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C92F70" w14:textId="73D5663A" w:rsidR="001B2647" w:rsidRDefault="001B2647" w:rsidP="005F035E">
      <w:pPr>
        <w:pStyle w:val="Normal1"/>
        <w:widowControl w:val="0"/>
        <w:spacing w:before="240"/>
        <w:jc w:val="center"/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</w:pPr>
      <w:r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NEW: </w:t>
      </w:r>
      <w:r w:rsidR="00333D75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IGF 2015 </w:t>
      </w:r>
      <w:r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>INTERSESSIONAL PROGRAM</w:t>
      </w:r>
    </w:p>
    <w:p w14:paraId="375E4B59" w14:textId="2D555778" w:rsidR="008C2A84" w:rsidRPr="00636C8E" w:rsidRDefault="00636C8E" w:rsidP="007E162E">
      <w:pPr>
        <w:pStyle w:val="Normal1"/>
        <w:widowControl w:val="0"/>
        <w:spacing w:before="120"/>
        <w:jc w:val="center"/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</w:pPr>
      <w:r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>Call for Public input</w:t>
      </w:r>
      <w:r w:rsidR="001B2647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: </w:t>
      </w:r>
      <w:r w:rsidR="00CA18E5" w:rsidRPr="00636C8E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Policy </w:t>
      </w:r>
      <w:r w:rsidR="008C2A84" w:rsidRPr="00636C8E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Options </w:t>
      </w:r>
      <w:r w:rsidR="00CA18E5" w:rsidRPr="00636C8E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for Connecting the Next Billion </w:t>
      </w:r>
    </w:p>
    <w:p w14:paraId="608C4EC3" w14:textId="3A051D8D" w:rsidR="001A1D28" w:rsidRPr="007E162E" w:rsidRDefault="00186C14">
      <w:pPr>
        <w:pStyle w:val="Normal1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oftHyphen/>
      </w:r>
    </w:p>
    <w:p w14:paraId="70674B36" w14:textId="77777777" w:rsidR="001A1D28" w:rsidRPr="007E162E" w:rsidRDefault="001A1D28">
      <w:pPr>
        <w:pStyle w:val="Normal1"/>
        <w:rPr>
          <w:rFonts w:asciiTheme="majorHAnsi" w:hAnsiTheme="majorHAnsi"/>
          <w:szCs w:val="24"/>
        </w:rPr>
      </w:pPr>
    </w:p>
    <w:p w14:paraId="45BD51A6" w14:textId="77777777" w:rsidR="008C2A84" w:rsidRPr="007E162E" w:rsidRDefault="008C2A84">
      <w:pPr>
        <w:pStyle w:val="Normal1"/>
        <w:rPr>
          <w:rFonts w:asciiTheme="majorHAnsi" w:hAnsiTheme="majorHAnsi"/>
          <w:szCs w:val="24"/>
        </w:rPr>
      </w:pPr>
    </w:p>
    <w:p w14:paraId="084FF70C" w14:textId="13D74148" w:rsidR="007E162E" w:rsidRPr="005F035E" w:rsidRDefault="007E162E">
      <w:pPr>
        <w:pStyle w:val="Normal1"/>
        <w:rPr>
          <w:rFonts w:asciiTheme="majorHAnsi" w:hAnsiTheme="majorHAnsi"/>
          <w:b/>
          <w:szCs w:val="24"/>
          <w:u w:val="single"/>
        </w:rPr>
      </w:pPr>
      <w:r w:rsidRPr="009F6AE4">
        <w:rPr>
          <w:rFonts w:asciiTheme="majorHAnsi" w:hAnsiTheme="majorHAnsi"/>
          <w:b/>
          <w:szCs w:val="24"/>
          <w:u w:val="single"/>
        </w:rPr>
        <w:t xml:space="preserve">Introduction </w:t>
      </w:r>
    </w:p>
    <w:p w14:paraId="64DDAD05" w14:textId="57DC3326" w:rsidR="007D3E5F" w:rsidRDefault="007D3E5F" w:rsidP="005F035E">
      <w:pPr>
        <w:spacing w:before="120"/>
        <w:rPr>
          <w:rFonts w:asciiTheme="majorHAnsi" w:hAnsiTheme="majorHAnsi" w:cs="Times New Roman"/>
          <w:color w:val="auto"/>
          <w:szCs w:val="24"/>
        </w:rPr>
      </w:pPr>
      <w:r>
        <w:rPr>
          <w:rFonts w:asciiTheme="majorHAnsi" w:hAnsiTheme="majorHAnsi" w:cs="Times New Roman"/>
          <w:color w:val="auto"/>
          <w:szCs w:val="24"/>
        </w:rPr>
        <w:t>The</w:t>
      </w:r>
      <w:r w:rsidR="00D56BD2" w:rsidRPr="007E162E">
        <w:rPr>
          <w:rFonts w:asciiTheme="majorHAnsi" w:hAnsiTheme="majorHAnsi" w:cs="Times New Roman"/>
          <w:color w:val="auto"/>
          <w:szCs w:val="24"/>
        </w:rPr>
        <w:t xml:space="preserve"> </w:t>
      </w:r>
      <w:hyperlink r:id="rId8" w:history="1">
        <w:r w:rsidR="00D56BD2" w:rsidRPr="007E162E">
          <w:rPr>
            <w:rStyle w:val="Hyperlink"/>
            <w:rFonts w:asciiTheme="majorHAnsi" w:hAnsiTheme="majorHAnsi" w:cs="Times New Roman"/>
            <w:szCs w:val="24"/>
          </w:rPr>
          <w:t>report</w:t>
        </w:r>
      </w:hyperlink>
      <w:r w:rsidR="00D56BD2" w:rsidRPr="007E162E">
        <w:rPr>
          <w:rFonts w:asciiTheme="majorHAnsi" w:hAnsiTheme="majorHAnsi" w:cs="Times New Roman"/>
          <w:color w:val="auto"/>
          <w:szCs w:val="24"/>
        </w:rPr>
        <w:t xml:space="preserve"> produced by the UN CSTD working group on IGF improvements</w:t>
      </w:r>
      <w:r>
        <w:rPr>
          <w:rFonts w:asciiTheme="majorHAnsi" w:hAnsiTheme="majorHAnsi" w:cs="Times New Roman"/>
          <w:color w:val="auto"/>
          <w:szCs w:val="24"/>
        </w:rPr>
        <w:t xml:space="preserve"> </w:t>
      </w:r>
      <w:r w:rsidR="00D56BD2" w:rsidRPr="007E162E">
        <w:rPr>
          <w:rFonts w:asciiTheme="majorHAnsi" w:hAnsiTheme="majorHAnsi" w:cs="Times New Roman"/>
          <w:color w:val="auto"/>
          <w:szCs w:val="24"/>
        </w:rPr>
        <w:t>call</w:t>
      </w:r>
      <w:r>
        <w:rPr>
          <w:rFonts w:asciiTheme="majorHAnsi" w:hAnsiTheme="majorHAnsi" w:cs="Times New Roman"/>
          <w:color w:val="auto"/>
          <w:szCs w:val="24"/>
        </w:rPr>
        <w:t>ed</w:t>
      </w:r>
      <w:r w:rsidR="00D56BD2" w:rsidRPr="007E162E">
        <w:rPr>
          <w:rFonts w:asciiTheme="majorHAnsi" w:hAnsiTheme="majorHAnsi" w:cs="Times New Roman"/>
          <w:color w:val="auto"/>
          <w:szCs w:val="24"/>
        </w:rPr>
        <w:t xml:space="preserve"> for the development of more tangible IGF outputs </w:t>
      </w:r>
      <w:r>
        <w:rPr>
          <w:rFonts w:asciiTheme="majorHAnsi" w:hAnsiTheme="majorHAnsi" w:cs="Times New Roman"/>
          <w:color w:val="auto"/>
          <w:szCs w:val="24"/>
        </w:rPr>
        <w:t>to</w:t>
      </w:r>
      <w:r w:rsidR="00D56BD2" w:rsidRPr="007E162E">
        <w:rPr>
          <w:rFonts w:asciiTheme="majorHAnsi" w:hAnsiTheme="majorHAnsi" w:cs="Times New Roman"/>
          <w:color w:val="auto"/>
          <w:szCs w:val="24"/>
        </w:rPr>
        <w:t xml:space="preserve"> </w:t>
      </w:r>
      <w:r>
        <w:rPr>
          <w:rFonts w:asciiTheme="majorHAnsi" w:hAnsiTheme="majorHAnsi" w:cs="Times New Roman"/>
          <w:color w:val="auto"/>
          <w:szCs w:val="24"/>
        </w:rPr>
        <w:t xml:space="preserve">“enhance the impact of the IGF on global Internet governance and policy”.  Given this </w:t>
      </w:r>
      <w:r w:rsidR="00D56BD2">
        <w:rPr>
          <w:rFonts w:asciiTheme="majorHAnsi" w:hAnsiTheme="majorHAnsi" w:cs="Times New Roman"/>
          <w:color w:val="auto"/>
          <w:szCs w:val="24"/>
        </w:rPr>
        <w:t xml:space="preserve">the IGF </w:t>
      </w:r>
      <w:r>
        <w:rPr>
          <w:rFonts w:asciiTheme="majorHAnsi" w:hAnsiTheme="majorHAnsi" w:cs="Times New Roman"/>
          <w:color w:val="auto"/>
          <w:szCs w:val="24"/>
        </w:rPr>
        <w:t xml:space="preserve">MAG is developing </w:t>
      </w:r>
      <w:r w:rsidR="00D56BD2">
        <w:rPr>
          <w:rFonts w:asciiTheme="majorHAnsi" w:hAnsiTheme="majorHAnsi" w:cs="Times New Roman"/>
          <w:color w:val="auto"/>
          <w:szCs w:val="24"/>
        </w:rPr>
        <w:t xml:space="preserve">a new </w:t>
      </w:r>
      <w:proofErr w:type="spellStart"/>
      <w:r w:rsidR="00D56BD2">
        <w:rPr>
          <w:rFonts w:asciiTheme="majorHAnsi" w:hAnsiTheme="majorHAnsi" w:cs="Times New Roman"/>
          <w:color w:val="auto"/>
          <w:szCs w:val="24"/>
        </w:rPr>
        <w:t>intersessional</w:t>
      </w:r>
      <w:proofErr w:type="spellEnd"/>
      <w:r w:rsidR="00D56BD2">
        <w:rPr>
          <w:rFonts w:asciiTheme="majorHAnsi" w:hAnsiTheme="majorHAnsi" w:cs="Times New Roman"/>
          <w:color w:val="auto"/>
          <w:szCs w:val="24"/>
        </w:rPr>
        <w:t xml:space="preserve"> program.  This program </w:t>
      </w:r>
      <w:r>
        <w:rPr>
          <w:rFonts w:asciiTheme="majorHAnsi" w:hAnsiTheme="majorHAnsi" w:cs="Times New Roman"/>
          <w:color w:val="auto"/>
          <w:szCs w:val="24"/>
        </w:rPr>
        <w:t xml:space="preserve">is intended to </w:t>
      </w:r>
      <w:r w:rsidR="00D56BD2">
        <w:rPr>
          <w:rFonts w:asciiTheme="majorHAnsi" w:hAnsiTheme="majorHAnsi" w:cs="Times New Roman"/>
          <w:color w:val="auto"/>
          <w:szCs w:val="24"/>
        </w:rPr>
        <w:t xml:space="preserve">complement and </w:t>
      </w:r>
      <w:r w:rsidR="004C7F98">
        <w:rPr>
          <w:rFonts w:asciiTheme="majorHAnsi" w:hAnsiTheme="majorHAnsi" w:cs="Times New Roman"/>
          <w:color w:val="auto"/>
          <w:szCs w:val="24"/>
        </w:rPr>
        <w:t>extend</w:t>
      </w:r>
      <w:r w:rsidR="00D56BD2">
        <w:rPr>
          <w:rFonts w:asciiTheme="majorHAnsi" w:hAnsiTheme="majorHAnsi" w:cs="Times New Roman"/>
          <w:color w:val="auto"/>
          <w:szCs w:val="24"/>
        </w:rPr>
        <w:t xml:space="preserve"> other IGF activities, such as Regional and National IGF’s, the Dynamic Coalition and the Best Practice Forums.</w:t>
      </w:r>
      <w:r w:rsidR="001B12DE">
        <w:rPr>
          <w:rFonts w:asciiTheme="majorHAnsi" w:hAnsiTheme="majorHAnsi" w:cs="Times New Roman"/>
          <w:color w:val="auto"/>
          <w:szCs w:val="24"/>
        </w:rPr>
        <w:t xml:space="preserve"> </w:t>
      </w:r>
      <w:r w:rsidR="00CD390C">
        <w:rPr>
          <w:rFonts w:asciiTheme="majorHAnsi" w:hAnsiTheme="majorHAnsi" w:cs="Times New Roman"/>
          <w:color w:val="auto"/>
          <w:szCs w:val="24"/>
        </w:rPr>
        <w:t xml:space="preserve"> T</w:t>
      </w:r>
      <w:r w:rsidR="00D56BD2">
        <w:rPr>
          <w:rFonts w:asciiTheme="majorHAnsi" w:hAnsiTheme="majorHAnsi" w:cs="Times New Roman"/>
          <w:color w:val="auto"/>
          <w:szCs w:val="24"/>
        </w:rPr>
        <w:t>h</w:t>
      </w:r>
      <w:r w:rsidR="00CD390C">
        <w:rPr>
          <w:rFonts w:asciiTheme="majorHAnsi" w:hAnsiTheme="majorHAnsi" w:cs="Times New Roman"/>
          <w:color w:val="auto"/>
          <w:szCs w:val="24"/>
        </w:rPr>
        <w:t>e outputs from this</w:t>
      </w:r>
      <w:r w:rsidR="00D56BD2">
        <w:rPr>
          <w:rFonts w:asciiTheme="majorHAnsi" w:hAnsiTheme="majorHAnsi" w:cs="Times New Roman"/>
          <w:color w:val="auto"/>
          <w:szCs w:val="24"/>
        </w:rPr>
        <w:t xml:space="preserve"> program </w:t>
      </w:r>
      <w:r w:rsidR="00CD390C">
        <w:rPr>
          <w:rFonts w:asciiTheme="majorHAnsi" w:hAnsiTheme="majorHAnsi" w:cs="Times New Roman"/>
          <w:color w:val="auto"/>
          <w:szCs w:val="24"/>
        </w:rPr>
        <w:t>are intended to be a dynamic</w:t>
      </w:r>
      <w:r w:rsidR="00D56BD2">
        <w:rPr>
          <w:rFonts w:asciiTheme="majorHAnsi" w:hAnsiTheme="majorHAnsi" w:cs="Times New Roman"/>
          <w:color w:val="auto"/>
          <w:szCs w:val="24"/>
        </w:rPr>
        <w:t xml:space="preserve"> resource</w:t>
      </w:r>
      <w:r w:rsidR="00CD390C">
        <w:rPr>
          <w:rFonts w:asciiTheme="majorHAnsi" w:hAnsiTheme="majorHAnsi" w:cs="Times New Roman"/>
          <w:color w:val="auto"/>
          <w:szCs w:val="24"/>
        </w:rPr>
        <w:t xml:space="preserve"> and evolve and grow over time</w:t>
      </w:r>
      <w:r w:rsidR="00D56BD2">
        <w:rPr>
          <w:rFonts w:asciiTheme="majorHAnsi" w:hAnsiTheme="majorHAnsi" w:cs="Times New Roman"/>
          <w:color w:val="auto"/>
          <w:szCs w:val="24"/>
        </w:rPr>
        <w:t xml:space="preserve">.   </w:t>
      </w:r>
    </w:p>
    <w:p w14:paraId="4DE603E5" w14:textId="77777777" w:rsidR="007D3E5F" w:rsidRPr="00732F0E" w:rsidRDefault="007D3E5F" w:rsidP="00D56BD2">
      <w:pPr>
        <w:rPr>
          <w:rFonts w:asciiTheme="majorHAnsi" w:hAnsiTheme="majorHAnsi" w:cs="Times New Roman"/>
          <w:color w:val="auto"/>
          <w:szCs w:val="24"/>
        </w:rPr>
      </w:pPr>
    </w:p>
    <w:p w14:paraId="55D06997" w14:textId="65D6DC3F" w:rsidR="009F6AE4" w:rsidRDefault="00D56BD2" w:rsidP="00333D75">
      <w:pPr>
        <w:rPr>
          <w:rFonts w:asciiTheme="majorHAnsi" w:hAnsiTheme="majorHAnsi" w:cs="Times New Roman"/>
          <w:color w:val="auto"/>
          <w:szCs w:val="24"/>
        </w:rPr>
      </w:pPr>
      <w:r w:rsidRPr="00732F0E">
        <w:rPr>
          <w:rFonts w:asciiTheme="majorHAnsi" w:hAnsiTheme="majorHAnsi" w:cs="Times New Roman"/>
          <w:color w:val="auto"/>
          <w:szCs w:val="24"/>
        </w:rPr>
        <w:t xml:space="preserve">The </w:t>
      </w:r>
      <w:r w:rsidR="001B2647" w:rsidRPr="00732F0E">
        <w:rPr>
          <w:rFonts w:asciiTheme="majorHAnsi" w:hAnsiTheme="majorHAnsi" w:cs="Times New Roman"/>
          <w:color w:val="auto"/>
          <w:szCs w:val="24"/>
        </w:rPr>
        <w:t>topic</w:t>
      </w:r>
      <w:r w:rsidR="00CD390C" w:rsidRPr="00732F0E">
        <w:rPr>
          <w:rFonts w:asciiTheme="majorHAnsi" w:hAnsiTheme="majorHAnsi" w:cs="Times New Roman"/>
          <w:color w:val="auto"/>
          <w:szCs w:val="24"/>
        </w:rPr>
        <w:t xml:space="preserve"> </w:t>
      </w:r>
      <w:r w:rsidR="001B2647" w:rsidRPr="00732F0E">
        <w:rPr>
          <w:rFonts w:asciiTheme="majorHAnsi" w:hAnsiTheme="majorHAnsi" w:cs="Times New Roman"/>
          <w:color w:val="auto"/>
          <w:szCs w:val="24"/>
        </w:rPr>
        <w:t>“</w:t>
      </w:r>
      <w:r w:rsidR="009F6AE4" w:rsidRPr="00732F0E">
        <w:rPr>
          <w:rFonts w:asciiTheme="majorHAnsi" w:hAnsiTheme="majorHAnsi" w:cs="Times New Roman"/>
          <w:i/>
          <w:color w:val="auto"/>
          <w:szCs w:val="24"/>
        </w:rPr>
        <w:t>P</w:t>
      </w:r>
      <w:r w:rsidR="001B2647" w:rsidRPr="00732F0E">
        <w:rPr>
          <w:rFonts w:asciiTheme="majorHAnsi" w:hAnsiTheme="majorHAnsi" w:cs="Times New Roman"/>
          <w:i/>
          <w:color w:val="auto"/>
          <w:szCs w:val="24"/>
        </w:rPr>
        <w:t xml:space="preserve">olicy </w:t>
      </w:r>
      <w:r w:rsidR="009F6AE4" w:rsidRPr="00732F0E">
        <w:rPr>
          <w:rFonts w:asciiTheme="majorHAnsi" w:hAnsiTheme="majorHAnsi" w:cs="Times New Roman"/>
          <w:i/>
          <w:color w:val="auto"/>
          <w:szCs w:val="24"/>
        </w:rPr>
        <w:t>O</w:t>
      </w:r>
      <w:r w:rsidR="001B2647" w:rsidRPr="00732F0E">
        <w:rPr>
          <w:rFonts w:asciiTheme="majorHAnsi" w:hAnsiTheme="majorHAnsi" w:cs="Times New Roman"/>
          <w:i/>
          <w:color w:val="auto"/>
          <w:szCs w:val="24"/>
        </w:rPr>
        <w:t xml:space="preserve">ptions for </w:t>
      </w:r>
      <w:r w:rsidR="009F6AE4" w:rsidRPr="00732F0E">
        <w:rPr>
          <w:rFonts w:asciiTheme="majorHAnsi" w:hAnsiTheme="majorHAnsi" w:cs="Times New Roman"/>
          <w:i/>
          <w:color w:val="auto"/>
          <w:szCs w:val="24"/>
        </w:rPr>
        <w:t>C</w:t>
      </w:r>
      <w:r w:rsidR="001B2647" w:rsidRPr="00732F0E">
        <w:rPr>
          <w:rFonts w:asciiTheme="majorHAnsi" w:hAnsiTheme="majorHAnsi" w:cs="Times New Roman"/>
          <w:i/>
          <w:color w:val="auto"/>
          <w:szCs w:val="24"/>
        </w:rPr>
        <w:t xml:space="preserve">onnecting the </w:t>
      </w:r>
      <w:r w:rsidR="009F6AE4" w:rsidRPr="00732F0E">
        <w:rPr>
          <w:rFonts w:asciiTheme="majorHAnsi" w:hAnsiTheme="majorHAnsi" w:cs="Times New Roman"/>
          <w:i/>
          <w:color w:val="auto"/>
          <w:szCs w:val="24"/>
        </w:rPr>
        <w:t>N</w:t>
      </w:r>
      <w:r w:rsidR="001B2647" w:rsidRPr="00732F0E">
        <w:rPr>
          <w:rFonts w:asciiTheme="majorHAnsi" w:hAnsiTheme="majorHAnsi" w:cs="Times New Roman"/>
          <w:i/>
          <w:color w:val="auto"/>
          <w:szCs w:val="24"/>
        </w:rPr>
        <w:t xml:space="preserve">ext </w:t>
      </w:r>
      <w:r w:rsidR="009F6AE4" w:rsidRPr="00732F0E">
        <w:rPr>
          <w:rFonts w:asciiTheme="majorHAnsi" w:hAnsiTheme="majorHAnsi" w:cs="Times New Roman"/>
          <w:i/>
          <w:color w:val="auto"/>
          <w:szCs w:val="24"/>
        </w:rPr>
        <w:t>B</w:t>
      </w:r>
      <w:r w:rsidR="001B2647" w:rsidRPr="00732F0E">
        <w:rPr>
          <w:rFonts w:asciiTheme="majorHAnsi" w:hAnsiTheme="majorHAnsi" w:cs="Times New Roman"/>
          <w:i/>
          <w:color w:val="auto"/>
          <w:szCs w:val="24"/>
        </w:rPr>
        <w:t>illion</w:t>
      </w:r>
      <w:r w:rsidR="001B2647" w:rsidRPr="00732F0E">
        <w:rPr>
          <w:rFonts w:asciiTheme="majorHAnsi" w:hAnsiTheme="majorHAnsi" w:cs="Times New Roman"/>
          <w:color w:val="auto"/>
          <w:szCs w:val="24"/>
        </w:rPr>
        <w:t xml:space="preserve">” </w:t>
      </w:r>
      <w:r w:rsidR="00CD390C" w:rsidRPr="00732F0E">
        <w:rPr>
          <w:rFonts w:asciiTheme="majorHAnsi" w:hAnsiTheme="majorHAnsi" w:cs="Times New Roman"/>
          <w:color w:val="auto"/>
          <w:szCs w:val="24"/>
        </w:rPr>
        <w:t xml:space="preserve">was chosen for the 2015 </w:t>
      </w:r>
      <w:proofErr w:type="spellStart"/>
      <w:r w:rsidR="00CD390C" w:rsidRPr="00732F0E">
        <w:rPr>
          <w:rFonts w:asciiTheme="majorHAnsi" w:hAnsiTheme="majorHAnsi" w:cs="Times New Roman"/>
          <w:color w:val="auto"/>
          <w:szCs w:val="24"/>
        </w:rPr>
        <w:t>intersessional</w:t>
      </w:r>
      <w:proofErr w:type="spellEnd"/>
      <w:r w:rsidR="00CD390C" w:rsidRPr="00732F0E">
        <w:rPr>
          <w:rFonts w:asciiTheme="majorHAnsi" w:hAnsiTheme="majorHAnsi" w:cs="Times New Roman"/>
          <w:color w:val="auto"/>
          <w:szCs w:val="24"/>
        </w:rPr>
        <w:t xml:space="preserve"> work after an earlier public consultation.</w:t>
      </w:r>
      <w:r w:rsidR="00333D75">
        <w:rPr>
          <w:rFonts w:asciiTheme="majorHAnsi" w:hAnsiTheme="majorHAnsi" w:cs="Times New Roman"/>
          <w:color w:val="auto"/>
          <w:szCs w:val="24"/>
        </w:rPr>
        <w:t xml:space="preserve"> </w:t>
      </w:r>
      <w:r w:rsidRPr="00B15850">
        <w:rPr>
          <w:rFonts w:asciiTheme="majorHAnsi" w:hAnsiTheme="majorHAnsi" w:cs="Times New Roman"/>
          <w:color w:val="auto"/>
          <w:szCs w:val="24"/>
        </w:rPr>
        <w:t xml:space="preserve">The theme for the </w:t>
      </w:r>
      <w:proofErr w:type="spellStart"/>
      <w:r w:rsidR="00B15850">
        <w:rPr>
          <w:rFonts w:asciiTheme="majorHAnsi" w:hAnsiTheme="majorHAnsi"/>
          <w:szCs w:val="24"/>
        </w:rPr>
        <w:t>i</w:t>
      </w:r>
      <w:r w:rsidRPr="00B15850">
        <w:rPr>
          <w:rFonts w:asciiTheme="majorHAnsi" w:hAnsiTheme="majorHAnsi" w:cs="Times New Roman"/>
          <w:color w:val="auto"/>
          <w:szCs w:val="24"/>
        </w:rPr>
        <w:t>ntersessional</w:t>
      </w:r>
      <w:proofErr w:type="spellEnd"/>
      <w:r w:rsidRPr="00B15850">
        <w:rPr>
          <w:rFonts w:asciiTheme="majorHAnsi" w:hAnsiTheme="majorHAnsi" w:cs="Times New Roman"/>
          <w:color w:val="auto"/>
          <w:szCs w:val="24"/>
        </w:rPr>
        <w:t xml:space="preserve"> work for the 2016 IGF program of activities </w:t>
      </w:r>
      <w:r w:rsidR="00506DF3" w:rsidRPr="00B15850">
        <w:rPr>
          <w:rFonts w:asciiTheme="majorHAnsi" w:hAnsiTheme="majorHAnsi" w:cs="Times New Roman"/>
          <w:color w:val="auto"/>
          <w:szCs w:val="24"/>
        </w:rPr>
        <w:t xml:space="preserve">is </w:t>
      </w:r>
      <w:r w:rsidR="005C3B6A" w:rsidRPr="00B15850">
        <w:rPr>
          <w:rFonts w:asciiTheme="majorHAnsi" w:hAnsiTheme="majorHAnsi" w:cs="Times New Roman"/>
          <w:color w:val="auto"/>
          <w:szCs w:val="24"/>
        </w:rPr>
        <w:t>expected</w:t>
      </w:r>
      <w:r w:rsidR="00506DF3" w:rsidRPr="00B15850">
        <w:rPr>
          <w:rFonts w:asciiTheme="majorHAnsi" w:hAnsiTheme="majorHAnsi" w:cs="Times New Roman"/>
          <w:color w:val="auto"/>
          <w:szCs w:val="24"/>
        </w:rPr>
        <w:t xml:space="preserve"> to be</w:t>
      </w:r>
      <w:r w:rsidR="00227BAA" w:rsidRPr="00B15850">
        <w:rPr>
          <w:rFonts w:asciiTheme="majorHAnsi" w:hAnsiTheme="majorHAnsi" w:cs="Times New Roman"/>
          <w:color w:val="auto"/>
          <w:szCs w:val="24"/>
        </w:rPr>
        <w:t xml:space="preserve"> determined during</w:t>
      </w:r>
      <w:r w:rsidR="00732F0E" w:rsidRPr="00B15850">
        <w:rPr>
          <w:rFonts w:asciiTheme="majorHAnsi" w:hAnsiTheme="majorHAnsi" w:cs="Times New Roman"/>
          <w:color w:val="auto"/>
          <w:szCs w:val="24"/>
        </w:rPr>
        <w:t>/immediately following</w:t>
      </w:r>
      <w:r w:rsidR="00227BAA" w:rsidRPr="00B15850">
        <w:rPr>
          <w:rFonts w:asciiTheme="majorHAnsi" w:hAnsiTheme="majorHAnsi" w:cs="Times New Roman"/>
          <w:color w:val="auto"/>
          <w:szCs w:val="24"/>
        </w:rPr>
        <w:t xml:space="preserve"> the next IGF by the global IGF community.</w:t>
      </w:r>
      <w:r w:rsidR="004C7F98" w:rsidRPr="00B15850">
        <w:rPr>
          <w:rFonts w:asciiTheme="majorHAnsi" w:hAnsiTheme="majorHAnsi" w:cs="Times New Roman"/>
          <w:color w:val="auto"/>
          <w:szCs w:val="24"/>
        </w:rPr>
        <w:t xml:space="preserve">  The theme</w:t>
      </w:r>
      <w:r w:rsidR="00732F0E" w:rsidRPr="00B15850">
        <w:rPr>
          <w:rFonts w:asciiTheme="majorHAnsi" w:hAnsiTheme="majorHAnsi" w:cs="Times New Roman"/>
          <w:color w:val="auto"/>
          <w:szCs w:val="24"/>
        </w:rPr>
        <w:t xml:space="preserve"> is intended to reflect </w:t>
      </w:r>
      <w:r w:rsidR="004C7F98" w:rsidRPr="00B15850">
        <w:rPr>
          <w:rFonts w:asciiTheme="majorHAnsi" w:hAnsiTheme="majorHAnsi" w:cs="Times New Roman"/>
          <w:color w:val="auto"/>
          <w:szCs w:val="24"/>
        </w:rPr>
        <w:t xml:space="preserve">topical </w:t>
      </w:r>
      <w:r w:rsidR="00732F0E" w:rsidRPr="00B15850">
        <w:rPr>
          <w:rFonts w:asciiTheme="majorHAnsi" w:hAnsiTheme="majorHAnsi" w:cs="Times New Roman"/>
          <w:color w:val="auto"/>
          <w:szCs w:val="24"/>
        </w:rPr>
        <w:t xml:space="preserve">issues and </w:t>
      </w:r>
      <w:r w:rsidR="004C7F98" w:rsidRPr="00B15850">
        <w:rPr>
          <w:rFonts w:asciiTheme="majorHAnsi" w:hAnsiTheme="majorHAnsi" w:cs="Times New Roman"/>
          <w:color w:val="auto"/>
          <w:szCs w:val="24"/>
        </w:rPr>
        <w:t xml:space="preserve">to increase </w:t>
      </w:r>
      <w:r w:rsidR="00732F0E" w:rsidRPr="00B15850">
        <w:rPr>
          <w:rFonts w:asciiTheme="majorHAnsi" w:hAnsiTheme="majorHAnsi" w:cs="Times New Roman"/>
          <w:color w:val="auto"/>
          <w:szCs w:val="24"/>
        </w:rPr>
        <w:t>support t</w:t>
      </w:r>
      <w:r w:rsidR="004C7F98" w:rsidRPr="00B15850">
        <w:rPr>
          <w:rFonts w:asciiTheme="majorHAnsi" w:hAnsiTheme="majorHAnsi" w:cs="Times New Roman"/>
          <w:color w:val="auto"/>
          <w:szCs w:val="24"/>
        </w:rPr>
        <w:t>o t</w:t>
      </w:r>
      <w:r w:rsidR="00732F0E" w:rsidRPr="00B15850">
        <w:rPr>
          <w:rFonts w:asciiTheme="majorHAnsi" w:hAnsiTheme="majorHAnsi" w:cs="Times New Roman"/>
          <w:color w:val="auto"/>
          <w:szCs w:val="24"/>
        </w:rPr>
        <w:t xml:space="preserve">he </w:t>
      </w:r>
      <w:r w:rsidR="004C7F98" w:rsidRPr="004C7F98">
        <w:rPr>
          <w:rFonts w:asciiTheme="majorHAnsi" w:hAnsiTheme="majorHAnsi"/>
          <w:szCs w:val="24"/>
        </w:rPr>
        <w:t>Regional and National IGF’s, Best Practice Forums</w:t>
      </w:r>
      <w:r w:rsidR="004C7F98" w:rsidRPr="00B15850">
        <w:rPr>
          <w:rFonts w:asciiTheme="majorHAnsi" w:hAnsiTheme="majorHAnsi" w:cs="Times New Roman"/>
          <w:color w:val="auto"/>
          <w:szCs w:val="24"/>
        </w:rPr>
        <w:t>,</w:t>
      </w:r>
      <w:r w:rsidR="004C7F98" w:rsidRPr="004C7F98">
        <w:rPr>
          <w:rFonts w:asciiTheme="majorHAnsi" w:hAnsiTheme="majorHAnsi"/>
          <w:szCs w:val="24"/>
        </w:rPr>
        <w:t xml:space="preserve"> and Dynamic Coalitions</w:t>
      </w:r>
      <w:r w:rsidR="004C7F98">
        <w:rPr>
          <w:rFonts w:asciiTheme="majorHAnsi" w:hAnsiTheme="majorHAnsi"/>
          <w:szCs w:val="24"/>
        </w:rPr>
        <w:t>.</w:t>
      </w:r>
    </w:p>
    <w:p w14:paraId="00714209" w14:textId="77777777" w:rsidR="005F035E" w:rsidRPr="007E162E" w:rsidRDefault="005F035E" w:rsidP="001B2647">
      <w:pPr>
        <w:rPr>
          <w:rFonts w:asciiTheme="majorHAnsi" w:hAnsiTheme="majorHAnsi" w:cs="Times New Roman"/>
          <w:color w:val="auto"/>
          <w:szCs w:val="24"/>
        </w:rPr>
      </w:pPr>
    </w:p>
    <w:p w14:paraId="17BF058A" w14:textId="1FE95A48" w:rsidR="00EA0540" w:rsidRPr="005F035E" w:rsidRDefault="008C6210" w:rsidP="00333D75">
      <w:pPr>
        <w:pStyle w:val="Normal1"/>
        <w:spacing w:before="120"/>
        <w:rPr>
          <w:rFonts w:asciiTheme="majorHAnsi" w:hAnsiTheme="majorHAnsi"/>
          <w:b/>
          <w:szCs w:val="24"/>
          <w:u w:val="single"/>
        </w:rPr>
      </w:pPr>
      <w:r w:rsidRPr="009F6AE4">
        <w:rPr>
          <w:rFonts w:asciiTheme="majorHAnsi" w:hAnsiTheme="majorHAnsi" w:cs="Times New Roman"/>
          <w:b/>
          <w:color w:val="auto"/>
          <w:szCs w:val="24"/>
          <w:u w:val="single"/>
        </w:rPr>
        <w:t xml:space="preserve">Theme: </w:t>
      </w:r>
      <w:r w:rsidR="005C3B6A" w:rsidRPr="009F6AE4">
        <w:rPr>
          <w:rFonts w:asciiTheme="majorHAnsi" w:hAnsiTheme="majorHAnsi" w:cs="Times New Roman"/>
          <w:b/>
          <w:color w:val="auto"/>
          <w:szCs w:val="24"/>
          <w:u w:val="single"/>
        </w:rPr>
        <w:t>Policy Options for Connecting the Next Billion</w:t>
      </w:r>
    </w:p>
    <w:p w14:paraId="7EC5337D" w14:textId="77777777" w:rsidR="008C2A84" w:rsidRPr="007E162E" w:rsidRDefault="008C2A84" w:rsidP="005F035E">
      <w:pPr>
        <w:spacing w:before="120"/>
        <w:rPr>
          <w:rFonts w:asciiTheme="majorHAnsi" w:hAnsiTheme="majorHAnsi" w:cs="Times New Roman"/>
          <w:color w:val="auto"/>
          <w:szCs w:val="24"/>
        </w:rPr>
      </w:pPr>
      <w:r w:rsidRPr="007E162E">
        <w:rPr>
          <w:rFonts w:asciiTheme="majorHAnsi" w:hAnsiTheme="majorHAnsi" w:cs="Times New Roman"/>
          <w:color w:val="auto"/>
          <w:szCs w:val="24"/>
        </w:rPr>
        <w:t xml:space="preserve">Technological advancement in connectivity expanded broadband access and mobile penetration in recent years. </w:t>
      </w:r>
      <w:r w:rsidRPr="007E162E">
        <w:rPr>
          <w:rFonts w:asciiTheme="majorHAnsi" w:hAnsiTheme="majorHAnsi" w:cs="Times New Roman"/>
          <w:color w:val="262626"/>
          <w:szCs w:val="24"/>
        </w:rPr>
        <w:t>Three billion people were connected to the Internet by the end of 2014</w:t>
      </w:r>
      <w:bookmarkStart w:id="0" w:name="x__ftnref1"/>
      <w:r w:rsidRPr="007E162E">
        <w:rPr>
          <w:rFonts w:asciiTheme="majorHAnsi" w:hAnsiTheme="majorHAnsi" w:cs="Times New Roman"/>
          <w:color w:val="auto"/>
          <w:szCs w:val="24"/>
        </w:rPr>
        <w:t xml:space="preserve">. </w:t>
      </w:r>
      <w:bookmarkEnd w:id="0"/>
      <w:r w:rsidRPr="007E162E">
        <w:rPr>
          <w:rFonts w:asciiTheme="majorHAnsi" w:hAnsiTheme="majorHAnsi" w:cs="Times New Roman"/>
          <w:color w:val="auto"/>
          <w:szCs w:val="24"/>
        </w:rPr>
        <w:t xml:space="preserve">In spite of the progress achieved, more effort is necessary in order to connect the next billion and to address the digital divide. </w:t>
      </w:r>
    </w:p>
    <w:p w14:paraId="6E554216" w14:textId="77777777" w:rsidR="008C2A84" w:rsidRPr="007E162E" w:rsidRDefault="008C2A84" w:rsidP="00636C8E">
      <w:pPr>
        <w:rPr>
          <w:rFonts w:asciiTheme="majorHAnsi" w:hAnsiTheme="majorHAnsi" w:cs="Times New Roman"/>
          <w:color w:val="auto"/>
          <w:szCs w:val="24"/>
        </w:rPr>
      </w:pPr>
    </w:p>
    <w:p w14:paraId="2929DDFC" w14:textId="7B4727F9" w:rsidR="008C2A84" w:rsidRDefault="008C2A84" w:rsidP="00636C8E">
      <w:pPr>
        <w:rPr>
          <w:rFonts w:asciiTheme="majorHAnsi" w:hAnsiTheme="majorHAnsi" w:cs="Times New Roman"/>
          <w:color w:val="auto"/>
          <w:szCs w:val="24"/>
        </w:rPr>
      </w:pPr>
      <w:r w:rsidRPr="007E162E">
        <w:rPr>
          <w:rFonts w:asciiTheme="majorHAnsi" w:hAnsiTheme="majorHAnsi" w:cs="Times New Roman"/>
          <w:color w:val="auto"/>
          <w:szCs w:val="24"/>
        </w:rPr>
        <w:t>The identification of strategies to improve connectivity is timely due to the ongoing process of reviewing the outcomes of the World Summit of the Information Society (WSIS+10) and the discussion of the p</w:t>
      </w:r>
      <w:r w:rsidR="001B12DE">
        <w:rPr>
          <w:rFonts w:asciiTheme="majorHAnsi" w:hAnsiTheme="majorHAnsi" w:cs="Times New Roman"/>
          <w:color w:val="auto"/>
          <w:szCs w:val="24"/>
        </w:rPr>
        <w:t xml:space="preserve">ost-2015 sustainable development </w:t>
      </w:r>
      <w:r w:rsidRPr="007E162E">
        <w:rPr>
          <w:rFonts w:asciiTheme="majorHAnsi" w:hAnsiTheme="majorHAnsi" w:cs="Times New Roman"/>
          <w:color w:val="auto"/>
          <w:szCs w:val="24"/>
        </w:rPr>
        <w:t xml:space="preserve">goals.  Collaboration between governmental and non-governmental actors is key to meet this challenge and the </w:t>
      </w:r>
      <w:proofErr w:type="spellStart"/>
      <w:r w:rsidRPr="007E162E">
        <w:rPr>
          <w:rFonts w:asciiTheme="majorHAnsi" w:hAnsiTheme="majorHAnsi" w:cs="Times New Roman"/>
          <w:color w:val="auto"/>
          <w:szCs w:val="24"/>
        </w:rPr>
        <w:t>mutistakeholder</w:t>
      </w:r>
      <w:proofErr w:type="spellEnd"/>
      <w:r w:rsidRPr="007E162E">
        <w:rPr>
          <w:rFonts w:asciiTheme="majorHAnsi" w:hAnsiTheme="majorHAnsi" w:cs="Times New Roman"/>
          <w:color w:val="auto"/>
          <w:szCs w:val="24"/>
        </w:rPr>
        <w:t xml:space="preserve"> nature of the IGF makes it a</w:t>
      </w:r>
      <w:r w:rsidR="008C7718">
        <w:rPr>
          <w:rFonts w:asciiTheme="majorHAnsi" w:hAnsiTheme="majorHAnsi" w:cs="Times New Roman"/>
          <w:color w:val="auto"/>
          <w:szCs w:val="24"/>
        </w:rPr>
        <w:t xml:space="preserve"> </w:t>
      </w:r>
      <w:r w:rsidRPr="007E162E">
        <w:rPr>
          <w:rFonts w:asciiTheme="majorHAnsi" w:hAnsiTheme="majorHAnsi" w:cs="Times New Roman"/>
          <w:color w:val="auto"/>
          <w:szCs w:val="24"/>
        </w:rPr>
        <w:t xml:space="preserve">privileged space for discussion. </w:t>
      </w:r>
    </w:p>
    <w:p w14:paraId="40DC12F7" w14:textId="77777777" w:rsidR="009F6AE4" w:rsidRPr="007E162E" w:rsidRDefault="009F6AE4" w:rsidP="00636C8E">
      <w:pPr>
        <w:rPr>
          <w:rFonts w:asciiTheme="majorHAnsi" w:hAnsiTheme="majorHAnsi" w:cs="Times New Roman"/>
          <w:color w:val="auto"/>
          <w:szCs w:val="24"/>
        </w:rPr>
      </w:pPr>
    </w:p>
    <w:p w14:paraId="1BBD622F" w14:textId="49A5F74E" w:rsidR="008C2A84" w:rsidRPr="005F035E" w:rsidRDefault="008C6210" w:rsidP="00333D75">
      <w:pPr>
        <w:spacing w:before="120"/>
        <w:rPr>
          <w:rFonts w:asciiTheme="majorHAnsi" w:hAnsiTheme="majorHAnsi" w:cs="Times New Roman"/>
          <w:b/>
          <w:color w:val="auto"/>
          <w:szCs w:val="24"/>
          <w:u w:val="single"/>
        </w:rPr>
      </w:pPr>
      <w:r w:rsidRPr="009F6AE4">
        <w:rPr>
          <w:rFonts w:asciiTheme="majorHAnsi" w:hAnsiTheme="majorHAnsi" w:cs="Times New Roman"/>
          <w:b/>
          <w:color w:val="auto"/>
          <w:szCs w:val="24"/>
          <w:u w:val="single"/>
        </w:rPr>
        <w:t>Modality</w:t>
      </w:r>
    </w:p>
    <w:p w14:paraId="4AB0D91B" w14:textId="52C70780" w:rsidR="00137656" w:rsidRDefault="008C2A84" w:rsidP="005F035E">
      <w:pPr>
        <w:spacing w:before="120"/>
        <w:rPr>
          <w:rFonts w:asciiTheme="majorHAnsi" w:eastAsia="Times New Roman" w:hAnsiTheme="majorHAnsi" w:cs="Arial"/>
          <w:color w:val="auto"/>
          <w:szCs w:val="24"/>
        </w:rPr>
      </w:pPr>
      <w:r w:rsidRPr="007E162E">
        <w:rPr>
          <w:rFonts w:asciiTheme="majorHAnsi" w:eastAsia="Times New Roman" w:hAnsiTheme="majorHAnsi" w:cs="Arial"/>
          <w:color w:val="auto"/>
          <w:szCs w:val="24"/>
        </w:rPr>
        <w:t xml:space="preserve">In order to identify policy options for </w:t>
      </w:r>
      <w:r w:rsidR="008C7718">
        <w:rPr>
          <w:rFonts w:asciiTheme="majorHAnsi" w:eastAsia="Times New Roman" w:hAnsiTheme="majorHAnsi" w:cs="Arial"/>
          <w:color w:val="auto"/>
          <w:szCs w:val="24"/>
        </w:rPr>
        <w:t>“C</w:t>
      </w:r>
      <w:r w:rsidRPr="00B15850">
        <w:rPr>
          <w:rFonts w:asciiTheme="majorHAnsi" w:eastAsia="Times New Roman" w:hAnsiTheme="majorHAnsi" w:cs="Arial"/>
          <w:i/>
          <w:color w:val="auto"/>
          <w:szCs w:val="24"/>
        </w:rPr>
        <w:t xml:space="preserve">onnecting the </w:t>
      </w:r>
      <w:r w:rsidR="008C7718">
        <w:rPr>
          <w:rFonts w:asciiTheme="majorHAnsi" w:eastAsia="Times New Roman" w:hAnsiTheme="majorHAnsi" w:cs="Arial"/>
          <w:i/>
          <w:color w:val="auto"/>
          <w:szCs w:val="24"/>
        </w:rPr>
        <w:t>N</w:t>
      </w:r>
      <w:r w:rsidRPr="00B15850">
        <w:rPr>
          <w:rFonts w:asciiTheme="majorHAnsi" w:eastAsia="Times New Roman" w:hAnsiTheme="majorHAnsi" w:cs="Arial"/>
          <w:i/>
          <w:color w:val="auto"/>
          <w:szCs w:val="24"/>
        </w:rPr>
        <w:t xml:space="preserve">ext </w:t>
      </w:r>
      <w:r w:rsidR="008C7718">
        <w:rPr>
          <w:rFonts w:asciiTheme="majorHAnsi" w:eastAsia="Times New Roman" w:hAnsiTheme="majorHAnsi" w:cs="Arial"/>
          <w:i/>
          <w:color w:val="auto"/>
          <w:szCs w:val="24"/>
        </w:rPr>
        <w:t>B</w:t>
      </w:r>
      <w:r w:rsidRPr="00B15850">
        <w:rPr>
          <w:rFonts w:asciiTheme="majorHAnsi" w:eastAsia="Times New Roman" w:hAnsiTheme="majorHAnsi" w:cs="Arial"/>
          <w:i/>
          <w:color w:val="auto"/>
          <w:szCs w:val="24"/>
        </w:rPr>
        <w:t>illion</w:t>
      </w:r>
      <w:r w:rsidR="008C7718">
        <w:rPr>
          <w:rFonts w:asciiTheme="majorHAnsi" w:eastAsia="Times New Roman" w:hAnsiTheme="majorHAnsi" w:cs="Arial"/>
          <w:color w:val="auto"/>
          <w:szCs w:val="24"/>
        </w:rPr>
        <w:t>”</w:t>
      </w:r>
      <w:r w:rsidRPr="007E162E">
        <w:rPr>
          <w:rFonts w:asciiTheme="majorHAnsi" w:eastAsia="Times New Roman" w:hAnsiTheme="majorHAnsi" w:cs="Arial"/>
          <w:color w:val="auto"/>
          <w:szCs w:val="24"/>
        </w:rPr>
        <w:t xml:space="preserve">, rounds of online public consultations will be conducted. </w:t>
      </w:r>
      <w:r w:rsidR="00540B4B" w:rsidRPr="007E162E">
        <w:rPr>
          <w:rFonts w:asciiTheme="majorHAnsi" w:eastAsia="Times New Roman" w:hAnsiTheme="majorHAnsi" w:cs="Arial"/>
          <w:color w:val="auto"/>
          <w:szCs w:val="24"/>
        </w:rPr>
        <w:t xml:space="preserve">Following the example of the </w:t>
      </w:r>
      <w:hyperlink r:id="rId9" w:history="1">
        <w:r w:rsidR="00540B4B" w:rsidRPr="007E162E">
          <w:rPr>
            <w:rStyle w:val="Hyperlink"/>
            <w:rFonts w:asciiTheme="majorHAnsi" w:eastAsia="Times New Roman" w:hAnsiTheme="majorHAnsi" w:cs="Arial"/>
            <w:szCs w:val="24"/>
          </w:rPr>
          <w:t>IGF Best Practices Forums</w:t>
        </w:r>
      </w:hyperlink>
      <w:r w:rsidR="00540B4B" w:rsidRPr="007E162E">
        <w:rPr>
          <w:rFonts w:asciiTheme="majorHAnsi" w:eastAsia="Times New Roman" w:hAnsiTheme="majorHAnsi" w:cs="Arial"/>
          <w:color w:val="auto"/>
          <w:szCs w:val="24"/>
        </w:rPr>
        <w:t xml:space="preserve">, an </w:t>
      </w:r>
      <w:r w:rsidR="00540B4B" w:rsidRPr="00636C8E">
        <w:rPr>
          <w:rFonts w:asciiTheme="majorHAnsi" w:eastAsia="Times New Roman" w:hAnsiTheme="majorHAnsi" w:cs="Arial"/>
          <w:color w:val="auto"/>
          <w:szCs w:val="24"/>
        </w:rPr>
        <w:t xml:space="preserve">open and </w:t>
      </w:r>
      <w:r w:rsidRPr="00636C8E">
        <w:rPr>
          <w:rFonts w:asciiTheme="majorHAnsi" w:eastAsia="Times New Roman" w:hAnsiTheme="majorHAnsi" w:cs="Arial"/>
          <w:color w:val="auto"/>
          <w:szCs w:val="24"/>
        </w:rPr>
        <w:t>bottom-up process</w:t>
      </w:r>
      <w:r w:rsidR="007E162E" w:rsidRPr="00636C8E">
        <w:rPr>
          <w:rFonts w:asciiTheme="majorHAnsi" w:eastAsia="Times New Roman" w:hAnsiTheme="majorHAnsi" w:cs="Arial"/>
          <w:color w:val="auto"/>
          <w:szCs w:val="24"/>
        </w:rPr>
        <w:t xml:space="preserve"> </w:t>
      </w:r>
      <w:r w:rsidR="008C6210">
        <w:rPr>
          <w:rFonts w:asciiTheme="majorHAnsi" w:eastAsia="Times New Roman" w:hAnsiTheme="majorHAnsi" w:cs="Arial"/>
          <w:color w:val="auto"/>
          <w:szCs w:val="24"/>
        </w:rPr>
        <w:t>is envisioned</w:t>
      </w:r>
      <w:r w:rsidR="007E162E" w:rsidRPr="00636C8E">
        <w:rPr>
          <w:rFonts w:asciiTheme="majorHAnsi" w:eastAsia="Times New Roman" w:hAnsiTheme="majorHAnsi" w:cs="Arial"/>
          <w:color w:val="auto"/>
          <w:szCs w:val="24"/>
        </w:rPr>
        <w:t xml:space="preserve"> to collect input. </w:t>
      </w:r>
      <w:r w:rsidR="008C7718">
        <w:rPr>
          <w:rFonts w:asciiTheme="majorHAnsi" w:eastAsia="Times New Roman" w:hAnsiTheme="majorHAnsi" w:cs="Arial"/>
          <w:color w:val="auto"/>
          <w:szCs w:val="24"/>
        </w:rPr>
        <w:t xml:space="preserve"> </w:t>
      </w:r>
    </w:p>
    <w:p w14:paraId="5CFC8F5A" w14:textId="77777777" w:rsidR="00137656" w:rsidRDefault="00137656" w:rsidP="00137656">
      <w:pPr>
        <w:pStyle w:val="Normal1"/>
        <w:contextualSpacing/>
        <w:rPr>
          <w:rFonts w:asciiTheme="majorHAnsi" w:eastAsia="Times New Roman" w:hAnsiTheme="majorHAnsi" w:cs="Arial"/>
          <w:color w:val="auto"/>
          <w:szCs w:val="24"/>
        </w:rPr>
      </w:pPr>
    </w:p>
    <w:p w14:paraId="70E97536" w14:textId="6E632C24" w:rsidR="00137656" w:rsidRPr="00636C8E" w:rsidRDefault="008C7718" w:rsidP="00137656">
      <w:pPr>
        <w:pStyle w:val="Normal1"/>
        <w:contextualSpacing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Arial"/>
          <w:color w:val="auto"/>
          <w:szCs w:val="24"/>
        </w:rPr>
        <w:t xml:space="preserve">Draft outputs </w:t>
      </w:r>
      <w:r w:rsidR="008C2A84" w:rsidRPr="00636C8E">
        <w:rPr>
          <w:rFonts w:asciiTheme="majorHAnsi" w:eastAsia="Times New Roman" w:hAnsiTheme="majorHAnsi" w:cs="Arial"/>
          <w:color w:val="auto"/>
          <w:szCs w:val="24"/>
        </w:rPr>
        <w:t>will be produced and further discussed, both online and during the IGF 2015</w:t>
      </w:r>
      <w:r w:rsidR="007E162E" w:rsidRPr="00636C8E">
        <w:rPr>
          <w:rFonts w:asciiTheme="majorHAnsi" w:eastAsia="Times New Roman" w:hAnsiTheme="majorHAnsi" w:cs="Arial"/>
          <w:color w:val="auto"/>
          <w:szCs w:val="24"/>
        </w:rPr>
        <w:t xml:space="preserve"> (10-13 November, </w:t>
      </w:r>
      <w:proofErr w:type="spellStart"/>
      <w:r w:rsidR="007E162E" w:rsidRPr="00636C8E">
        <w:rPr>
          <w:rFonts w:asciiTheme="majorHAnsi" w:eastAsia="Times New Roman" w:hAnsiTheme="majorHAnsi" w:cs="Arial"/>
          <w:szCs w:val="24"/>
        </w:rPr>
        <w:t>João</w:t>
      </w:r>
      <w:proofErr w:type="spellEnd"/>
      <w:r w:rsidR="007E162E" w:rsidRPr="00636C8E">
        <w:rPr>
          <w:rFonts w:asciiTheme="majorHAnsi" w:eastAsia="Times New Roman" w:hAnsiTheme="majorHAnsi" w:cs="Arial"/>
          <w:szCs w:val="24"/>
        </w:rPr>
        <w:t xml:space="preserve"> Pessoa, Brazil)</w:t>
      </w:r>
      <w:r w:rsidR="008C2A84" w:rsidRPr="007E162E">
        <w:rPr>
          <w:rFonts w:asciiTheme="majorHAnsi" w:eastAsia="Times New Roman" w:hAnsiTheme="majorHAnsi" w:cs="Arial"/>
          <w:color w:val="auto"/>
          <w:szCs w:val="24"/>
        </w:rPr>
        <w:t xml:space="preserve">. </w:t>
      </w:r>
      <w:r w:rsidR="00137656">
        <w:rPr>
          <w:rFonts w:asciiTheme="majorHAnsi" w:eastAsia="Times New Roman" w:hAnsiTheme="majorHAnsi" w:cs="Arial"/>
          <w:color w:val="auto"/>
          <w:szCs w:val="24"/>
        </w:rPr>
        <w:t>The output</w:t>
      </w:r>
      <w:r w:rsidR="002D12F0">
        <w:rPr>
          <w:rFonts w:asciiTheme="majorHAnsi" w:eastAsia="Times New Roman" w:hAnsiTheme="majorHAnsi" w:cs="Arial"/>
          <w:color w:val="auto"/>
          <w:szCs w:val="24"/>
        </w:rPr>
        <w:t xml:space="preserve"> will also be shared with relevant </w:t>
      </w:r>
      <w:proofErr w:type="spellStart"/>
      <w:r w:rsidR="002D12F0">
        <w:rPr>
          <w:rFonts w:asciiTheme="majorHAnsi" w:eastAsia="Times New Roman" w:hAnsiTheme="majorHAnsi" w:cs="Arial"/>
          <w:color w:val="auto"/>
          <w:szCs w:val="24"/>
        </w:rPr>
        <w:t>fora</w:t>
      </w:r>
      <w:proofErr w:type="spellEnd"/>
      <w:r w:rsidR="002D12F0">
        <w:rPr>
          <w:rFonts w:asciiTheme="majorHAnsi" w:eastAsia="Times New Roman" w:hAnsiTheme="majorHAnsi" w:cs="Arial"/>
          <w:color w:val="auto"/>
          <w:szCs w:val="24"/>
        </w:rPr>
        <w:t xml:space="preserve"> (e.g. WSIS+10)</w:t>
      </w:r>
      <w:r w:rsidR="00137656">
        <w:rPr>
          <w:rFonts w:asciiTheme="majorHAnsi" w:eastAsia="Calibri" w:hAnsiTheme="majorHAnsi" w:cs="Calibri"/>
          <w:szCs w:val="24"/>
        </w:rPr>
        <w:t xml:space="preserve">, and may serve as input to the community in order to decide on a theme for the 2016 </w:t>
      </w:r>
      <w:proofErr w:type="spellStart"/>
      <w:r w:rsidR="00B15850">
        <w:rPr>
          <w:rFonts w:asciiTheme="majorHAnsi" w:eastAsia="Calibri" w:hAnsiTheme="majorHAnsi" w:cs="Calibri"/>
          <w:szCs w:val="24"/>
        </w:rPr>
        <w:t>i</w:t>
      </w:r>
      <w:r w:rsidR="00137656">
        <w:rPr>
          <w:rFonts w:asciiTheme="majorHAnsi" w:eastAsia="Calibri" w:hAnsiTheme="majorHAnsi" w:cs="Calibri"/>
          <w:szCs w:val="24"/>
        </w:rPr>
        <w:t>ntersessional</w:t>
      </w:r>
      <w:proofErr w:type="spellEnd"/>
      <w:r w:rsidR="00137656">
        <w:rPr>
          <w:rFonts w:asciiTheme="majorHAnsi" w:eastAsia="Calibri" w:hAnsiTheme="majorHAnsi" w:cs="Calibri"/>
          <w:szCs w:val="24"/>
        </w:rPr>
        <w:t xml:space="preserve"> work</w:t>
      </w:r>
      <w:r w:rsidR="00137656" w:rsidRPr="007E162E">
        <w:rPr>
          <w:rFonts w:asciiTheme="majorHAnsi" w:eastAsia="Calibri" w:hAnsiTheme="majorHAnsi" w:cs="Calibri"/>
          <w:szCs w:val="24"/>
        </w:rPr>
        <w:t xml:space="preserve">. </w:t>
      </w:r>
    </w:p>
    <w:p w14:paraId="035E5F06" w14:textId="77777777" w:rsidR="004A2699" w:rsidRPr="00D56050" w:rsidRDefault="004A2699" w:rsidP="00D56050">
      <w:pPr>
        <w:rPr>
          <w:rFonts w:asciiTheme="majorHAnsi" w:eastAsia="Times New Roman" w:hAnsiTheme="majorHAnsi" w:cs="Arial"/>
          <w:color w:val="auto"/>
          <w:szCs w:val="24"/>
        </w:rPr>
      </w:pPr>
    </w:p>
    <w:p w14:paraId="797617DA" w14:textId="77777777" w:rsidR="001A1D28" w:rsidRPr="007E162E" w:rsidRDefault="00CA18E5">
      <w:pPr>
        <w:pStyle w:val="Normal1"/>
        <w:spacing w:after="280"/>
        <w:rPr>
          <w:rFonts w:asciiTheme="majorHAnsi" w:hAnsiTheme="majorHAnsi"/>
          <w:szCs w:val="24"/>
        </w:rPr>
      </w:pPr>
      <w:r w:rsidRPr="007E162E">
        <w:rPr>
          <w:rFonts w:asciiTheme="majorHAnsi" w:eastAsia="Calibri" w:hAnsiTheme="majorHAnsi" w:cs="Calibri"/>
          <w:b/>
          <w:szCs w:val="24"/>
          <w:u w:val="single"/>
        </w:rPr>
        <w:t>Timeframe</w:t>
      </w:r>
    </w:p>
    <w:p w14:paraId="09F70110" w14:textId="56403D0B" w:rsidR="00D262F9" w:rsidRPr="009F6AE4" w:rsidRDefault="00CA18E5" w:rsidP="009F6AE4">
      <w:pPr>
        <w:pStyle w:val="Normal1"/>
        <w:numPr>
          <w:ilvl w:val="0"/>
          <w:numId w:val="3"/>
        </w:numPr>
        <w:ind w:left="714" w:hanging="357"/>
        <w:contextualSpacing/>
        <w:rPr>
          <w:rFonts w:asciiTheme="majorHAnsi" w:eastAsia="Calibri" w:hAnsiTheme="majorHAnsi" w:cs="Calibri"/>
          <w:szCs w:val="24"/>
        </w:rPr>
      </w:pPr>
      <w:r w:rsidRPr="007E162E">
        <w:rPr>
          <w:rFonts w:asciiTheme="majorHAnsi" w:eastAsia="Calibri" w:hAnsiTheme="majorHAnsi" w:cs="Calibri"/>
          <w:szCs w:val="24"/>
        </w:rPr>
        <w:t>2</w:t>
      </w:r>
      <w:r w:rsidR="009147B9">
        <w:rPr>
          <w:rFonts w:asciiTheme="majorHAnsi" w:eastAsia="Calibri" w:hAnsiTheme="majorHAnsi" w:cs="Calibri"/>
          <w:szCs w:val="24"/>
        </w:rPr>
        <w:t>7</w:t>
      </w:r>
      <w:r w:rsidRPr="007E162E">
        <w:rPr>
          <w:rFonts w:asciiTheme="majorHAnsi" w:eastAsia="Calibri" w:hAnsiTheme="majorHAnsi" w:cs="Calibri"/>
          <w:szCs w:val="24"/>
        </w:rPr>
        <w:t xml:space="preserve"> May</w:t>
      </w:r>
      <w:r w:rsidR="009F6AE4">
        <w:rPr>
          <w:rFonts w:asciiTheme="majorHAnsi" w:eastAsia="Calibri" w:hAnsiTheme="majorHAnsi" w:cs="Calibri"/>
          <w:szCs w:val="24"/>
        </w:rPr>
        <w:t xml:space="preserve"> – open-ended</w:t>
      </w:r>
      <w:r w:rsidRPr="007E162E">
        <w:rPr>
          <w:rFonts w:asciiTheme="majorHAnsi" w:eastAsia="Calibri" w:hAnsiTheme="majorHAnsi" w:cs="Calibri"/>
          <w:szCs w:val="24"/>
        </w:rPr>
        <w:t>: Launch public call for background contributions on the theme o</w:t>
      </w:r>
      <w:r w:rsidR="002D12F0">
        <w:rPr>
          <w:rFonts w:asciiTheme="majorHAnsi" w:eastAsia="Calibri" w:hAnsiTheme="majorHAnsi" w:cs="Calibri"/>
          <w:szCs w:val="24"/>
        </w:rPr>
        <w:t>f “</w:t>
      </w:r>
      <w:r w:rsidR="002504FC" w:rsidRPr="002504FC">
        <w:rPr>
          <w:rFonts w:asciiTheme="majorHAnsi" w:eastAsia="Calibri" w:hAnsiTheme="majorHAnsi" w:cs="Calibri"/>
          <w:i/>
          <w:szCs w:val="24"/>
        </w:rPr>
        <w:t xml:space="preserve">Policy Options for </w:t>
      </w:r>
      <w:r w:rsidR="002D12F0" w:rsidRPr="002504FC">
        <w:rPr>
          <w:rFonts w:asciiTheme="majorHAnsi" w:eastAsia="Calibri" w:hAnsiTheme="majorHAnsi" w:cs="Calibri"/>
          <w:i/>
          <w:szCs w:val="24"/>
        </w:rPr>
        <w:t>Connecting the Next Billion</w:t>
      </w:r>
      <w:r w:rsidR="002D12F0">
        <w:rPr>
          <w:rFonts w:asciiTheme="majorHAnsi" w:eastAsia="Calibri" w:hAnsiTheme="majorHAnsi" w:cs="Calibri"/>
          <w:szCs w:val="24"/>
        </w:rPr>
        <w:t>”.</w:t>
      </w:r>
      <w:r w:rsidR="009147B9">
        <w:rPr>
          <w:rFonts w:asciiTheme="majorHAnsi" w:eastAsia="Calibri" w:hAnsiTheme="majorHAnsi" w:cs="Calibri"/>
          <w:szCs w:val="24"/>
        </w:rPr>
        <w:t xml:space="preserve"> </w:t>
      </w:r>
      <w:r w:rsidR="00D262F9" w:rsidRPr="009F6AE4">
        <w:rPr>
          <w:rFonts w:asciiTheme="majorHAnsi" w:eastAsia="Calibri" w:hAnsiTheme="majorHAnsi" w:cs="Calibri"/>
          <w:szCs w:val="24"/>
        </w:rPr>
        <w:t>Contributions will be gathered and ultimately incorporated in the output through an iterative process.</w:t>
      </w:r>
    </w:p>
    <w:p w14:paraId="1BCBAEA0" w14:textId="3524B43C" w:rsidR="008D4FE2" w:rsidRPr="00636C8E" w:rsidRDefault="001B12DE" w:rsidP="008D4FE2">
      <w:pPr>
        <w:pStyle w:val="Normal1"/>
        <w:numPr>
          <w:ilvl w:val="0"/>
          <w:numId w:val="3"/>
        </w:numPr>
        <w:ind w:left="714" w:hanging="357"/>
        <w:contextualSpacing/>
        <w:rPr>
          <w:rFonts w:asciiTheme="majorHAnsi" w:hAnsiTheme="majorHAnsi"/>
          <w:szCs w:val="24"/>
        </w:rPr>
      </w:pPr>
      <w:r>
        <w:rPr>
          <w:rFonts w:asciiTheme="majorHAnsi" w:eastAsia="Calibri" w:hAnsiTheme="majorHAnsi" w:cs="Calibri"/>
          <w:szCs w:val="24"/>
        </w:rPr>
        <w:t>15 July</w:t>
      </w:r>
      <w:r w:rsidR="00D56050">
        <w:rPr>
          <w:rFonts w:asciiTheme="majorHAnsi" w:eastAsia="Calibri" w:hAnsiTheme="majorHAnsi" w:cs="Calibri"/>
          <w:szCs w:val="24"/>
        </w:rPr>
        <w:t>: I</w:t>
      </w:r>
      <w:r w:rsidR="008D4FE2" w:rsidRPr="007E162E">
        <w:rPr>
          <w:rFonts w:asciiTheme="majorHAnsi" w:eastAsia="Calibri" w:hAnsiTheme="majorHAnsi" w:cs="Calibri"/>
          <w:szCs w:val="24"/>
        </w:rPr>
        <w:t xml:space="preserve">nvitation to the </w:t>
      </w:r>
      <w:r w:rsidR="008D4FE2">
        <w:rPr>
          <w:rFonts w:asciiTheme="majorHAnsi" w:eastAsia="Calibri" w:hAnsiTheme="majorHAnsi" w:cs="Calibri"/>
          <w:szCs w:val="24"/>
        </w:rPr>
        <w:t>IGF</w:t>
      </w:r>
      <w:r w:rsidR="008D4FE2" w:rsidRPr="007E162E">
        <w:rPr>
          <w:rFonts w:asciiTheme="majorHAnsi" w:eastAsia="Calibri" w:hAnsiTheme="majorHAnsi" w:cs="Calibri"/>
          <w:szCs w:val="24"/>
        </w:rPr>
        <w:t xml:space="preserve"> community to join open editorial group. </w:t>
      </w:r>
      <w:r w:rsidR="008D4FE2">
        <w:rPr>
          <w:rFonts w:asciiTheme="majorHAnsi" w:eastAsia="Calibri" w:hAnsiTheme="majorHAnsi" w:cs="Calibri"/>
          <w:szCs w:val="24"/>
        </w:rPr>
        <w:t xml:space="preserve"> </w:t>
      </w:r>
    </w:p>
    <w:p w14:paraId="6FF6F43B" w14:textId="423383D7" w:rsidR="001A1D28" w:rsidRPr="007E162E" w:rsidRDefault="002504FC">
      <w:pPr>
        <w:pStyle w:val="Normal1"/>
        <w:numPr>
          <w:ilvl w:val="0"/>
          <w:numId w:val="3"/>
        </w:numPr>
        <w:ind w:left="714" w:hanging="357"/>
        <w:contextualSpacing/>
        <w:rPr>
          <w:rFonts w:asciiTheme="majorHAnsi" w:eastAsia="Calibri" w:hAnsiTheme="majorHAnsi" w:cs="Calibri"/>
          <w:szCs w:val="24"/>
        </w:rPr>
      </w:pPr>
      <w:r>
        <w:rPr>
          <w:rFonts w:asciiTheme="majorHAnsi" w:eastAsia="Calibri" w:hAnsiTheme="majorHAnsi" w:cs="Calibri"/>
          <w:szCs w:val="24"/>
        </w:rPr>
        <w:t>15</w:t>
      </w:r>
      <w:r w:rsidR="00CA18E5" w:rsidRPr="007E162E">
        <w:rPr>
          <w:rFonts w:asciiTheme="majorHAnsi" w:eastAsia="Calibri" w:hAnsiTheme="majorHAnsi" w:cs="Calibri"/>
          <w:szCs w:val="24"/>
        </w:rPr>
        <w:t xml:space="preserve"> July - 11 August: First draft </w:t>
      </w:r>
      <w:r w:rsidR="00D56050">
        <w:rPr>
          <w:rFonts w:asciiTheme="majorHAnsi" w:eastAsia="Calibri" w:hAnsiTheme="majorHAnsi" w:cs="Calibri"/>
          <w:szCs w:val="24"/>
        </w:rPr>
        <w:t>“</w:t>
      </w:r>
      <w:r w:rsidR="00D56050" w:rsidRPr="00D56050">
        <w:rPr>
          <w:rFonts w:asciiTheme="majorHAnsi" w:eastAsia="Calibri" w:hAnsiTheme="majorHAnsi" w:cs="Calibri"/>
          <w:i/>
          <w:szCs w:val="24"/>
        </w:rPr>
        <w:t xml:space="preserve">Policy </w:t>
      </w:r>
      <w:r w:rsidR="00D262F9">
        <w:rPr>
          <w:rFonts w:asciiTheme="majorHAnsi" w:eastAsia="Calibri" w:hAnsiTheme="majorHAnsi" w:cs="Calibri"/>
          <w:i/>
          <w:szCs w:val="24"/>
        </w:rPr>
        <w:t>Options</w:t>
      </w:r>
      <w:r w:rsidR="00D56050">
        <w:rPr>
          <w:rFonts w:asciiTheme="majorHAnsi" w:eastAsia="Calibri" w:hAnsiTheme="majorHAnsi" w:cs="Calibri"/>
          <w:szCs w:val="24"/>
        </w:rPr>
        <w:t xml:space="preserve">” </w:t>
      </w:r>
      <w:r w:rsidR="00CA18E5" w:rsidRPr="007E162E">
        <w:rPr>
          <w:rFonts w:asciiTheme="majorHAnsi" w:eastAsia="Calibri" w:hAnsiTheme="majorHAnsi" w:cs="Calibri"/>
          <w:szCs w:val="24"/>
        </w:rPr>
        <w:t>open for public comment through web platform</w:t>
      </w:r>
    </w:p>
    <w:p w14:paraId="70047FE7" w14:textId="0F31F45B" w:rsidR="001A1D28" w:rsidRPr="007E162E" w:rsidRDefault="005137C9">
      <w:pPr>
        <w:pStyle w:val="Normal1"/>
        <w:numPr>
          <w:ilvl w:val="0"/>
          <w:numId w:val="3"/>
        </w:numPr>
        <w:ind w:left="714" w:hanging="357"/>
        <w:contextualSpacing/>
        <w:rPr>
          <w:rFonts w:asciiTheme="majorHAnsi" w:eastAsia="Calibri" w:hAnsiTheme="majorHAnsi" w:cs="Calibri"/>
          <w:szCs w:val="24"/>
        </w:rPr>
      </w:pPr>
      <w:r>
        <w:rPr>
          <w:rFonts w:asciiTheme="majorHAnsi" w:eastAsia="Calibri" w:hAnsiTheme="majorHAnsi" w:cs="Calibri"/>
          <w:szCs w:val="24"/>
        </w:rPr>
        <w:t xml:space="preserve">3 </w:t>
      </w:r>
      <w:r w:rsidR="00CA18E5" w:rsidRPr="007E162E">
        <w:rPr>
          <w:rFonts w:asciiTheme="majorHAnsi" w:eastAsia="Calibri" w:hAnsiTheme="majorHAnsi" w:cs="Calibri"/>
          <w:szCs w:val="24"/>
        </w:rPr>
        <w:t xml:space="preserve">Sept. (date </w:t>
      </w:r>
      <w:proofErr w:type="spellStart"/>
      <w:r w:rsidR="00CA18E5" w:rsidRPr="007E162E">
        <w:rPr>
          <w:rFonts w:asciiTheme="majorHAnsi" w:eastAsia="Calibri" w:hAnsiTheme="majorHAnsi" w:cs="Calibri"/>
          <w:szCs w:val="24"/>
        </w:rPr>
        <w:t>tbc</w:t>
      </w:r>
      <w:proofErr w:type="spellEnd"/>
      <w:r w:rsidR="00CA18E5" w:rsidRPr="007E162E">
        <w:rPr>
          <w:rFonts w:asciiTheme="majorHAnsi" w:eastAsia="Calibri" w:hAnsiTheme="majorHAnsi" w:cs="Calibri"/>
          <w:szCs w:val="24"/>
        </w:rPr>
        <w:t xml:space="preserve">): Draft reviewed by </w:t>
      </w:r>
      <w:r w:rsidR="009147B9">
        <w:rPr>
          <w:rFonts w:asciiTheme="majorHAnsi" w:eastAsia="Calibri" w:hAnsiTheme="majorHAnsi" w:cs="Calibri"/>
          <w:szCs w:val="24"/>
        </w:rPr>
        <w:t>open editorial group</w:t>
      </w:r>
      <w:r>
        <w:rPr>
          <w:rFonts w:asciiTheme="majorHAnsi" w:eastAsia="Calibri" w:hAnsiTheme="majorHAnsi" w:cs="Calibri"/>
          <w:szCs w:val="24"/>
        </w:rPr>
        <w:t xml:space="preserve"> </w:t>
      </w:r>
    </w:p>
    <w:p w14:paraId="77ABC683" w14:textId="07E01983" w:rsidR="001A1D28" w:rsidRPr="007E162E" w:rsidRDefault="005137C9">
      <w:pPr>
        <w:pStyle w:val="Normal1"/>
        <w:numPr>
          <w:ilvl w:val="0"/>
          <w:numId w:val="3"/>
        </w:numPr>
        <w:ind w:left="714" w:hanging="357"/>
        <w:contextualSpacing/>
        <w:rPr>
          <w:rFonts w:asciiTheme="majorHAnsi" w:eastAsia="Calibri" w:hAnsiTheme="majorHAnsi" w:cs="Calibri"/>
          <w:szCs w:val="24"/>
        </w:rPr>
      </w:pPr>
      <w:r>
        <w:rPr>
          <w:rFonts w:asciiTheme="majorHAnsi" w:eastAsia="Calibri" w:hAnsiTheme="majorHAnsi" w:cs="Calibri"/>
          <w:szCs w:val="24"/>
        </w:rPr>
        <w:t xml:space="preserve">14 </w:t>
      </w:r>
      <w:r w:rsidR="00CA18E5" w:rsidRPr="007E162E">
        <w:rPr>
          <w:rFonts w:asciiTheme="majorHAnsi" w:eastAsia="Calibri" w:hAnsiTheme="majorHAnsi" w:cs="Calibri"/>
          <w:szCs w:val="24"/>
        </w:rPr>
        <w:t>Sept. - 6 Oct.: Second draft open for public comment through web platform</w:t>
      </w:r>
    </w:p>
    <w:p w14:paraId="13EB8AB3" w14:textId="64327ADB" w:rsidR="001A1D28" w:rsidRPr="007E162E" w:rsidRDefault="00CA18E5">
      <w:pPr>
        <w:pStyle w:val="Normal1"/>
        <w:numPr>
          <w:ilvl w:val="0"/>
          <w:numId w:val="3"/>
        </w:numPr>
        <w:ind w:left="714" w:hanging="357"/>
        <w:contextualSpacing/>
        <w:rPr>
          <w:rFonts w:asciiTheme="majorHAnsi" w:eastAsia="Calibri" w:hAnsiTheme="majorHAnsi" w:cs="Calibri"/>
          <w:szCs w:val="24"/>
        </w:rPr>
      </w:pPr>
      <w:r w:rsidRPr="007E162E">
        <w:rPr>
          <w:rFonts w:asciiTheme="majorHAnsi" w:eastAsia="Calibri" w:hAnsiTheme="majorHAnsi" w:cs="Calibri"/>
          <w:szCs w:val="24"/>
        </w:rPr>
        <w:t xml:space="preserve">2 Nov.: Final draft </w:t>
      </w:r>
      <w:r w:rsidR="006F03DA">
        <w:rPr>
          <w:rFonts w:asciiTheme="majorHAnsi" w:eastAsia="Calibri" w:hAnsiTheme="majorHAnsi" w:cs="Calibri"/>
          <w:szCs w:val="24"/>
        </w:rPr>
        <w:t xml:space="preserve">output </w:t>
      </w:r>
      <w:r w:rsidRPr="007E162E">
        <w:rPr>
          <w:rFonts w:asciiTheme="majorHAnsi" w:eastAsia="Calibri" w:hAnsiTheme="majorHAnsi" w:cs="Calibri"/>
          <w:szCs w:val="24"/>
        </w:rPr>
        <w:t>published on IGF website</w:t>
      </w:r>
    </w:p>
    <w:p w14:paraId="4E34B949" w14:textId="6DA15E22" w:rsidR="001A1D28" w:rsidRPr="007E162E" w:rsidRDefault="00CA18E5">
      <w:pPr>
        <w:pStyle w:val="Normal1"/>
        <w:numPr>
          <w:ilvl w:val="0"/>
          <w:numId w:val="3"/>
        </w:numPr>
        <w:ind w:left="714" w:hanging="357"/>
        <w:contextualSpacing/>
        <w:rPr>
          <w:rFonts w:asciiTheme="majorHAnsi" w:eastAsia="Calibri" w:hAnsiTheme="majorHAnsi" w:cs="Calibri"/>
          <w:szCs w:val="24"/>
        </w:rPr>
      </w:pPr>
      <w:r w:rsidRPr="007E162E">
        <w:rPr>
          <w:rFonts w:asciiTheme="majorHAnsi" w:eastAsia="Calibri" w:hAnsiTheme="majorHAnsi" w:cs="Calibri"/>
          <w:szCs w:val="24"/>
        </w:rPr>
        <w:t>10 - 13 Nov: Presentation and discussion of the "</w:t>
      </w:r>
      <w:r w:rsidRPr="009F6AE4">
        <w:rPr>
          <w:rFonts w:asciiTheme="majorHAnsi" w:eastAsia="Calibri" w:hAnsiTheme="majorHAnsi" w:cs="Calibri"/>
          <w:i/>
          <w:szCs w:val="24"/>
        </w:rPr>
        <w:t xml:space="preserve">Policy </w:t>
      </w:r>
      <w:r w:rsidR="00D262F9" w:rsidRPr="009F6AE4">
        <w:rPr>
          <w:rFonts w:asciiTheme="majorHAnsi" w:eastAsia="Calibri" w:hAnsiTheme="majorHAnsi" w:cs="Calibri"/>
          <w:i/>
          <w:szCs w:val="24"/>
        </w:rPr>
        <w:t>Options</w:t>
      </w:r>
      <w:r w:rsidRPr="007E162E">
        <w:rPr>
          <w:rFonts w:asciiTheme="majorHAnsi" w:eastAsia="Calibri" w:hAnsiTheme="majorHAnsi" w:cs="Calibri"/>
          <w:szCs w:val="24"/>
        </w:rPr>
        <w:t>" during IGF meeting</w:t>
      </w:r>
    </w:p>
    <w:p w14:paraId="13DBE540" w14:textId="62A51E55" w:rsidR="006F03DA" w:rsidRPr="00B15850" w:rsidRDefault="00CA18E5">
      <w:pPr>
        <w:pStyle w:val="Normal1"/>
        <w:numPr>
          <w:ilvl w:val="0"/>
          <w:numId w:val="3"/>
        </w:numPr>
        <w:ind w:left="714" w:hanging="357"/>
        <w:contextualSpacing/>
        <w:rPr>
          <w:rFonts w:asciiTheme="majorHAnsi" w:hAnsiTheme="majorHAnsi"/>
          <w:szCs w:val="24"/>
        </w:rPr>
      </w:pPr>
      <w:r w:rsidRPr="007E162E">
        <w:rPr>
          <w:rFonts w:asciiTheme="majorHAnsi" w:eastAsia="Calibri" w:hAnsiTheme="majorHAnsi" w:cs="Calibri"/>
          <w:szCs w:val="24"/>
        </w:rPr>
        <w:t>Post-IGF: "</w:t>
      </w:r>
      <w:r w:rsidRPr="00636C8E">
        <w:rPr>
          <w:rFonts w:asciiTheme="majorHAnsi" w:eastAsia="Calibri" w:hAnsiTheme="majorHAnsi" w:cs="Calibri"/>
          <w:i/>
          <w:szCs w:val="24"/>
        </w:rPr>
        <w:t xml:space="preserve">Policy </w:t>
      </w:r>
      <w:r w:rsidR="005137C9" w:rsidRPr="00636C8E">
        <w:rPr>
          <w:rFonts w:asciiTheme="majorHAnsi" w:eastAsia="Calibri" w:hAnsiTheme="majorHAnsi" w:cs="Calibri"/>
          <w:i/>
          <w:szCs w:val="24"/>
        </w:rPr>
        <w:t>Options</w:t>
      </w:r>
      <w:r w:rsidRPr="00636C8E">
        <w:rPr>
          <w:rFonts w:asciiTheme="majorHAnsi" w:eastAsia="Calibri" w:hAnsiTheme="majorHAnsi" w:cs="Calibri"/>
          <w:i/>
          <w:szCs w:val="24"/>
        </w:rPr>
        <w:t xml:space="preserve"> for Connecting the Next Billion</w:t>
      </w:r>
      <w:r w:rsidRPr="007E162E">
        <w:rPr>
          <w:rFonts w:asciiTheme="majorHAnsi" w:eastAsia="Calibri" w:hAnsiTheme="majorHAnsi" w:cs="Calibri"/>
          <w:szCs w:val="24"/>
        </w:rPr>
        <w:t xml:space="preserve">" </w:t>
      </w:r>
      <w:r w:rsidR="00D56050">
        <w:rPr>
          <w:rFonts w:asciiTheme="majorHAnsi" w:eastAsia="Calibri" w:hAnsiTheme="majorHAnsi" w:cs="Calibri"/>
          <w:szCs w:val="24"/>
        </w:rPr>
        <w:t xml:space="preserve">incorporates input from IGF Brazil, published and </w:t>
      </w:r>
      <w:r w:rsidRPr="007E162E">
        <w:rPr>
          <w:rFonts w:asciiTheme="majorHAnsi" w:eastAsia="Calibri" w:hAnsiTheme="majorHAnsi" w:cs="Calibri"/>
          <w:szCs w:val="24"/>
        </w:rPr>
        <w:t xml:space="preserve">shared with relevant </w:t>
      </w:r>
      <w:proofErr w:type="spellStart"/>
      <w:r w:rsidRPr="007E162E">
        <w:rPr>
          <w:rFonts w:asciiTheme="majorHAnsi" w:eastAsia="Calibri" w:hAnsiTheme="majorHAnsi" w:cs="Calibri"/>
          <w:szCs w:val="24"/>
        </w:rPr>
        <w:t>fora</w:t>
      </w:r>
      <w:proofErr w:type="spellEnd"/>
      <w:r w:rsidRPr="007E162E">
        <w:rPr>
          <w:rFonts w:asciiTheme="majorHAnsi" w:eastAsia="Calibri" w:hAnsiTheme="majorHAnsi" w:cs="Calibri"/>
          <w:szCs w:val="24"/>
        </w:rPr>
        <w:t xml:space="preserve"> (WSIS+10 etc.). Document</w:t>
      </w:r>
      <w:r w:rsidR="006F03DA">
        <w:rPr>
          <w:rFonts w:asciiTheme="majorHAnsi" w:eastAsia="Calibri" w:hAnsiTheme="majorHAnsi" w:cs="Calibri"/>
          <w:szCs w:val="24"/>
        </w:rPr>
        <w:t>s</w:t>
      </w:r>
      <w:r w:rsidR="00D262F9">
        <w:rPr>
          <w:rFonts w:asciiTheme="majorHAnsi" w:eastAsia="Calibri" w:hAnsiTheme="majorHAnsi" w:cs="Calibri"/>
          <w:szCs w:val="24"/>
        </w:rPr>
        <w:t xml:space="preserve">/work </w:t>
      </w:r>
      <w:proofErr w:type="gramStart"/>
      <w:r w:rsidR="00D262F9">
        <w:rPr>
          <w:rFonts w:asciiTheme="majorHAnsi" w:eastAsia="Calibri" w:hAnsiTheme="majorHAnsi" w:cs="Calibri"/>
          <w:szCs w:val="24"/>
        </w:rPr>
        <w:t>space</w:t>
      </w:r>
      <w:r w:rsidRPr="007E162E">
        <w:rPr>
          <w:rFonts w:asciiTheme="majorHAnsi" w:eastAsia="Calibri" w:hAnsiTheme="majorHAnsi" w:cs="Calibri"/>
          <w:szCs w:val="24"/>
        </w:rPr>
        <w:t xml:space="preserve"> </w:t>
      </w:r>
      <w:r w:rsidR="00D262F9">
        <w:rPr>
          <w:rFonts w:asciiTheme="majorHAnsi" w:eastAsia="Calibri" w:hAnsiTheme="majorHAnsi" w:cs="Calibri"/>
          <w:szCs w:val="24"/>
        </w:rPr>
        <w:t>continue</w:t>
      </w:r>
      <w:proofErr w:type="gramEnd"/>
      <w:r w:rsidR="00D262F9">
        <w:rPr>
          <w:rFonts w:asciiTheme="majorHAnsi" w:eastAsia="Calibri" w:hAnsiTheme="majorHAnsi" w:cs="Calibri"/>
          <w:szCs w:val="24"/>
        </w:rPr>
        <w:t xml:space="preserve"> to evolve</w:t>
      </w:r>
      <w:r w:rsidR="006F03DA">
        <w:rPr>
          <w:rFonts w:asciiTheme="majorHAnsi" w:eastAsia="Calibri" w:hAnsiTheme="majorHAnsi" w:cs="Calibri"/>
          <w:szCs w:val="24"/>
        </w:rPr>
        <w:t xml:space="preserve"> (based on</w:t>
      </w:r>
      <w:r w:rsidR="00D262F9" w:rsidRPr="007E162E">
        <w:rPr>
          <w:rFonts w:asciiTheme="majorHAnsi" w:eastAsia="Calibri" w:hAnsiTheme="majorHAnsi" w:cs="Calibri"/>
          <w:szCs w:val="24"/>
        </w:rPr>
        <w:t xml:space="preserve"> </w:t>
      </w:r>
      <w:r w:rsidR="006F03DA">
        <w:rPr>
          <w:rFonts w:asciiTheme="majorHAnsi" w:eastAsia="Calibri" w:hAnsiTheme="majorHAnsi" w:cs="Calibri"/>
          <w:szCs w:val="24"/>
        </w:rPr>
        <w:t>support and value).</w:t>
      </w:r>
    </w:p>
    <w:p w14:paraId="5E7A39AB" w14:textId="77777777" w:rsidR="005137C9" w:rsidRDefault="005137C9" w:rsidP="00636C8E">
      <w:pPr>
        <w:pStyle w:val="Normal1"/>
        <w:contextualSpacing/>
        <w:rPr>
          <w:rFonts w:asciiTheme="majorHAnsi" w:eastAsia="Calibri" w:hAnsiTheme="majorHAnsi" w:cs="Calibri"/>
          <w:szCs w:val="24"/>
        </w:rPr>
      </w:pPr>
      <w:bookmarkStart w:id="1" w:name="_GoBack"/>
      <w:bookmarkEnd w:id="1"/>
    </w:p>
    <w:p w14:paraId="210D6F72" w14:textId="7DC1A8A9" w:rsidR="005137C9" w:rsidRPr="005F035E" w:rsidRDefault="005137C9" w:rsidP="00333D75">
      <w:pPr>
        <w:pStyle w:val="Normal1"/>
        <w:spacing w:before="120"/>
        <w:contextualSpacing/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eastAsia="Calibri" w:hAnsiTheme="majorHAnsi" w:cs="Calibri"/>
          <w:b/>
          <w:szCs w:val="24"/>
          <w:u w:val="single"/>
        </w:rPr>
        <w:t>Guidelines</w:t>
      </w:r>
      <w:r w:rsidRPr="00636C8E">
        <w:rPr>
          <w:rFonts w:asciiTheme="majorHAnsi" w:eastAsia="Calibri" w:hAnsiTheme="majorHAnsi" w:cs="Calibri"/>
          <w:b/>
          <w:szCs w:val="24"/>
          <w:u w:val="single"/>
        </w:rPr>
        <w:t xml:space="preserve"> for background contributions</w:t>
      </w:r>
    </w:p>
    <w:p w14:paraId="1B791DC4" w14:textId="45D5B0C3" w:rsidR="00C503A7" w:rsidRDefault="005137C9" w:rsidP="005F035E">
      <w:pPr>
        <w:pStyle w:val="Normal1"/>
        <w:spacing w:before="120"/>
        <w:rPr>
          <w:rFonts w:asciiTheme="majorHAnsi" w:eastAsia="Calibri" w:hAnsiTheme="majorHAnsi" w:cs="Calibri"/>
          <w:szCs w:val="24"/>
        </w:rPr>
      </w:pPr>
      <w:r>
        <w:rPr>
          <w:rFonts w:asciiTheme="majorHAnsi" w:eastAsia="Calibri" w:hAnsiTheme="majorHAnsi" w:cs="Calibri"/>
          <w:szCs w:val="24"/>
        </w:rPr>
        <w:t xml:space="preserve">All stakeholders are invited to submit contributions on the theme </w:t>
      </w:r>
      <w:r w:rsidR="00C503A7">
        <w:rPr>
          <w:rFonts w:asciiTheme="majorHAnsi" w:eastAsia="Calibri" w:hAnsiTheme="majorHAnsi" w:cs="Calibri"/>
          <w:szCs w:val="24"/>
        </w:rPr>
        <w:t>“</w:t>
      </w:r>
      <w:r w:rsidR="00C503A7" w:rsidRPr="00636C8E">
        <w:rPr>
          <w:rFonts w:asciiTheme="majorHAnsi" w:eastAsia="Calibri" w:hAnsiTheme="majorHAnsi" w:cs="Calibri"/>
          <w:i/>
          <w:szCs w:val="24"/>
        </w:rPr>
        <w:t>Policy Options for Connecting the Next Billion</w:t>
      </w:r>
      <w:r w:rsidR="00C503A7">
        <w:rPr>
          <w:rFonts w:asciiTheme="majorHAnsi" w:eastAsia="Calibri" w:hAnsiTheme="majorHAnsi" w:cs="Calibri"/>
          <w:szCs w:val="24"/>
        </w:rPr>
        <w:t xml:space="preserve">”. </w:t>
      </w:r>
      <w:r w:rsidR="003F0D0B">
        <w:rPr>
          <w:rFonts w:asciiTheme="majorHAnsi" w:eastAsia="Calibri" w:hAnsiTheme="majorHAnsi" w:cs="Calibri"/>
          <w:szCs w:val="24"/>
        </w:rPr>
        <w:t xml:space="preserve"> </w:t>
      </w:r>
      <w:r w:rsidR="00C503A7">
        <w:rPr>
          <w:rFonts w:asciiTheme="majorHAnsi" w:eastAsia="Calibri" w:hAnsiTheme="majorHAnsi" w:cs="Calibri"/>
          <w:szCs w:val="24"/>
        </w:rPr>
        <w:t>Contributions from national and regional IGFs</w:t>
      </w:r>
      <w:r w:rsidR="003F0D0B">
        <w:rPr>
          <w:rFonts w:asciiTheme="majorHAnsi" w:eastAsia="Calibri" w:hAnsiTheme="majorHAnsi" w:cs="Calibri"/>
          <w:szCs w:val="24"/>
        </w:rPr>
        <w:t xml:space="preserve">, </w:t>
      </w:r>
      <w:r w:rsidR="009F6AE4">
        <w:rPr>
          <w:rFonts w:asciiTheme="majorHAnsi" w:eastAsia="Calibri" w:hAnsiTheme="majorHAnsi" w:cs="Calibri"/>
          <w:szCs w:val="24"/>
        </w:rPr>
        <w:t>B</w:t>
      </w:r>
      <w:r w:rsidR="003F0D0B">
        <w:rPr>
          <w:rFonts w:asciiTheme="majorHAnsi" w:eastAsia="Calibri" w:hAnsiTheme="majorHAnsi" w:cs="Calibri"/>
          <w:szCs w:val="24"/>
        </w:rPr>
        <w:t xml:space="preserve">est </w:t>
      </w:r>
      <w:r w:rsidR="009F6AE4">
        <w:rPr>
          <w:rFonts w:asciiTheme="majorHAnsi" w:eastAsia="Calibri" w:hAnsiTheme="majorHAnsi" w:cs="Calibri"/>
          <w:szCs w:val="24"/>
        </w:rPr>
        <w:t>P</w:t>
      </w:r>
      <w:r w:rsidR="003F0D0B">
        <w:rPr>
          <w:rFonts w:asciiTheme="majorHAnsi" w:eastAsia="Calibri" w:hAnsiTheme="majorHAnsi" w:cs="Calibri"/>
          <w:szCs w:val="24"/>
        </w:rPr>
        <w:t xml:space="preserve">ractice </w:t>
      </w:r>
      <w:r w:rsidR="009F6AE4">
        <w:rPr>
          <w:rFonts w:asciiTheme="majorHAnsi" w:eastAsia="Calibri" w:hAnsiTheme="majorHAnsi" w:cs="Calibri"/>
          <w:szCs w:val="24"/>
        </w:rPr>
        <w:t>F</w:t>
      </w:r>
      <w:r w:rsidR="003F0D0B">
        <w:rPr>
          <w:rFonts w:asciiTheme="majorHAnsi" w:eastAsia="Calibri" w:hAnsiTheme="majorHAnsi" w:cs="Calibri"/>
          <w:szCs w:val="24"/>
        </w:rPr>
        <w:t>orums</w:t>
      </w:r>
      <w:r w:rsidR="00137656">
        <w:rPr>
          <w:rFonts w:asciiTheme="majorHAnsi" w:eastAsia="Calibri" w:hAnsiTheme="majorHAnsi" w:cs="Calibri"/>
          <w:szCs w:val="24"/>
        </w:rPr>
        <w:t>,</w:t>
      </w:r>
      <w:r w:rsidR="003F0D0B">
        <w:rPr>
          <w:rFonts w:asciiTheme="majorHAnsi" w:eastAsia="Calibri" w:hAnsiTheme="majorHAnsi" w:cs="Calibri"/>
          <w:szCs w:val="24"/>
        </w:rPr>
        <w:t xml:space="preserve"> </w:t>
      </w:r>
      <w:r w:rsidR="009F6AE4">
        <w:rPr>
          <w:rFonts w:asciiTheme="majorHAnsi" w:eastAsia="Calibri" w:hAnsiTheme="majorHAnsi" w:cs="Calibri"/>
          <w:szCs w:val="24"/>
        </w:rPr>
        <w:t>D</w:t>
      </w:r>
      <w:r w:rsidR="003F0D0B">
        <w:rPr>
          <w:rFonts w:asciiTheme="majorHAnsi" w:eastAsia="Calibri" w:hAnsiTheme="majorHAnsi" w:cs="Calibri"/>
          <w:szCs w:val="24"/>
        </w:rPr>
        <w:t xml:space="preserve">ynamic </w:t>
      </w:r>
      <w:r w:rsidR="009F6AE4">
        <w:rPr>
          <w:rFonts w:asciiTheme="majorHAnsi" w:eastAsia="Calibri" w:hAnsiTheme="majorHAnsi" w:cs="Calibri"/>
          <w:szCs w:val="24"/>
        </w:rPr>
        <w:t>C</w:t>
      </w:r>
      <w:r w:rsidR="003F0D0B">
        <w:rPr>
          <w:rFonts w:asciiTheme="majorHAnsi" w:eastAsia="Calibri" w:hAnsiTheme="majorHAnsi" w:cs="Calibri"/>
          <w:szCs w:val="24"/>
        </w:rPr>
        <w:t>oalitions</w:t>
      </w:r>
      <w:r w:rsidR="003C7B16">
        <w:rPr>
          <w:rFonts w:asciiTheme="majorHAnsi" w:eastAsia="Calibri" w:hAnsiTheme="majorHAnsi" w:cs="Calibri"/>
          <w:szCs w:val="24"/>
        </w:rPr>
        <w:t xml:space="preserve">, and IGF </w:t>
      </w:r>
      <w:r w:rsidR="00B15850">
        <w:rPr>
          <w:rFonts w:asciiTheme="majorHAnsi" w:eastAsia="Calibri" w:hAnsiTheme="majorHAnsi" w:cs="Calibri"/>
          <w:szCs w:val="24"/>
        </w:rPr>
        <w:t>w</w:t>
      </w:r>
      <w:r w:rsidR="003C7B16">
        <w:rPr>
          <w:rFonts w:asciiTheme="majorHAnsi" w:eastAsia="Calibri" w:hAnsiTheme="majorHAnsi" w:cs="Calibri"/>
          <w:szCs w:val="24"/>
        </w:rPr>
        <w:t>orkshops</w:t>
      </w:r>
      <w:r w:rsidR="00C503A7">
        <w:rPr>
          <w:rFonts w:asciiTheme="majorHAnsi" w:eastAsia="Calibri" w:hAnsiTheme="majorHAnsi" w:cs="Calibri"/>
          <w:szCs w:val="24"/>
        </w:rPr>
        <w:t xml:space="preserve"> are </w:t>
      </w:r>
      <w:r w:rsidR="003F0D0B">
        <w:rPr>
          <w:rFonts w:asciiTheme="majorHAnsi" w:eastAsia="Calibri" w:hAnsiTheme="majorHAnsi" w:cs="Calibri"/>
          <w:szCs w:val="24"/>
        </w:rPr>
        <w:t xml:space="preserve">particularly </w:t>
      </w:r>
      <w:r w:rsidR="00C503A7">
        <w:rPr>
          <w:rFonts w:asciiTheme="majorHAnsi" w:eastAsia="Calibri" w:hAnsiTheme="majorHAnsi" w:cs="Calibri"/>
          <w:szCs w:val="24"/>
        </w:rPr>
        <w:t xml:space="preserve">welcome, prior or after their event. </w:t>
      </w:r>
    </w:p>
    <w:p w14:paraId="1077A845" w14:textId="77777777" w:rsidR="00C503A7" w:rsidRDefault="00C503A7" w:rsidP="00636C8E">
      <w:pPr>
        <w:pStyle w:val="Normal1"/>
        <w:contextualSpacing/>
        <w:rPr>
          <w:rFonts w:asciiTheme="majorHAnsi" w:eastAsia="Calibri" w:hAnsiTheme="majorHAnsi" w:cs="Calibri"/>
          <w:szCs w:val="24"/>
        </w:rPr>
      </w:pPr>
    </w:p>
    <w:p w14:paraId="731CD1AB" w14:textId="0BC5806A" w:rsidR="003C7B16" w:rsidRDefault="008D4FE2" w:rsidP="00636C8E">
      <w:pPr>
        <w:pStyle w:val="Normal1"/>
        <w:contextualSpacing/>
        <w:rPr>
          <w:rFonts w:ascii="Geneva" w:hAnsi="Geneva" w:cs="Geneva"/>
          <w:color w:val="auto"/>
          <w:sz w:val="22"/>
          <w:szCs w:val="22"/>
        </w:rPr>
      </w:pPr>
      <w:r w:rsidRPr="00333D75">
        <w:rPr>
          <w:rFonts w:asciiTheme="majorHAnsi" w:eastAsia="Calibri" w:hAnsiTheme="majorHAnsi" w:cs="Calibri"/>
          <w:b/>
          <w:szCs w:val="24"/>
        </w:rPr>
        <w:t>Format</w:t>
      </w:r>
      <w:r>
        <w:rPr>
          <w:rFonts w:asciiTheme="majorHAnsi" w:eastAsia="Calibri" w:hAnsiTheme="majorHAnsi" w:cs="Calibri"/>
          <w:szCs w:val="24"/>
        </w:rPr>
        <w:t xml:space="preserve">: Contributions </w:t>
      </w:r>
      <w:r w:rsidR="003C7B16">
        <w:rPr>
          <w:rFonts w:asciiTheme="majorHAnsi" w:eastAsia="Calibri" w:hAnsiTheme="majorHAnsi" w:cs="Calibri"/>
          <w:szCs w:val="24"/>
        </w:rPr>
        <w:t xml:space="preserve">must </w:t>
      </w:r>
      <w:r>
        <w:rPr>
          <w:rFonts w:asciiTheme="majorHAnsi" w:eastAsia="Calibri" w:hAnsiTheme="majorHAnsi" w:cs="Calibri"/>
          <w:szCs w:val="24"/>
        </w:rPr>
        <w:t xml:space="preserve">be supported by </w:t>
      </w:r>
      <w:r w:rsidR="003C7B16">
        <w:rPr>
          <w:rFonts w:asciiTheme="majorHAnsi" w:eastAsia="Calibri" w:hAnsiTheme="majorHAnsi" w:cs="Calibri"/>
          <w:szCs w:val="24"/>
        </w:rPr>
        <w:t xml:space="preserve">links to </w:t>
      </w:r>
      <w:r>
        <w:rPr>
          <w:rFonts w:asciiTheme="majorHAnsi" w:eastAsia="Calibri" w:hAnsiTheme="majorHAnsi" w:cs="Calibri"/>
          <w:szCs w:val="24"/>
        </w:rPr>
        <w:t>studies</w:t>
      </w:r>
      <w:r w:rsidR="003C7B16">
        <w:rPr>
          <w:rFonts w:asciiTheme="majorHAnsi" w:eastAsia="Calibri" w:hAnsiTheme="majorHAnsi" w:cs="Calibri"/>
          <w:szCs w:val="24"/>
        </w:rPr>
        <w:t xml:space="preserve">, </w:t>
      </w:r>
      <w:r>
        <w:rPr>
          <w:rFonts w:asciiTheme="majorHAnsi" w:eastAsia="Calibri" w:hAnsiTheme="majorHAnsi" w:cs="Calibri"/>
          <w:szCs w:val="24"/>
        </w:rPr>
        <w:t>reports</w:t>
      </w:r>
      <w:r w:rsidR="008C0F94">
        <w:rPr>
          <w:rFonts w:asciiTheme="majorHAnsi" w:eastAsia="Calibri" w:hAnsiTheme="majorHAnsi" w:cs="Calibri"/>
          <w:szCs w:val="24"/>
        </w:rPr>
        <w:t>,</w:t>
      </w:r>
      <w:r>
        <w:rPr>
          <w:rFonts w:asciiTheme="majorHAnsi" w:eastAsia="Calibri" w:hAnsiTheme="majorHAnsi" w:cs="Calibri"/>
          <w:szCs w:val="24"/>
        </w:rPr>
        <w:t xml:space="preserve"> </w:t>
      </w:r>
      <w:r w:rsidR="003C7B16">
        <w:rPr>
          <w:rFonts w:ascii="Geneva" w:hAnsi="Geneva" w:cs="Geneva"/>
          <w:color w:val="auto"/>
          <w:sz w:val="22"/>
          <w:szCs w:val="22"/>
        </w:rPr>
        <w:t xml:space="preserve">references, statistics, etc. </w:t>
      </w:r>
      <w:r w:rsidR="008C0F94">
        <w:rPr>
          <w:rFonts w:ascii="Geneva" w:hAnsi="Geneva" w:cs="Geneva"/>
          <w:color w:val="auto"/>
          <w:sz w:val="22"/>
          <w:szCs w:val="22"/>
        </w:rPr>
        <w:t xml:space="preserve">and are expected to be </w:t>
      </w:r>
      <w:r w:rsidR="00623D90">
        <w:rPr>
          <w:rFonts w:ascii="Geneva" w:hAnsi="Geneva" w:cs="Geneva"/>
          <w:color w:val="auto"/>
          <w:sz w:val="22"/>
          <w:szCs w:val="22"/>
        </w:rPr>
        <w:t>of reasonable length in order to maximize readability.</w:t>
      </w:r>
    </w:p>
    <w:p w14:paraId="4A3EC15D" w14:textId="77777777" w:rsidR="003C7B16" w:rsidRDefault="003C7B16" w:rsidP="00636C8E">
      <w:pPr>
        <w:pStyle w:val="Normal1"/>
        <w:contextualSpacing/>
        <w:rPr>
          <w:rFonts w:ascii="Geneva" w:hAnsi="Geneva" w:cs="Geneva"/>
          <w:color w:val="auto"/>
          <w:sz w:val="22"/>
          <w:szCs w:val="22"/>
        </w:rPr>
      </w:pPr>
    </w:p>
    <w:p w14:paraId="597F1E28" w14:textId="41BFA526" w:rsidR="00C503A7" w:rsidRDefault="00C503A7" w:rsidP="00636C8E">
      <w:pPr>
        <w:pStyle w:val="Normal1"/>
        <w:contextualSpacing/>
        <w:rPr>
          <w:rFonts w:asciiTheme="majorHAnsi" w:eastAsia="Calibri" w:hAnsiTheme="majorHAnsi" w:cs="Calibri"/>
          <w:szCs w:val="24"/>
        </w:rPr>
      </w:pPr>
      <w:r>
        <w:rPr>
          <w:rFonts w:asciiTheme="majorHAnsi" w:eastAsia="Calibri" w:hAnsiTheme="majorHAnsi" w:cs="Calibri"/>
          <w:szCs w:val="24"/>
        </w:rPr>
        <w:t xml:space="preserve">It is encouraged to send </w:t>
      </w:r>
      <w:r w:rsidR="008D4FE2" w:rsidRPr="00636C8E">
        <w:rPr>
          <w:rFonts w:asciiTheme="majorHAnsi" w:eastAsia="Calibri" w:hAnsiTheme="majorHAnsi" w:cs="Calibri"/>
          <w:b/>
          <w:szCs w:val="24"/>
        </w:rPr>
        <w:t>bullet points addressing the following questions</w:t>
      </w:r>
      <w:r w:rsidR="00B15850">
        <w:rPr>
          <w:rFonts w:asciiTheme="majorHAnsi" w:eastAsia="Calibri" w:hAnsiTheme="majorHAnsi" w:cs="Calibri"/>
          <w:b/>
          <w:szCs w:val="24"/>
        </w:rPr>
        <w:t>:</w:t>
      </w:r>
    </w:p>
    <w:p w14:paraId="7CB4BC1E" w14:textId="77777777" w:rsidR="008D4FE2" w:rsidRPr="0037241A" w:rsidRDefault="008D4FE2" w:rsidP="00636C8E">
      <w:pPr>
        <w:widowControl w:val="0"/>
        <w:autoSpaceDE w:val="0"/>
        <w:autoSpaceDN w:val="0"/>
        <w:adjustRightInd w:val="0"/>
        <w:spacing w:before="120"/>
        <w:ind w:left="941" w:hanging="459"/>
        <w:rPr>
          <w:rFonts w:asciiTheme="majorHAnsi" w:hAnsiTheme="majorHAnsi"/>
        </w:rPr>
      </w:pPr>
      <w:r w:rsidRPr="0037241A">
        <w:rPr>
          <w:rFonts w:asciiTheme="majorHAnsi" w:hAnsiTheme="majorHAnsi" w:cs="Calibri"/>
        </w:rPr>
        <w:t>1.</w:t>
      </w:r>
      <w:r w:rsidRPr="0037241A">
        <w:rPr>
          <w:rFonts w:asciiTheme="majorHAnsi" w:hAnsiTheme="majorHAnsi" w:cs="Times New Roman"/>
        </w:rPr>
        <w:t xml:space="preserve">     </w:t>
      </w:r>
      <w:r w:rsidRPr="0037241A">
        <w:rPr>
          <w:rFonts w:asciiTheme="majorHAnsi" w:hAnsiTheme="majorHAnsi" w:cs="Calibri"/>
        </w:rPr>
        <w:t>Definition of the issue</w:t>
      </w:r>
    </w:p>
    <w:p w14:paraId="3CA1D810" w14:textId="77777777" w:rsidR="008D4FE2" w:rsidRPr="0037241A" w:rsidRDefault="008D4FE2" w:rsidP="008D4FE2">
      <w:pPr>
        <w:widowControl w:val="0"/>
        <w:autoSpaceDE w:val="0"/>
        <w:autoSpaceDN w:val="0"/>
        <w:adjustRightInd w:val="0"/>
        <w:ind w:left="960" w:hanging="480"/>
        <w:rPr>
          <w:rFonts w:asciiTheme="majorHAnsi" w:hAnsiTheme="majorHAnsi"/>
        </w:rPr>
      </w:pPr>
      <w:r w:rsidRPr="0037241A">
        <w:rPr>
          <w:rFonts w:asciiTheme="majorHAnsi" w:hAnsiTheme="majorHAnsi" w:cs="Calibri"/>
        </w:rPr>
        <w:t>2.</w:t>
      </w:r>
      <w:r w:rsidRPr="0037241A">
        <w:rPr>
          <w:rFonts w:asciiTheme="majorHAnsi" w:hAnsiTheme="majorHAnsi" w:cs="Times New Roman"/>
        </w:rPr>
        <w:t xml:space="preserve">     </w:t>
      </w:r>
      <w:r w:rsidRPr="0037241A">
        <w:rPr>
          <w:rFonts w:asciiTheme="majorHAnsi" w:hAnsiTheme="majorHAnsi" w:cs="Calibri"/>
        </w:rPr>
        <w:t>Regional specificities observed (e.g. Internet industry development)</w:t>
      </w:r>
    </w:p>
    <w:p w14:paraId="27EABFBF" w14:textId="570A4A95" w:rsidR="008D4FE2" w:rsidRPr="0037241A" w:rsidRDefault="008D4FE2" w:rsidP="008D4FE2">
      <w:pPr>
        <w:widowControl w:val="0"/>
        <w:autoSpaceDE w:val="0"/>
        <w:autoSpaceDN w:val="0"/>
        <w:adjustRightInd w:val="0"/>
        <w:ind w:left="960" w:hanging="480"/>
        <w:rPr>
          <w:rFonts w:asciiTheme="majorHAnsi" w:hAnsiTheme="majorHAnsi"/>
        </w:rPr>
      </w:pPr>
      <w:r w:rsidRPr="0037241A">
        <w:rPr>
          <w:rFonts w:asciiTheme="majorHAnsi" w:hAnsiTheme="majorHAnsi" w:cs="Calibri"/>
        </w:rPr>
        <w:t>3.</w:t>
      </w:r>
      <w:r w:rsidRPr="0037241A">
        <w:rPr>
          <w:rFonts w:asciiTheme="majorHAnsi" w:hAnsiTheme="majorHAnsi" w:cs="Times New Roman"/>
        </w:rPr>
        <w:t xml:space="preserve">     </w:t>
      </w:r>
      <w:r w:rsidRPr="0037241A">
        <w:rPr>
          <w:rFonts w:asciiTheme="majorHAnsi" w:hAnsiTheme="majorHAnsi" w:cs="Calibri"/>
        </w:rPr>
        <w:t>Existing policy measures</w:t>
      </w:r>
      <w:r w:rsidR="00EA0540">
        <w:rPr>
          <w:rFonts w:asciiTheme="majorHAnsi" w:hAnsiTheme="majorHAnsi" w:cs="Calibri"/>
        </w:rPr>
        <w:t>,</w:t>
      </w:r>
      <w:r w:rsidRPr="0037241A">
        <w:rPr>
          <w:rFonts w:asciiTheme="majorHAnsi" w:hAnsiTheme="majorHAnsi" w:cs="Calibri"/>
        </w:rPr>
        <w:t xml:space="preserve"> and private sector</w:t>
      </w:r>
      <w:r w:rsidR="00EA0540">
        <w:rPr>
          <w:rFonts w:asciiTheme="majorHAnsi" w:hAnsiTheme="majorHAnsi" w:cs="Calibri"/>
        </w:rPr>
        <w:t xml:space="preserve"> or civil society</w:t>
      </w:r>
      <w:r w:rsidRPr="0037241A">
        <w:rPr>
          <w:rFonts w:asciiTheme="majorHAnsi" w:hAnsiTheme="majorHAnsi" w:cs="Calibri"/>
        </w:rPr>
        <w:t xml:space="preserve"> initiatives</w:t>
      </w:r>
    </w:p>
    <w:p w14:paraId="73CAC55F" w14:textId="426FF73A" w:rsidR="008D4FE2" w:rsidRPr="0037241A" w:rsidRDefault="008D4FE2" w:rsidP="008D4FE2">
      <w:pPr>
        <w:widowControl w:val="0"/>
        <w:autoSpaceDE w:val="0"/>
        <w:autoSpaceDN w:val="0"/>
        <w:adjustRightInd w:val="0"/>
        <w:ind w:left="960" w:hanging="480"/>
        <w:rPr>
          <w:rFonts w:asciiTheme="majorHAnsi" w:hAnsiTheme="majorHAnsi"/>
        </w:rPr>
      </w:pPr>
      <w:r w:rsidRPr="0037241A">
        <w:rPr>
          <w:rFonts w:asciiTheme="majorHAnsi" w:hAnsiTheme="majorHAnsi" w:cs="Calibri"/>
        </w:rPr>
        <w:t>4.</w:t>
      </w:r>
      <w:r w:rsidRPr="0037241A">
        <w:rPr>
          <w:rFonts w:asciiTheme="majorHAnsi" w:hAnsiTheme="majorHAnsi" w:cs="Times New Roman"/>
        </w:rPr>
        <w:t xml:space="preserve">     </w:t>
      </w:r>
      <w:r w:rsidRPr="0037241A">
        <w:rPr>
          <w:rFonts w:asciiTheme="majorHAnsi" w:hAnsiTheme="majorHAnsi" w:cs="Calibri"/>
        </w:rPr>
        <w:t>What worked well, identifying common effective practices</w:t>
      </w:r>
      <w:r w:rsidR="00EA0540">
        <w:rPr>
          <w:rFonts w:asciiTheme="majorHAnsi" w:hAnsiTheme="majorHAnsi" w:cs="Calibri"/>
        </w:rPr>
        <w:t xml:space="preserve">, as well as any unexpected </w:t>
      </w:r>
      <w:proofErr w:type="gramStart"/>
      <w:r w:rsidR="00EA0540">
        <w:rPr>
          <w:rFonts w:asciiTheme="majorHAnsi" w:hAnsiTheme="majorHAnsi" w:cs="Calibri"/>
        </w:rPr>
        <w:t>impediments</w:t>
      </w:r>
      <w:proofErr w:type="gramEnd"/>
    </w:p>
    <w:p w14:paraId="4502B630" w14:textId="22EC9EBD" w:rsidR="008D4FE2" w:rsidRPr="0037241A" w:rsidRDefault="008D4FE2" w:rsidP="008D4FE2">
      <w:pPr>
        <w:widowControl w:val="0"/>
        <w:autoSpaceDE w:val="0"/>
        <w:autoSpaceDN w:val="0"/>
        <w:adjustRightInd w:val="0"/>
        <w:ind w:left="960" w:hanging="480"/>
        <w:rPr>
          <w:rFonts w:asciiTheme="majorHAnsi" w:hAnsiTheme="majorHAnsi"/>
        </w:rPr>
      </w:pPr>
      <w:r w:rsidRPr="0037241A">
        <w:rPr>
          <w:rFonts w:asciiTheme="majorHAnsi" w:hAnsiTheme="majorHAnsi" w:cs="Calibri"/>
        </w:rPr>
        <w:t>5.</w:t>
      </w:r>
      <w:r w:rsidRPr="0037241A">
        <w:rPr>
          <w:rFonts w:asciiTheme="majorHAnsi" w:hAnsiTheme="majorHAnsi" w:cs="Times New Roman"/>
        </w:rPr>
        <w:t xml:space="preserve">     </w:t>
      </w:r>
      <w:r w:rsidRPr="0037241A">
        <w:rPr>
          <w:rFonts w:asciiTheme="majorHAnsi" w:hAnsiTheme="majorHAnsi" w:cs="Calibri"/>
        </w:rPr>
        <w:t xml:space="preserve">Unintended consequences </w:t>
      </w:r>
      <w:r w:rsidR="00EA0540">
        <w:rPr>
          <w:rFonts w:asciiTheme="majorHAnsi" w:hAnsiTheme="majorHAnsi" w:cs="Calibri"/>
        </w:rPr>
        <w:t>(</w:t>
      </w:r>
      <w:r w:rsidRPr="0037241A">
        <w:rPr>
          <w:rFonts w:asciiTheme="majorHAnsi" w:hAnsiTheme="majorHAnsi" w:cs="Calibri"/>
        </w:rPr>
        <w:t>of policy interventions</w:t>
      </w:r>
      <w:r w:rsidR="00EA0540">
        <w:rPr>
          <w:rFonts w:asciiTheme="majorHAnsi" w:hAnsiTheme="majorHAnsi" w:cs="Calibri"/>
        </w:rPr>
        <w:t>)</w:t>
      </w:r>
      <w:r w:rsidRPr="0037241A">
        <w:rPr>
          <w:rFonts w:asciiTheme="majorHAnsi" w:hAnsiTheme="majorHAnsi" w:cs="Calibri"/>
        </w:rPr>
        <w:t>, good and bad</w:t>
      </w:r>
    </w:p>
    <w:p w14:paraId="14141FD7" w14:textId="77777777" w:rsidR="008D4FE2" w:rsidRPr="0037241A" w:rsidRDefault="008D4FE2" w:rsidP="008D4FE2">
      <w:pPr>
        <w:widowControl w:val="0"/>
        <w:autoSpaceDE w:val="0"/>
        <w:autoSpaceDN w:val="0"/>
        <w:adjustRightInd w:val="0"/>
        <w:ind w:left="960" w:hanging="480"/>
        <w:rPr>
          <w:rFonts w:asciiTheme="majorHAnsi" w:hAnsiTheme="majorHAnsi"/>
        </w:rPr>
      </w:pPr>
      <w:r w:rsidRPr="0037241A">
        <w:rPr>
          <w:rFonts w:asciiTheme="majorHAnsi" w:hAnsiTheme="majorHAnsi" w:cs="Calibri"/>
        </w:rPr>
        <w:t>6.</w:t>
      </w:r>
      <w:r w:rsidRPr="0037241A">
        <w:rPr>
          <w:rFonts w:asciiTheme="majorHAnsi" w:hAnsiTheme="majorHAnsi" w:cs="Times New Roman"/>
        </w:rPr>
        <w:t xml:space="preserve">     </w:t>
      </w:r>
      <w:r w:rsidRPr="0037241A">
        <w:rPr>
          <w:rFonts w:asciiTheme="majorHAnsi" w:hAnsiTheme="majorHAnsi" w:cs="Calibri"/>
        </w:rPr>
        <w:t xml:space="preserve">Unresolved issues where further </w:t>
      </w:r>
      <w:proofErr w:type="spellStart"/>
      <w:r w:rsidRPr="0037241A">
        <w:rPr>
          <w:rFonts w:asciiTheme="majorHAnsi" w:hAnsiTheme="majorHAnsi" w:cs="Calibri"/>
        </w:rPr>
        <w:t>multistakeholder</w:t>
      </w:r>
      <w:proofErr w:type="spellEnd"/>
      <w:r w:rsidRPr="0037241A">
        <w:rPr>
          <w:rFonts w:asciiTheme="majorHAnsi" w:hAnsiTheme="majorHAnsi" w:cs="Calibri"/>
        </w:rPr>
        <w:t xml:space="preserve"> cooperation is needed</w:t>
      </w:r>
    </w:p>
    <w:p w14:paraId="63162AC2" w14:textId="77777777" w:rsidR="008D4FE2" w:rsidRPr="0037241A" w:rsidRDefault="008D4FE2" w:rsidP="008D4FE2">
      <w:pPr>
        <w:widowControl w:val="0"/>
        <w:autoSpaceDE w:val="0"/>
        <w:autoSpaceDN w:val="0"/>
        <w:adjustRightInd w:val="0"/>
        <w:ind w:left="960" w:hanging="480"/>
        <w:rPr>
          <w:rFonts w:asciiTheme="majorHAnsi" w:hAnsiTheme="majorHAnsi"/>
        </w:rPr>
      </w:pPr>
      <w:r w:rsidRPr="0037241A">
        <w:rPr>
          <w:rFonts w:asciiTheme="majorHAnsi" w:hAnsiTheme="majorHAnsi" w:cs="Calibri"/>
        </w:rPr>
        <w:t>7.</w:t>
      </w:r>
      <w:r w:rsidRPr="0037241A">
        <w:rPr>
          <w:rFonts w:asciiTheme="majorHAnsi" w:hAnsiTheme="majorHAnsi" w:cs="Times New Roman"/>
        </w:rPr>
        <w:t xml:space="preserve">     </w:t>
      </w:r>
      <w:r w:rsidRPr="0037241A">
        <w:rPr>
          <w:rFonts w:asciiTheme="majorHAnsi" w:hAnsiTheme="majorHAnsi" w:cs="Calibri"/>
        </w:rPr>
        <w:t>Insights gained as a result of the experience</w:t>
      </w:r>
    </w:p>
    <w:p w14:paraId="64734265" w14:textId="6A927EA4" w:rsidR="008D4FE2" w:rsidRDefault="008D4FE2" w:rsidP="008D4FE2">
      <w:pPr>
        <w:widowControl w:val="0"/>
        <w:autoSpaceDE w:val="0"/>
        <w:autoSpaceDN w:val="0"/>
        <w:adjustRightInd w:val="0"/>
        <w:ind w:left="960" w:hanging="480"/>
        <w:rPr>
          <w:rFonts w:asciiTheme="majorHAnsi" w:hAnsiTheme="majorHAnsi" w:cs="Calibri"/>
        </w:rPr>
      </w:pPr>
      <w:r w:rsidRPr="0037241A">
        <w:rPr>
          <w:rFonts w:asciiTheme="majorHAnsi" w:hAnsiTheme="majorHAnsi" w:cs="Calibri"/>
        </w:rPr>
        <w:t>8.</w:t>
      </w:r>
      <w:r w:rsidRPr="0037241A">
        <w:rPr>
          <w:rFonts w:asciiTheme="majorHAnsi" w:hAnsiTheme="majorHAnsi" w:cs="Times New Roman"/>
        </w:rPr>
        <w:t xml:space="preserve">     </w:t>
      </w:r>
      <w:r w:rsidRPr="0037241A">
        <w:rPr>
          <w:rFonts w:asciiTheme="majorHAnsi" w:hAnsiTheme="majorHAnsi" w:cs="Calibri"/>
        </w:rPr>
        <w:t xml:space="preserve">Proposed steps for further </w:t>
      </w:r>
      <w:proofErr w:type="spellStart"/>
      <w:r w:rsidRPr="0037241A">
        <w:rPr>
          <w:rFonts w:asciiTheme="majorHAnsi" w:hAnsiTheme="majorHAnsi" w:cs="Calibri"/>
        </w:rPr>
        <w:t>multistakeholder</w:t>
      </w:r>
      <w:proofErr w:type="spellEnd"/>
      <w:r w:rsidRPr="0037241A">
        <w:rPr>
          <w:rFonts w:asciiTheme="majorHAnsi" w:hAnsiTheme="majorHAnsi" w:cs="Calibri"/>
        </w:rPr>
        <w:t xml:space="preserve"> dialogue</w:t>
      </w:r>
      <w:r w:rsidR="00EA0540">
        <w:rPr>
          <w:rFonts w:asciiTheme="majorHAnsi" w:hAnsiTheme="majorHAnsi" w:cs="Calibri"/>
        </w:rPr>
        <w:t>/actions</w:t>
      </w:r>
    </w:p>
    <w:p w14:paraId="11114C72" w14:textId="77777777" w:rsidR="00EA0540" w:rsidRDefault="00EA0540" w:rsidP="008D4FE2">
      <w:pPr>
        <w:widowControl w:val="0"/>
        <w:autoSpaceDE w:val="0"/>
        <w:autoSpaceDN w:val="0"/>
        <w:adjustRightInd w:val="0"/>
        <w:ind w:left="960" w:hanging="480"/>
        <w:rPr>
          <w:rFonts w:asciiTheme="majorHAnsi" w:hAnsiTheme="majorHAnsi" w:cs="Calibri"/>
        </w:rPr>
      </w:pPr>
    </w:p>
    <w:p w14:paraId="422DFCC8" w14:textId="77777777" w:rsidR="00333D75" w:rsidRDefault="00623D90" w:rsidP="00333D75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All </w:t>
      </w:r>
      <w:r w:rsidR="00EA0540">
        <w:rPr>
          <w:rFonts w:asciiTheme="majorHAnsi" w:hAnsiTheme="majorHAnsi" w:cs="Calibri"/>
        </w:rPr>
        <w:t>formats are welcome</w:t>
      </w:r>
      <w:r>
        <w:rPr>
          <w:rFonts w:asciiTheme="majorHAnsi" w:hAnsiTheme="majorHAnsi" w:cs="Calibri"/>
        </w:rPr>
        <w:t>, and additional templates may be developed to aid contributions if this is deemed helpful.</w:t>
      </w:r>
    </w:p>
    <w:p w14:paraId="41E1613B" w14:textId="77777777" w:rsidR="00333D75" w:rsidRDefault="00333D75" w:rsidP="00333D75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085A2F8" w14:textId="12277FF6" w:rsidR="001A1D28" w:rsidRPr="00333D75" w:rsidRDefault="00D56050" w:rsidP="00333D75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eastAsia="Calibri" w:hAnsiTheme="majorHAnsi" w:cs="Calibri"/>
          <w:b/>
          <w:szCs w:val="24"/>
        </w:rPr>
        <w:t xml:space="preserve">MAG </w:t>
      </w:r>
      <w:r w:rsidRPr="007E162E">
        <w:rPr>
          <w:rFonts w:asciiTheme="majorHAnsi" w:eastAsia="Calibri" w:hAnsiTheme="majorHAnsi" w:cs="Calibri"/>
          <w:b/>
          <w:szCs w:val="24"/>
        </w:rPr>
        <w:t>Coordinators:</w:t>
      </w:r>
      <w:r w:rsidRPr="007E162E">
        <w:rPr>
          <w:rFonts w:asciiTheme="majorHAnsi" w:eastAsia="Calibri" w:hAnsiTheme="majorHAnsi" w:cs="Calibri"/>
          <w:szCs w:val="24"/>
          <w:highlight w:val="white"/>
        </w:rPr>
        <w:t> </w:t>
      </w:r>
      <w:proofErr w:type="spellStart"/>
      <w:r w:rsidRPr="007E162E">
        <w:rPr>
          <w:rFonts w:asciiTheme="majorHAnsi" w:eastAsia="Calibri" w:hAnsiTheme="majorHAnsi" w:cs="Calibri"/>
          <w:szCs w:val="24"/>
          <w:highlight w:val="white"/>
        </w:rPr>
        <w:t>Amb</w:t>
      </w:r>
      <w:proofErr w:type="spellEnd"/>
      <w:r w:rsidRPr="007E162E">
        <w:rPr>
          <w:rFonts w:asciiTheme="majorHAnsi" w:eastAsia="Calibri" w:hAnsiTheme="majorHAnsi" w:cs="Calibri"/>
          <w:szCs w:val="24"/>
          <w:highlight w:val="white"/>
        </w:rPr>
        <w:t>. </w:t>
      </w:r>
      <w:proofErr w:type="spellStart"/>
      <w:r w:rsidRPr="007E162E">
        <w:rPr>
          <w:rFonts w:asciiTheme="majorHAnsi" w:eastAsia="Calibri" w:hAnsiTheme="majorHAnsi" w:cs="Calibri"/>
          <w:szCs w:val="24"/>
          <w:highlight w:val="white"/>
        </w:rPr>
        <w:t>Benedicto</w:t>
      </w:r>
      <w:proofErr w:type="spellEnd"/>
      <w:r w:rsidRPr="007E162E">
        <w:rPr>
          <w:rFonts w:asciiTheme="majorHAnsi" w:eastAsia="Calibri" w:hAnsiTheme="majorHAnsi" w:cs="Calibri"/>
          <w:szCs w:val="24"/>
          <w:highlight w:val="white"/>
        </w:rPr>
        <w:t xml:space="preserve"> Fonseca </w:t>
      </w:r>
      <w:proofErr w:type="spellStart"/>
      <w:r w:rsidRPr="007E162E">
        <w:rPr>
          <w:rFonts w:asciiTheme="majorHAnsi" w:eastAsia="Calibri" w:hAnsiTheme="majorHAnsi" w:cs="Calibri"/>
          <w:szCs w:val="24"/>
          <w:highlight w:val="white"/>
        </w:rPr>
        <w:t>Filho</w:t>
      </w:r>
      <w:proofErr w:type="spellEnd"/>
      <w:r w:rsidRPr="007E162E">
        <w:rPr>
          <w:rFonts w:asciiTheme="majorHAnsi" w:eastAsia="Calibri" w:hAnsiTheme="majorHAnsi" w:cs="Calibri"/>
          <w:szCs w:val="24"/>
          <w:highlight w:val="white"/>
        </w:rPr>
        <w:t xml:space="preserve"> (lead), </w:t>
      </w:r>
      <w:proofErr w:type="spellStart"/>
      <w:r w:rsidRPr="007E162E">
        <w:rPr>
          <w:rFonts w:asciiTheme="majorHAnsi" w:eastAsia="Calibri" w:hAnsiTheme="majorHAnsi" w:cs="Calibri"/>
          <w:szCs w:val="24"/>
          <w:highlight w:val="white"/>
        </w:rPr>
        <w:t>Virat</w:t>
      </w:r>
      <w:proofErr w:type="spellEnd"/>
      <w:r w:rsidRPr="007E162E">
        <w:rPr>
          <w:rFonts w:asciiTheme="majorHAnsi" w:eastAsia="Calibri" w:hAnsiTheme="majorHAnsi" w:cs="Calibri"/>
          <w:szCs w:val="24"/>
          <w:highlight w:val="white"/>
        </w:rPr>
        <w:t xml:space="preserve"> Bhatia, Lynn St. Amour, </w:t>
      </w:r>
      <w:proofErr w:type="spellStart"/>
      <w:r w:rsidRPr="007E162E">
        <w:rPr>
          <w:rFonts w:asciiTheme="majorHAnsi" w:eastAsia="Calibri" w:hAnsiTheme="majorHAnsi" w:cs="Calibri"/>
          <w:szCs w:val="24"/>
          <w:highlight w:val="white"/>
        </w:rPr>
        <w:t>Baher</w:t>
      </w:r>
      <w:proofErr w:type="spellEnd"/>
      <w:r w:rsidRPr="007E162E">
        <w:rPr>
          <w:rFonts w:asciiTheme="majorHAnsi" w:eastAsia="Calibri" w:hAnsiTheme="majorHAnsi" w:cs="Calibri"/>
          <w:szCs w:val="24"/>
          <w:highlight w:val="white"/>
        </w:rPr>
        <w:t xml:space="preserve"> </w:t>
      </w:r>
      <w:proofErr w:type="spellStart"/>
      <w:r w:rsidRPr="007E162E">
        <w:rPr>
          <w:rFonts w:asciiTheme="majorHAnsi" w:eastAsia="Calibri" w:hAnsiTheme="majorHAnsi" w:cs="Calibri"/>
          <w:szCs w:val="24"/>
          <w:highlight w:val="white"/>
        </w:rPr>
        <w:t>Esmat</w:t>
      </w:r>
      <w:proofErr w:type="spellEnd"/>
      <w:r w:rsidRPr="007E162E">
        <w:rPr>
          <w:rFonts w:asciiTheme="majorHAnsi" w:eastAsia="Calibri" w:hAnsiTheme="majorHAnsi" w:cs="Calibri"/>
          <w:szCs w:val="24"/>
          <w:highlight w:val="white"/>
        </w:rPr>
        <w:t xml:space="preserve">, </w:t>
      </w:r>
      <w:proofErr w:type="spellStart"/>
      <w:r w:rsidRPr="007E162E">
        <w:rPr>
          <w:rFonts w:asciiTheme="majorHAnsi" w:eastAsia="Calibri" w:hAnsiTheme="majorHAnsi" w:cs="Calibri"/>
          <w:szCs w:val="24"/>
          <w:highlight w:val="white"/>
        </w:rPr>
        <w:t>Avri</w:t>
      </w:r>
      <w:proofErr w:type="spellEnd"/>
      <w:r w:rsidRPr="007E162E">
        <w:rPr>
          <w:rFonts w:asciiTheme="majorHAnsi" w:eastAsia="Calibri" w:hAnsiTheme="majorHAnsi" w:cs="Calibri"/>
          <w:szCs w:val="24"/>
          <w:highlight w:val="white"/>
        </w:rPr>
        <w:t xml:space="preserve"> </w:t>
      </w:r>
      <w:proofErr w:type="spellStart"/>
      <w:r w:rsidRPr="007E162E">
        <w:rPr>
          <w:rFonts w:asciiTheme="majorHAnsi" w:eastAsia="Calibri" w:hAnsiTheme="majorHAnsi" w:cs="Calibri"/>
          <w:szCs w:val="24"/>
          <w:highlight w:val="white"/>
        </w:rPr>
        <w:t>Doria</w:t>
      </w:r>
      <w:proofErr w:type="spellEnd"/>
      <w:r w:rsidRPr="007E162E">
        <w:rPr>
          <w:rFonts w:asciiTheme="majorHAnsi" w:eastAsia="Calibri" w:hAnsiTheme="majorHAnsi" w:cs="Calibri"/>
          <w:szCs w:val="24"/>
          <w:highlight w:val="white"/>
        </w:rPr>
        <w:t> and Constance Bommelaer</w:t>
      </w:r>
      <w:r w:rsidR="00333D75">
        <w:rPr>
          <w:rFonts w:asciiTheme="majorHAnsi" w:eastAsia="Calibri" w:hAnsiTheme="majorHAnsi" w:cs="Calibri"/>
          <w:szCs w:val="24"/>
        </w:rPr>
        <w:t>.</w:t>
      </w:r>
    </w:p>
    <w:sectPr w:rsidR="001A1D28" w:rsidRPr="00333D75" w:rsidSect="00333D75">
      <w:footerReference w:type="default" r:id="rId10"/>
      <w:pgSz w:w="11900" w:h="16840"/>
      <w:pgMar w:top="993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259B5" w14:textId="77777777" w:rsidR="003C7B16" w:rsidRDefault="003C7B16">
      <w:r>
        <w:separator/>
      </w:r>
    </w:p>
  </w:endnote>
  <w:endnote w:type="continuationSeparator" w:id="0">
    <w:p w14:paraId="2C5E3D94" w14:textId="77777777" w:rsidR="003C7B16" w:rsidRDefault="003C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86B60" w14:textId="77777777" w:rsidR="003C7B16" w:rsidRDefault="003C7B16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333D75">
      <w:rPr>
        <w:noProof/>
      </w:rPr>
      <w:t>1</w:t>
    </w:r>
    <w:r>
      <w:fldChar w:fldCharType="end"/>
    </w:r>
  </w:p>
  <w:p w14:paraId="365BEC96" w14:textId="77777777" w:rsidR="003C7B16" w:rsidRDefault="003C7B16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89979" w14:textId="77777777" w:rsidR="003C7B16" w:rsidRDefault="003C7B16">
      <w:r>
        <w:separator/>
      </w:r>
    </w:p>
  </w:footnote>
  <w:footnote w:type="continuationSeparator" w:id="0">
    <w:p w14:paraId="19405789" w14:textId="77777777" w:rsidR="003C7B16" w:rsidRDefault="003C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3D"/>
    <w:multiLevelType w:val="multilevel"/>
    <w:tmpl w:val="69D208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12600"/>
      </w:pPr>
      <w:rPr>
        <w:rFonts w:ascii="Arial" w:eastAsia="Arial" w:hAnsi="Arial" w:cs="Arial"/>
        <w:sz w:val="20"/>
      </w:rPr>
    </w:lvl>
  </w:abstractNum>
  <w:abstractNum w:abstractNumId="1">
    <w:nsid w:val="5A6D5E3A"/>
    <w:multiLevelType w:val="hybridMultilevel"/>
    <w:tmpl w:val="3CB8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94148"/>
    <w:multiLevelType w:val="multilevel"/>
    <w:tmpl w:val="49DA93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695708CC"/>
    <w:multiLevelType w:val="multilevel"/>
    <w:tmpl w:val="5944E7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12600"/>
      </w:pPr>
      <w:rPr>
        <w:rFonts w:ascii="Arial" w:eastAsia="Arial" w:hAnsi="Arial" w:cs="Arial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1D28"/>
    <w:rsid w:val="000017DC"/>
    <w:rsid w:val="00092F60"/>
    <w:rsid w:val="00137656"/>
    <w:rsid w:val="00186C14"/>
    <w:rsid w:val="001A1D28"/>
    <w:rsid w:val="001B12DE"/>
    <w:rsid w:val="001B2647"/>
    <w:rsid w:val="001F7099"/>
    <w:rsid w:val="00227BAA"/>
    <w:rsid w:val="00234448"/>
    <w:rsid w:val="002504FC"/>
    <w:rsid w:val="002D12F0"/>
    <w:rsid w:val="00333D75"/>
    <w:rsid w:val="00342CAE"/>
    <w:rsid w:val="003C7B16"/>
    <w:rsid w:val="003F0D0B"/>
    <w:rsid w:val="004A2699"/>
    <w:rsid w:val="004C7F98"/>
    <w:rsid w:val="00506DF3"/>
    <w:rsid w:val="005137C9"/>
    <w:rsid w:val="00540B4B"/>
    <w:rsid w:val="005C3B6A"/>
    <w:rsid w:val="005F035E"/>
    <w:rsid w:val="00623D90"/>
    <w:rsid w:val="00636C8E"/>
    <w:rsid w:val="006F03DA"/>
    <w:rsid w:val="0070457A"/>
    <w:rsid w:val="00732F0E"/>
    <w:rsid w:val="007D3E5F"/>
    <w:rsid w:val="007E162E"/>
    <w:rsid w:val="0080353C"/>
    <w:rsid w:val="008C0F94"/>
    <w:rsid w:val="008C2A84"/>
    <w:rsid w:val="008C6210"/>
    <w:rsid w:val="008C7718"/>
    <w:rsid w:val="008D4FE2"/>
    <w:rsid w:val="009147B9"/>
    <w:rsid w:val="009321CE"/>
    <w:rsid w:val="009F6AE4"/>
    <w:rsid w:val="00B15850"/>
    <w:rsid w:val="00BD371F"/>
    <w:rsid w:val="00C503A7"/>
    <w:rsid w:val="00CA18E5"/>
    <w:rsid w:val="00CD390C"/>
    <w:rsid w:val="00D262F9"/>
    <w:rsid w:val="00D56050"/>
    <w:rsid w:val="00D56BD2"/>
    <w:rsid w:val="00E77876"/>
    <w:rsid w:val="00E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C6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E5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AE"/>
    <w:rPr>
      <w:b/>
      <w:bCs/>
      <w:sz w:val="20"/>
      <w:szCs w:val="24"/>
    </w:rPr>
  </w:style>
  <w:style w:type="paragraph" w:customStyle="1" w:styleId="xmsonormal">
    <w:name w:val="x_msonormal"/>
    <w:basedOn w:val="Normal"/>
    <w:rsid w:val="008C2A84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8C2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3E5F"/>
    <w:pPr>
      <w:spacing w:before="100" w:beforeAutospacing="1" w:after="100" w:afterAutospacing="1"/>
    </w:pPr>
    <w:rPr>
      <w:rFonts w:ascii="Times" w:hAnsi="Times" w:cs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E5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AE"/>
    <w:rPr>
      <w:b/>
      <w:bCs/>
      <w:sz w:val="20"/>
      <w:szCs w:val="24"/>
    </w:rPr>
  </w:style>
  <w:style w:type="paragraph" w:customStyle="1" w:styleId="xmsonormal">
    <w:name w:val="x_msonormal"/>
    <w:basedOn w:val="Normal"/>
    <w:rsid w:val="008C2A84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8C2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3E5F"/>
    <w:pPr>
      <w:spacing w:before="100" w:beforeAutospacing="1" w:after="100" w:afterAutospacing="1"/>
    </w:pPr>
    <w:rPr>
      <w:rFonts w:ascii="Times" w:hAnsi="Times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nctad.org/meetings/en/SessionalDocuments/a67d65_en.pdf" TargetMode="External"/><Relationship Id="rId9" Type="http://schemas.openxmlformats.org/officeDocument/2006/relationships/hyperlink" Target="http://www.intgovforum.org/cms/best-practice-forum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756</Words>
  <Characters>4176</Characters>
  <Application>Microsoft Macintosh Word</Application>
  <DocSecurity>0</DocSecurity>
  <Lines>101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Society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Cheryl A</dc:creator>
  <cp:lastModifiedBy>Constance Bommelaer</cp:lastModifiedBy>
  <cp:revision>2</cp:revision>
  <dcterms:created xsi:type="dcterms:W3CDTF">2015-05-22T14:17:00Z</dcterms:created>
  <dcterms:modified xsi:type="dcterms:W3CDTF">2015-05-22T14:17:00Z</dcterms:modified>
</cp:coreProperties>
</file>