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3"/>
      </w:tblGrid>
      <w:tr w:rsidR="00A2169C" w14:paraId="0E3D16F6" w14:textId="77777777" w:rsidTr="00A2169C">
        <w:trPr>
          <w:trHeight w:val="9943"/>
        </w:trPr>
        <w:tc>
          <w:tcPr>
            <w:tcW w:w="9633" w:type="dxa"/>
            <w:vAlign w:val="center"/>
          </w:tcPr>
          <w:p w14:paraId="5B6B55C2" w14:textId="135059BC" w:rsidR="00A2169C" w:rsidRPr="00A2169C" w:rsidRDefault="00A2169C" w:rsidP="00A2169C">
            <w:pPr>
              <w:pStyle w:val="Title"/>
              <w:keepNext w:val="0"/>
              <w:keepLines w:val="0"/>
              <w:widowControl w:val="0"/>
              <w:spacing w:before="200" w:after="0"/>
              <w:ind w:right="-40"/>
              <w:jc w:val="center"/>
              <w:rPr>
                <w:rFonts w:asciiTheme="minorBidi" w:eastAsia="Roboto" w:hAnsiTheme="minorBidi" w:cstheme="minorBidi"/>
                <w:sz w:val="48"/>
                <w:szCs w:val="48"/>
              </w:rPr>
            </w:pPr>
            <w:r w:rsidRPr="00A2169C">
              <w:rPr>
                <w:rFonts w:asciiTheme="minorBidi" w:eastAsia="Roboto" w:hAnsiTheme="minorBidi" w:cstheme="minorBidi"/>
                <w:sz w:val="48"/>
                <w:szCs w:val="48"/>
              </w:rPr>
              <w:t>IGF 202</w:t>
            </w:r>
            <w:r w:rsidR="00C645E1">
              <w:rPr>
                <w:rFonts w:asciiTheme="minorBidi" w:eastAsia="Roboto" w:hAnsiTheme="minorBidi" w:cstheme="minorBidi"/>
                <w:sz w:val="48"/>
                <w:szCs w:val="48"/>
              </w:rPr>
              <w:t>4</w:t>
            </w:r>
            <w:r w:rsidRPr="00A2169C">
              <w:rPr>
                <w:rFonts w:asciiTheme="minorBidi" w:eastAsia="Roboto" w:hAnsiTheme="minorBidi" w:cstheme="minorBidi"/>
                <w:sz w:val="48"/>
                <w:szCs w:val="48"/>
              </w:rPr>
              <w:t xml:space="preserve"> Summary</w:t>
            </w:r>
          </w:p>
          <w:p w14:paraId="11A07711" w14:textId="77777777" w:rsidR="00C645E1" w:rsidRPr="00C645E1" w:rsidRDefault="00C645E1" w:rsidP="00C645E1">
            <w:pPr>
              <w:ind w:right="-40"/>
              <w:jc w:val="center"/>
              <w:rPr>
                <w:rFonts w:asciiTheme="minorBidi" w:eastAsia="Roboto" w:hAnsiTheme="minorBidi" w:cstheme="minorBidi"/>
                <w:i/>
                <w:lang w:val="en-US"/>
              </w:rPr>
            </w:pPr>
            <w:r w:rsidRPr="00C645E1">
              <w:rPr>
                <w:rFonts w:asciiTheme="minorBidi" w:eastAsia="Roboto" w:hAnsiTheme="minorBidi" w:cstheme="minorBidi"/>
                <w:i/>
                <w:lang w:val="en-US"/>
              </w:rPr>
              <w:t>Nineteenth Meeting of Internet Governance Forum</w:t>
            </w:r>
          </w:p>
          <w:p w14:paraId="7CB3EBC6" w14:textId="77777777" w:rsidR="00C645E1" w:rsidRDefault="00C645E1" w:rsidP="00C645E1">
            <w:pPr>
              <w:ind w:right="-40"/>
              <w:jc w:val="center"/>
              <w:rPr>
                <w:rFonts w:asciiTheme="minorBidi" w:eastAsia="Roboto" w:hAnsiTheme="minorBidi" w:cstheme="minorBidi"/>
                <w:i/>
                <w:lang w:val="fr-CH"/>
              </w:rPr>
            </w:pPr>
            <w:r w:rsidRPr="00C645E1">
              <w:rPr>
                <w:rFonts w:asciiTheme="minorBidi" w:eastAsia="Roboto" w:hAnsiTheme="minorBidi" w:cstheme="minorBidi"/>
                <w:i/>
                <w:lang w:val="fr-CH"/>
              </w:rPr>
              <w:t xml:space="preserve">15 - 19 </w:t>
            </w:r>
            <w:proofErr w:type="spellStart"/>
            <w:r w:rsidRPr="00C645E1">
              <w:rPr>
                <w:rFonts w:asciiTheme="minorBidi" w:eastAsia="Roboto" w:hAnsiTheme="minorBidi" w:cstheme="minorBidi"/>
                <w:i/>
                <w:lang w:val="fr-CH"/>
              </w:rPr>
              <w:t>December</w:t>
            </w:r>
            <w:proofErr w:type="spellEnd"/>
            <w:r w:rsidRPr="00C645E1">
              <w:rPr>
                <w:rFonts w:asciiTheme="minorBidi" w:eastAsia="Roboto" w:hAnsiTheme="minorBidi" w:cstheme="minorBidi"/>
                <w:i/>
                <w:lang w:val="fr-CH"/>
              </w:rPr>
              <w:t xml:space="preserve"> 2024 </w:t>
            </w:r>
          </w:p>
          <w:p w14:paraId="239421B4" w14:textId="6BFDA51B" w:rsidR="00A2169C" w:rsidRPr="00A2169C" w:rsidRDefault="00C645E1" w:rsidP="00C645E1">
            <w:pPr>
              <w:ind w:right="-40"/>
              <w:jc w:val="center"/>
              <w:rPr>
                <w:rFonts w:asciiTheme="minorBidi" w:eastAsia="Roboto" w:hAnsiTheme="minorBidi" w:cstheme="minorBidi"/>
                <w:i/>
              </w:rPr>
            </w:pPr>
            <w:r w:rsidRPr="00C645E1">
              <w:rPr>
                <w:rFonts w:asciiTheme="minorBidi" w:eastAsia="Roboto" w:hAnsiTheme="minorBidi" w:cstheme="minorBidi"/>
                <w:i/>
                <w:lang w:val="fr-CH"/>
              </w:rPr>
              <w:t xml:space="preserve">Riyadh, </w:t>
            </w:r>
            <w:proofErr w:type="spellStart"/>
            <w:r w:rsidRPr="00C645E1">
              <w:rPr>
                <w:rFonts w:asciiTheme="minorBidi" w:eastAsia="Roboto" w:hAnsiTheme="minorBidi" w:cstheme="minorBidi"/>
                <w:i/>
                <w:lang w:val="fr-CH"/>
              </w:rPr>
              <w:t>Saudi</w:t>
            </w:r>
            <w:proofErr w:type="spellEnd"/>
            <w:r w:rsidRPr="00C645E1">
              <w:rPr>
                <w:rFonts w:asciiTheme="minorBidi" w:eastAsia="Roboto" w:hAnsiTheme="minorBidi" w:cstheme="minorBidi"/>
                <w:i/>
                <w:lang w:val="fr-CH"/>
              </w:rPr>
              <w:t xml:space="preserve"> Arabia</w:t>
            </w:r>
          </w:p>
          <w:p w14:paraId="47E9EE63" w14:textId="77777777" w:rsidR="00A2169C" w:rsidRPr="00A2169C" w:rsidRDefault="00A2169C" w:rsidP="00A2169C">
            <w:pPr>
              <w:ind w:right="-40"/>
              <w:jc w:val="center"/>
              <w:rPr>
                <w:rFonts w:asciiTheme="minorBidi" w:eastAsia="Roboto" w:hAnsiTheme="minorBidi" w:cstheme="minorBidi"/>
                <w:i/>
              </w:rPr>
            </w:pPr>
          </w:p>
          <w:p w14:paraId="4F005136" w14:textId="77777777" w:rsidR="00A2169C" w:rsidRPr="00A2169C" w:rsidRDefault="00A2169C" w:rsidP="00A2169C">
            <w:pPr>
              <w:ind w:right="-40"/>
              <w:jc w:val="center"/>
              <w:rPr>
                <w:rFonts w:asciiTheme="minorBidi" w:eastAsia="Roboto" w:hAnsiTheme="minorBidi" w:cstheme="minorBidi"/>
                <w:i/>
              </w:rPr>
            </w:pPr>
          </w:p>
          <w:p w14:paraId="4227622C" w14:textId="77777777" w:rsidR="00A2169C" w:rsidRPr="00A2169C" w:rsidRDefault="00A2169C" w:rsidP="00A2169C">
            <w:pPr>
              <w:ind w:right="-40"/>
              <w:jc w:val="center"/>
              <w:rPr>
                <w:rFonts w:asciiTheme="minorBidi" w:eastAsia="Roboto" w:hAnsiTheme="minorBidi" w:cstheme="minorBidi"/>
                <w:i/>
              </w:rPr>
            </w:pPr>
          </w:p>
          <w:p w14:paraId="76AA2AED" w14:textId="77777777" w:rsidR="00A2169C" w:rsidRPr="00A2169C" w:rsidRDefault="00A2169C" w:rsidP="00A2169C">
            <w:pPr>
              <w:ind w:right="-40"/>
              <w:jc w:val="center"/>
              <w:rPr>
                <w:rFonts w:asciiTheme="minorBidi" w:eastAsia="Roboto" w:hAnsiTheme="minorBidi" w:cstheme="minorBidi"/>
                <w:i/>
              </w:rPr>
            </w:pPr>
          </w:p>
          <w:p w14:paraId="4E1BF5B1" w14:textId="77777777" w:rsidR="00A2169C" w:rsidRPr="00A2169C" w:rsidRDefault="00A2169C" w:rsidP="00A2169C">
            <w:pPr>
              <w:ind w:right="-40"/>
              <w:jc w:val="center"/>
              <w:rPr>
                <w:rFonts w:asciiTheme="minorBidi" w:eastAsia="Roboto" w:hAnsiTheme="minorBidi" w:cstheme="minorBidi"/>
                <w:i/>
              </w:rPr>
            </w:pPr>
          </w:p>
          <w:p w14:paraId="11B407EE" w14:textId="77777777" w:rsidR="00A2169C" w:rsidRPr="00A2169C" w:rsidRDefault="00A2169C" w:rsidP="00A2169C">
            <w:pPr>
              <w:ind w:right="-40"/>
              <w:jc w:val="center"/>
              <w:rPr>
                <w:rFonts w:asciiTheme="minorBidi" w:eastAsia="Roboto" w:hAnsiTheme="minorBidi" w:cstheme="minorBidi"/>
                <w:i/>
              </w:rPr>
            </w:pPr>
          </w:p>
          <w:p w14:paraId="309F61AC" w14:textId="77777777" w:rsidR="00A2169C" w:rsidRPr="00A2169C" w:rsidRDefault="00A2169C" w:rsidP="00A2169C">
            <w:pPr>
              <w:ind w:right="-40"/>
              <w:jc w:val="center"/>
              <w:rPr>
                <w:rFonts w:asciiTheme="minorBidi" w:eastAsia="Roboto" w:hAnsiTheme="minorBidi" w:cstheme="minorBidi"/>
                <w:i/>
              </w:rPr>
            </w:pPr>
          </w:p>
          <w:p w14:paraId="6A5C8DED" w14:textId="77777777" w:rsidR="00A2169C" w:rsidRPr="00A2169C" w:rsidRDefault="00A2169C" w:rsidP="00A2169C">
            <w:pPr>
              <w:ind w:right="-40"/>
              <w:jc w:val="center"/>
              <w:rPr>
                <w:rFonts w:asciiTheme="minorBidi" w:eastAsia="Roboto" w:hAnsiTheme="minorBidi" w:cstheme="minorBidi"/>
                <w:i/>
              </w:rPr>
            </w:pPr>
          </w:p>
          <w:p w14:paraId="57A8B1D6" w14:textId="77777777" w:rsidR="00A2169C" w:rsidRDefault="00A2169C" w:rsidP="00A2169C">
            <w:pPr>
              <w:ind w:right="-40"/>
              <w:jc w:val="center"/>
              <w:rPr>
                <w:rFonts w:ascii="Roboto" w:eastAsia="Roboto" w:hAnsi="Roboto" w:cs="Roboto"/>
                <w:i/>
              </w:rPr>
            </w:pPr>
          </w:p>
          <w:p w14:paraId="7A6BBE05" w14:textId="77777777" w:rsidR="001A29B7" w:rsidRDefault="001A29B7" w:rsidP="00A2169C">
            <w:pPr>
              <w:ind w:right="-40"/>
              <w:jc w:val="center"/>
              <w:rPr>
                <w:rFonts w:ascii="Roboto" w:eastAsia="Roboto" w:hAnsi="Roboto" w:cs="Roboto"/>
                <w:i/>
              </w:rPr>
            </w:pPr>
          </w:p>
          <w:p w14:paraId="1B995B73" w14:textId="77777777" w:rsidR="001A29B7" w:rsidRDefault="001A29B7" w:rsidP="00A2169C">
            <w:pPr>
              <w:ind w:right="-40"/>
              <w:jc w:val="center"/>
              <w:rPr>
                <w:rFonts w:ascii="Roboto" w:eastAsia="Roboto" w:hAnsi="Roboto" w:cs="Roboto"/>
                <w:i/>
              </w:rPr>
            </w:pPr>
          </w:p>
          <w:p w14:paraId="2F4CD22F" w14:textId="77777777" w:rsidR="001A29B7" w:rsidRDefault="001A29B7" w:rsidP="00A2169C">
            <w:pPr>
              <w:ind w:right="-40"/>
              <w:jc w:val="center"/>
              <w:rPr>
                <w:rFonts w:ascii="Roboto" w:eastAsia="Roboto" w:hAnsi="Roboto" w:cs="Roboto"/>
                <w:i/>
              </w:rPr>
            </w:pPr>
          </w:p>
          <w:p w14:paraId="6A387FBC" w14:textId="77777777" w:rsidR="001A29B7" w:rsidRDefault="001A29B7" w:rsidP="00A2169C">
            <w:pPr>
              <w:ind w:right="-40"/>
              <w:jc w:val="center"/>
              <w:rPr>
                <w:rFonts w:ascii="Roboto" w:eastAsia="Roboto" w:hAnsi="Roboto" w:cs="Roboto"/>
                <w:i/>
              </w:rPr>
            </w:pPr>
          </w:p>
          <w:p w14:paraId="6F7458EF" w14:textId="77777777" w:rsidR="001A29B7" w:rsidRDefault="001A29B7" w:rsidP="00A2169C">
            <w:pPr>
              <w:ind w:right="-40"/>
              <w:jc w:val="center"/>
              <w:rPr>
                <w:rFonts w:ascii="Roboto" w:eastAsia="Roboto" w:hAnsi="Roboto" w:cs="Roboto"/>
                <w:i/>
              </w:rPr>
            </w:pPr>
          </w:p>
          <w:p w14:paraId="466C4DF8" w14:textId="77777777" w:rsidR="001A29B7" w:rsidRDefault="001A29B7" w:rsidP="00A2169C">
            <w:pPr>
              <w:ind w:right="-40"/>
              <w:jc w:val="center"/>
              <w:rPr>
                <w:rFonts w:ascii="Roboto" w:eastAsia="Roboto" w:hAnsi="Roboto" w:cs="Roboto"/>
                <w:i/>
              </w:rPr>
            </w:pPr>
          </w:p>
          <w:p w14:paraId="5A1261C1" w14:textId="71764EEC" w:rsidR="00A2169C" w:rsidRPr="00A2169C" w:rsidRDefault="001A29B7" w:rsidP="00A2169C">
            <w:pPr>
              <w:ind w:right="-40"/>
              <w:jc w:val="center"/>
              <w:rPr>
                <w:rFonts w:ascii="Roboto" w:eastAsia="Roboto" w:hAnsi="Roboto" w:cs="Roboto"/>
                <w:i/>
              </w:rPr>
            </w:pPr>
            <w:r>
              <w:rPr>
                <w:rFonts w:ascii="Roboto" w:eastAsia="Roboto" w:hAnsi="Roboto" w:cs="Roboto"/>
                <w:noProof/>
              </w:rPr>
              <mc:AlternateContent>
                <mc:Choice Requires="wps">
                  <w:drawing>
                    <wp:inline distT="0" distB="0" distL="0" distR="0" wp14:anchorId="7286131C" wp14:editId="3852103D">
                      <wp:extent cx="6003596" cy="956441"/>
                      <wp:effectExtent l="0" t="0" r="16510" b="15240"/>
                      <wp:docPr id="3" name="Text Box 3"/>
                      <wp:cNvGraphicFramePr/>
                      <a:graphic xmlns:a="http://schemas.openxmlformats.org/drawingml/2006/main">
                        <a:graphicData uri="http://schemas.microsoft.com/office/word/2010/wordprocessingShape">
                          <wps:wsp>
                            <wps:cNvSpPr txBox="1"/>
                            <wps:spPr>
                              <a:xfrm>
                                <a:off x="0" y="0"/>
                                <a:ext cx="6003596" cy="956441"/>
                              </a:xfrm>
                              <a:prstGeom prst="rect">
                                <a:avLst/>
                              </a:prstGeom>
                              <a:solidFill>
                                <a:schemeClr val="lt1"/>
                              </a:solidFill>
                              <a:ln w="6350">
                                <a:solidFill>
                                  <a:prstClr val="black"/>
                                </a:solidFill>
                              </a:ln>
                            </wps:spPr>
                            <wps:txbx>
                              <w:txbxContent>
                                <w:p w14:paraId="631D9A67" w14:textId="77777777" w:rsidR="00B4229C" w:rsidRDefault="00B4229C" w:rsidP="00B4229C">
                                  <w:bookmarkStart w:id="0" w:name="_Hlk156825418"/>
                                  <w:bookmarkEnd w:id="0"/>
                                  <w:r>
                                    <w:t>Disclaimer:</w:t>
                                  </w:r>
                                </w:p>
                                <w:p w14:paraId="3FE6BB8B" w14:textId="0A665046" w:rsidR="00EE2948" w:rsidRDefault="00B4229C" w:rsidP="00C645E1">
                                  <w:r>
                                    <w:t>The views and opinions expressed herein do not necessarily reflect those of the United</w:t>
                                  </w:r>
                                  <w:r w:rsidR="00193D47">
                                    <w:t xml:space="preserve"> </w:t>
                                  </w:r>
                                  <w:r>
                                    <w:t>Nations Secretariat. The designations and terminology employed may not conform to</w:t>
                                  </w:r>
                                  <w:r w:rsidR="00C645E1">
                                    <w:t xml:space="preserve"> </w:t>
                                  </w:r>
                                  <w:r>
                                    <w:t>United Nations practice and do not imply the expression of any opinion whatsoever on the</w:t>
                                  </w:r>
                                  <w:r w:rsidR="00C645E1">
                                    <w:t xml:space="preserve"> </w:t>
                                  </w:r>
                                  <w:r>
                                    <w:t>part of the Organization.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286131C" id="_x0000_t202" coordsize="21600,21600" o:spt="202" path="m,l,21600r21600,l21600,xe">
                      <v:stroke joinstyle="miter"/>
                      <v:path gradientshapeok="t" o:connecttype="rect"/>
                    </v:shapetype>
                    <v:shape id="Text Box 3" o:spid="_x0000_s1026" type="#_x0000_t202" style="width:472.7pt;height:7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" fillcolor="white [3201]" strokeweight=".5pt">
                      <v:textbox>
                        <w:txbxContent>
                          <w:p w14:paraId="631D9A67" w14:textId="77777777" w:rsidR="00B4229C" w:rsidRDefault="00B4229C" w:rsidP="00B4229C">
                            <w:bookmarkStart w:id="1" w:name="_Hlk156825418"/>
                            <w:bookmarkEnd w:id="1"/>
                            <w:r>
                              <w:t>Disclaimer:</w:t>
                            </w:r>
                          </w:p>
                          <w:p w14:paraId="3FE6BB8B" w14:textId="0A665046" w:rsidR="00EE2948" w:rsidRDefault="00B4229C" w:rsidP="00C645E1">
                            <w:r>
                              <w:t>The views and opinions expressed herein do not necessarily reflect those of the United</w:t>
                            </w:r>
                            <w:r w:rsidR="00193D47">
                              <w:t xml:space="preserve"> </w:t>
                            </w:r>
                            <w:r>
                              <w:t>Nations Secretariat. The designations and terminology employed may not conform to</w:t>
                            </w:r>
                            <w:r w:rsidR="00C645E1">
                              <w:t xml:space="preserve"> </w:t>
                            </w:r>
                            <w:r>
                              <w:t>United Nations practice and do not imply the expression of any opinion whatsoever on the</w:t>
                            </w:r>
                            <w:r w:rsidR="00C645E1">
                              <w:t xml:space="preserve"> </w:t>
                            </w:r>
                            <w:r>
                              <w:t>part of the Organization.</w:t>
                            </w:r>
                          </w:p>
                        </w:txbxContent>
                      </v:textbox>
                      <w10:anchorlock/>
                    </v:shape>
                  </w:pict>
                </mc:Fallback>
              </mc:AlternateContent>
            </w:r>
          </w:p>
        </w:tc>
      </w:tr>
    </w:tbl>
    <w:p w14:paraId="6E018C2F" w14:textId="77777777" w:rsidR="00B62C7F" w:rsidRPr="00B62C7F" w:rsidRDefault="009567A3" w:rsidP="00B62C7F">
      <w:pPr>
        <w:spacing w:before="0" w:after="0"/>
        <w:rPr>
          <w:rFonts w:ascii="Roboto" w:eastAsia="Roboto" w:hAnsi="Roboto" w:cs="Roboto"/>
        </w:rPr>
      </w:pPr>
      <w:r>
        <w:rPr>
          <w:rFonts w:ascii="Roboto" w:eastAsia="Roboto" w:hAnsi="Roboto" w:cs="Roboto"/>
        </w:rPr>
        <w:br w:type="page"/>
      </w:r>
    </w:p>
    <w:sdt>
      <w:sdtPr>
        <w:rPr>
          <w:rFonts w:eastAsia="Arial" w:cs="Arial"/>
          <w:b w:val="0"/>
          <w:color w:val="auto"/>
          <w:sz w:val="20"/>
          <w:szCs w:val="22"/>
          <w:lang w:val="en-GB" w:eastAsia="zh-CN"/>
        </w:rPr>
        <w:id w:val="1688414905"/>
        <w:docPartObj>
          <w:docPartGallery w:val="Table of Contents"/>
          <w:docPartUnique/>
        </w:docPartObj>
      </w:sdtPr>
      <w:sdtEndPr>
        <w:rPr>
          <w:bCs/>
          <w:noProof/>
        </w:rPr>
      </w:sdtEndPr>
      <w:sdtContent>
        <w:p w14:paraId="4C6BC914" w14:textId="0E6ACD49" w:rsidR="00B62C7F" w:rsidRDefault="00B62C7F">
          <w:pPr>
            <w:pStyle w:val="TOCHeading"/>
          </w:pPr>
          <w:r>
            <w:t>Contents</w:t>
          </w:r>
        </w:p>
        <w:p w14:paraId="63B6E615" w14:textId="66AF7590" w:rsidR="003B6B26" w:rsidRDefault="00B62C7F">
          <w:pPr>
            <w:pStyle w:val="TOC1"/>
            <w:tabs>
              <w:tab w:val="right" w:leader="underscore" w:pos="9633"/>
            </w:tabs>
            <w:rPr>
              <w:rFonts w:eastAsiaTheme="minorEastAsia" w:cstheme="minorBidi"/>
              <w:b w:val="0"/>
              <w:bCs w:val="0"/>
              <w:i w:val="0"/>
              <w:iCs w:val="0"/>
              <w:noProof/>
              <w:kern w:val="2"/>
              <w:szCs w:val="24"/>
              <w:lang w:val="fr-CH"/>
              <w14:ligatures w14:val="standardContextual"/>
            </w:rPr>
          </w:pPr>
          <w:r>
            <w:fldChar w:fldCharType="begin"/>
          </w:r>
          <w:r>
            <w:instrText xml:space="preserve"> TOC \o "1-3" \h \z \u </w:instrText>
          </w:r>
          <w:r>
            <w:fldChar w:fldCharType="separate"/>
          </w:r>
          <w:hyperlink w:anchor="_Toc191887770" w:history="1">
            <w:r w:rsidR="003B6B26" w:rsidRPr="006B672B">
              <w:rPr>
                <w:rStyle w:val="Hyperlink"/>
                <w:noProof/>
              </w:rPr>
              <w:t>Glossary</w:t>
            </w:r>
            <w:r w:rsidR="003B6B26">
              <w:rPr>
                <w:noProof/>
                <w:webHidden/>
              </w:rPr>
              <w:tab/>
            </w:r>
            <w:r w:rsidR="003B6B26">
              <w:rPr>
                <w:noProof/>
                <w:webHidden/>
              </w:rPr>
              <w:fldChar w:fldCharType="begin"/>
            </w:r>
            <w:r w:rsidR="003B6B26">
              <w:rPr>
                <w:noProof/>
                <w:webHidden/>
              </w:rPr>
              <w:instrText xml:space="preserve"> PAGEREF _Toc191887770 \h </w:instrText>
            </w:r>
            <w:r w:rsidR="003B6B26">
              <w:rPr>
                <w:noProof/>
                <w:webHidden/>
              </w:rPr>
            </w:r>
            <w:r w:rsidR="003B6B26">
              <w:rPr>
                <w:noProof/>
                <w:webHidden/>
              </w:rPr>
              <w:fldChar w:fldCharType="separate"/>
            </w:r>
            <w:r w:rsidR="00FE14D9">
              <w:rPr>
                <w:noProof/>
                <w:webHidden/>
              </w:rPr>
              <w:t>3</w:t>
            </w:r>
            <w:r w:rsidR="003B6B26">
              <w:rPr>
                <w:noProof/>
                <w:webHidden/>
              </w:rPr>
              <w:fldChar w:fldCharType="end"/>
            </w:r>
          </w:hyperlink>
        </w:p>
        <w:p w14:paraId="7AA58EE3" w14:textId="078AF727" w:rsidR="003B6B26" w:rsidRDefault="00FE14D9">
          <w:pPr>
            <w:pStyle w:val="TOC1"/>
            <w:tabs>
              <w:tab w:val="right" w:leader="underscore" w:pos="9633"/>
            </w:tabs>
            <w:rPr>
              <w:rFonts w:eastAsiaTheme="minorEastAsia" w:cstheme="minorBidi"/>
              <w:b w:val="0"/>
              <w:bCs w:val="0"/>
              <w:i w:val="0"/>
              <w:iCs w:val="0"/>
              <w:noProof/>
              <w:kern w:val="2"/>
              <w:szCs w:val="24"/>
              <w:lang w:val="fr-CH"/>
              <w14:ligatures w14:val="standardContextual"/>
            </w:rPr>
          </w:pPr>
          <w:hyperlink w:anchor="_Toc191887771" w:history="1">
            <w:r w:rsidR="003B6B26" w:rsidRPr="006B672B">
              <w:rPr>
                <w:rStyle w:val="Hyperlink"/>
                <w:noProof/>
              </w:rPr>
              <w:t>Internet Governance Forum</w:t>
            </w:r>
            <w:r w:rsidR="003B6B26">
              <w:rPr>
                <w:noProof/>
                <w:webHidden/>
              </w:rPr>
              <w:tab/>
            </w:r>
            <w:r w:rsidR="003B6B26">
              <w:rPr>
                <w:noProof/>
                <w:webHidden/>
              </w:rPr>
              <w:fldChar w:fldCharType="begin"/>
            </w:r>
            <w:r w:rsidR="003B6B26">
              <w:rPr>
                <w:noProof/>
                <w:webHidden/>
              </w:rPr>
              <w:instrText xml:space="preserve"> PAGEREF _Toc191887771 \h </w:instrText>
            </w:r>
            <w:r w:rsidR="003B6B26">
              <w:rPr>
                <w:noProof/>
                <w:webHidden/>
              </w:rPr>
            </w:r>
            <w:r w:rsidR="003B6B26">
              <w:rPr>
                <w:noProof/>
                <w:webHidden/>
              </w:rPr>
              <w:fldChar w:fldCharType="separate"/>
            </w:r>
            <w:r>
              <w:rPr>
                <w:noProof/>
                <w:webHidden/>
              </w:rPr>
              <w:t>4</w:t>
            </w:r>
            <w:r w:rsidR="003B6B26">
              <w:rPr>
                <w:noProof/>
                <w:webHidden/>
              </w:rPr>
              <w:fldChar w:fldCharType="end"/>
            </w:r>
          </w:hyperlink>
        </w:p>
        <w:p w14:paraId="3C67A3CF" w14:textId="0081E807" w:rsidR="003B6B26" w:rsidRDefault="00FE14D9">
          <w:pPr>
            <w:pStyle w:val="TOC1"/>
            <w:tabs>
              <w:tab w:val="right" w:leader="underscore" w:pos="9633"/>
            </w:tabs>
            <w:rPr>
              <w:rFonts w:eastAsiaTheme="minorEastAsia" w:cstheme="minorBidi"/>
              <w:b w:val="0"/>
              <w:bCs w:val="0"/>
              <w:i w:val="0"/>
              <w:iCs w:val="0"/>
              <w:noProof/>
              <w:kern w:val="2"/>
              <w:szCs w:val="24"/>
              <w:lang w:val="fr-CH"/>
              <w14:ligatures w14:val="standardContextual"/>
            </w:rPr>
          </w:pPr>
          <w:hyperlink w:anchor="_Toc191887772" w:history="1">
            <w:r w:rsidR="003B6B26" w:rsidRPr="006B672B">
              <w:rPr>
                <w:rStyle w:val="Hyperlink"/>
                <w:noProof/>
              </w:rPr>
              <w:t>Foreword</w:t>
            </w:r>
            <w:r w:rsidR="003B6B26">
              <w:rPr>
                <w:noProof/>
                <w:webHidden/>
              </w:rPr>
              <w:tab/>
            </w:r>
            <w:r w:rsidR="003B6B26">
              <w:rPr>
                <w:noProof/>
                <w:webHidden/>
              </w:rPr>
              <w:fldChar w:fldCharType="begin"/>
            </w:r>
            <w:r w:rsidR="003B6B26">
              <w:rPr>
                <w:noProof/>
                <w:webHidden/>
              </w:rPr>
              <w:instrText xml:space="preserve"> PAGEREF _Toc191887772 \h </w:instrText>
            </w:r>
            <w:r w:rsidR="003B6B26">
              <w:rPr>
                <w:noProof/>
                <w:webHidden/>
              </w:rPr>
            </w:r>
            <w:r w:rsidR="003B6B26">
              <w:rPr>
                <w:noProof/>
                <w:webHidden/>
              </w:rPr>
              <w:fldChar w:fldCharType="separate"/>
            </w:r>
            <w:r>
              <w:rPr>
                <w:noProof/>
                <w:webHidden/>
              </w:rPr>
              <w:t>5</w:t>
            </w:r>
            <w:r w:rsidR="003B6B26">
              <w:rPr>
                <w:noProof/>
                <w:webHidden/>
              </w:rPr>
              <w:fldChar w:fldCharType="end"/>
            </w:r>
          </w:hyperlink>
        </w:p>
        <w:p w14:paraId="6F041416" w14:textId="6206E024" w:rsidR="003B6B26" w:rsidRDefault="00FE14D9">
          <w:pPr>
            <w:pStyle w:val="TOC1"/>
            <w:tabs>
              <w:tab w:val="right" w:leader="underscore" w:pos="9633"/>
            </w:tabs>
            <w:rPr>
              <w:rFonts w:eastAsiaTheme="minorEastAsia" w:cstheme="minorBidi"/>
              <w:b w:val="0"/>
              <w:bCs w:val="0"/>
              <w:i w:val="0"/>
              <w:iCs w:val="0"/>
              <w:noProof/>
              <w:kern w:val="2"/>
              <w:szCs w:val="24"/>
              <w:lang w:val="fr-CH"/>
              <w14:ligatures w14:val="standardContextual"/>
            </w:rPr>
          </w:pPr>
          <w:hyperlink w:anchor="_Toc191887773" w:history="1">
            <w:r w:rsidR="003B6B26" w:rsidRPr="006B672B">
              <w:rPr>
                <w:rStyle w:val="Hyperlink"/>
                <w:noProof/>
              </w:rPr>
              <w:t>Foreword</w:t>
            </w:r>
            <w:r w:rsidR="003B6B26">
              <w:rPr>
                <w:noProof/>
                <w:webHidden/>
              </w:rPr>
              <w:tab/>
            </w:r>
            <w:r w:rsidR="003B6B26">
              <w:rPr>
                <w:noProof/>
                <w:webHidden/>
              </w:rPr>
              <w:fldChar w:fldCharType="begin"/>
            </w:r>
            <w:r w:rsidR="003B6B26">
              <w:rPr>
                <w:noProof/>
                <w:webHidden/>
              </w:rPr>
              <w:instrText xml:space="preserve"> PAGEREF _Toc191887773 \h </w:instrText>
            </w:r>
            <w:r w:rsidR="003B6B26">
              <w:rPr>
                <w:noProof/>
                <w:webHidden/>
              </w:rPr>
            </w:r>
            <w:r w:rsidR="003B6B26">
              <w:rPr>
                <w:noProof/>
                <w:webHidden/>
              </w:rPr>
              <w:fldChar w:fldCharType="separate"/>
            </w:r>
            <w:r>
              <w:rPr>
                <w:noProof/>
                <w:webHidden/>
              </w:rPr>
              <w:t>6</w:t>
            </w:r>
            <w:r w:rsidR="003B6B26">
              <w:rPr>
                <w:noProof/>
                <w:webHidden/>
              </w:rPr>
              <w:fldChar w:fldCharType="end"/>
            </w:r>
          </w:hyperlink>
        </w:p>
        <w:p w14:paraId="0A8392AC" w14:textId="5221EFA0" w:rsidR="003B6B26" w:rsidRDefault="00FE14D9">
          <w:pPr>
            <w:pStyle w:val="TOC1"/>
            <w:tabs>
              <w:tab w:val="right" w:leader="underscore" w:pos="9633"/>
            </w:tabs>
            <w:rPr>
              <w:rFonts w:eastAsiaTheme="minorEastAsia" w:cstheme="minorBidi"/>
              <w:b w:val="0"/>
              <w:bCs w:val="0"/>
              <w:i w:val="0"/>
              <w:iCs w:val="0"/>
              <w:noProof/>
              <w:kern w:val="2"/>
              <w:szCs w:val="24"/>
              <w:lang w:val="fr-CH"/>
              <w14:ligatures w14:val="standardContextual"/>
            </w:rPr>
          </w:pPr>
          <w:hyperlink w:anchor="_Toc191887774" w:history="1">
            <w:r w:rsidR="003B6B26" w:rsidRPr="006B672B">
              <w:rPr>
                <w:rStyle w:val="Hyperlink"/>
                <w:noProof/>
              </w:rPr>
              <w:t>IGF 2024 at a Glance</w:t>
            </w:r>
            <w:r w:rsidR="003B6B26">
              <w:rPr>
                <w:noProof/>
                <w:webHidden/>
              </w:rPr>
              <w:tab/>
            </w:r>
            <w:r w:rsidR="003B6B26">
              <w:rPr>
                <w:noProof/>
                <w:webHidden/>
              </w:rPr>
              <w:fldChar w:fldCharType="begin"/>
            </w:r>
            <w:r w:rsidR="003B6B26">
              <w:rPr>
                <w:noProof/>
                <w:webHidden/>
              </w:rPr>
              <w:instrText xml:space="preserve"> PAGEREF _Toc191887774 \h </w:instrText>
            </w:r>
            <w:r w:rsidR="003B6B26">
              <w:rPr>
                <w:noProof/>
                <w:webHidden/>
              </w:rPr>
            </w:r>
            <w:r w:rsidR="003B6B26">
              <w:rPr>
                <w:noProof/>
                <w:webHidden/>
              </w:rPr>
              <w:fldChar w:fldCharType="separate"/>
            </w:r>
            <w:r>
              <w:rPr>
                <w:noProof/>
                <w:webHidden/>
              </w:rPr>
              <w:t>7</w:t>
            </w:r>
            <w:r w:rsidR="003B6B26">
              <w:rPr>
                <w:noProof/>
                <w:webHidden/>
              </w:rPr>
              <w:fldChar w:fldCharType="end"/>
            </w:r>
          </w:hyperlink>
        </w:p>
        <w:p w14:paraId="749E7B91" w14:textId="4B60935E" w:rsidR="003B6B26" w:rsidRDefault="00FE14D9">
          <w:pPr>
            <w:pStyle w:val="TOC2"/>
            <w:tabs>
              <w:tab w:val="right" w:leader="underscore" w:pos="9633"/>
            </w:tabs>
            <w:rPr>
              <w:rFonts w:eastAsiaTheme="minorEastAsia" w:cstheme="minorBidi"/>
              <w:b w:val="0"/>
              <w:bCs w:val="0"/>
              <w:noProof/>
              <w:kern w:val="2"/>
              <w:sz w:val="24"/>
              <w:szCs w:val="24"/>
              <w:lang w:val="fr-CH"/>
              <w14:ligatures w14:val="standardContextual"/>
            </w:rPr>
          </w:pPr>
          <w:hyperlink w:anchor="_Toc191887775" w:history="1">
            <w:r w:rsidR="003B6B26" w:rsidRPr="006B672B">
              <w:rPr>
                <w:rStyle w:val="Hyperlink"/>
                <w:noProof/>
              </w:rPr>
              <w:t>IGF 2024 Quotes</w:t>
            </w:r>
            <w:r w:rsidR="003B6B26">
              <w:rPr>
                <w:noProof/>
                <w:webHidden/>
              </w:rPr>
              <w:tab/>
            </w:r>
            <w:r w:rsidR="003B6B26">
              <w:rPr>
                <w:noProof/>
                <w:webHidden/>
              </w:rPr>
              <w:fldChar w:fldCharType="begin"/>
            </w:r>
            <w:r w:rsidR="003B6B26">
              <w:rPr>
                <w:noProof/>
                <w:webHidden/>
              </w:rPr>
              <w:instrText xml:space="preserve"> PAGEREF _Toc191887775 \h </w:instrText>
            </w:r>
            <w:r w:rsidR="003B6B26">
              <w:rPr>
                <w:noProof/>
                <w:webHidden/>
              </w:rPr>
            </w:r>
            <w:r w:rsidR="003B6B26">
              <w:rPr>
                <w:noProof/>
                <w:webHidden/>
              </w:rPr>
              <w:fldChar w:fldCharType="separate"/>
            </w:r>
            <w:r>
              <w:rPr>
                <w:noProof/>
                <w:webHidden/>
              </w:rPr>
              <w:t>8</w:t>
            </w:r>
            <w:r w:rsidR="003B6B26">
              <w:rPr>
                <w:noProof/>
                <w:webHidden/>
              </w:rPr>
              <w:fldChar w:fldCharType="end"/>
            </w:r>
          </w:hyperlink>
        </w:p>
        <w:p w14:paraId="7EF75485" w14:textId="19ED0F50" w:rsidR="003B6B26" w:rsidRDefault="00FE14D9">
          <w:pPr>
            <w:pStyle w:val="TOC1"/>
            <w:tabs>
              <w:tab w:val="right" w:leader="underscore" w:pos="9633"/>
            </w:tabs>
            <w:rPr>
              <w:rFonts w:eastAsiaTheme="minorEastAsia" w:cstheme="minorBidi"/>
              <w:b w:val="0"/>
              <w:bCs w:val="0"/>
              <w:i w:val="0"/>
              <w:iCs w:val="0"/>
              <w:noProof/>
              <w:kern w:val="2"/>
              <w:szCs w:val="24"/>
              <w:lang w:val="fr-CH"/>
              <w14:ligatures w14:val="standardContextual"/>
            </w:rPr>
          </w:pPr>
          <w:hyperlink w:anchor="_Toc191887776" w:history="1">
            <w:r w:rsidR="003B6B26" w:rsidRPr="006B672B">
              <w:rPr>
                <w:rStyle w:val="Hyperlink"/>
                <w:noProof/>
              </w:rPr>
              <w:t>IGF 2024 Highlights</w:t>
            </w:r>
            <w:r w:rsidR="003B6B26">
              <w:rPr>
                <w:noProof/>
                <w:webHidden/>
              </w:rPr>
              <w:tab/>
            </w:r>
            <w:r w:rsidR="003B6B26">
              <w:rPr>
                <w:noProof/>
                <w:webHidden/>
              </w:rPr>
              <w:fldChar w:fldCharType="begin"/>
            </w:r>
            <w:r w:rsidR="003B6B26">
              <w:rPr>
                <w:noProof/>
                <w:webHidden/>
              </w:rPr>
              <w:instrText xml:space="preserve"> PAGEREF _Toc191887776 \h </w:instrText>
            </w:r>
            <w:r w:rsidR="003B6B26">
              <w:rPr>
                <w:noProof/>
                <w:webHidden/>
              </w:rPr>
            </w:r>
            <w:r w:rsidR="003B6B26">
              <w:rPr>
                <w:noProof/>
                <w:webHidden/>
              </w:rPr>
              <w:fldChar w:fldCharType="separate"/>
            </w:r>
            <w:r>
              <w:rPr>
                <w:noProof/>
                <w:webHidden/>
              </w:rPr>
              <w:t>14</w:t>
            </w:r>
            <w:r w:rsidR="003B6B26">
              <w:rPr>
                <w:noProof/>
                <w:webHidden/>
              </w:rPr>
              <w:fldChar w:fldCharType="end"/>
            </w:r>
          </w:hyperlink>
        </w:p>
        <w:p w14:paraId="7172736A" w14:textId="2DA0F47A" w:rsidR="003B6B26" w:rsidRDefault="00FE14D9">
          <w:pPr>
            <w:pStyle w:val="TOC1"/>
            <w:tabs>
              <w:tab w:val="right" w:leader="underscore" w:pos="9633"/>
            </w:tabs>
            <w:rPr>
              <w:rFonts w:eastAsiaTheme="minorEastAsia" w:cstheme="minorBidi"/>
              <w:b w:val="0"/>
              <w:bCs w:val="0"/>
              <w:i w:val="0"/>
              <w:iCs w:val="0"/>
              <w:noProof/>
              <w:kern w:val="2"/>
              <w:szCs w:val="24"/>
              <w:lang w:val="fr-CH"/>
              <w14:ligatures w14:val="standardContextual"/>
            </w:rPr>
          </w:pPr>
          <w:hyperlink w:anchor="_Toc191887777" w:history="1">
            <w:r w:rsidR="003B6B26" w:rsidRPr="006B672B">
              <w:rPr>
                <w:rStyle w:val="Hyperlink"/>
                <w:noProof/>
              </w:rPr>
              <w:t>IGF 2024 Themes</w:t>
            </w:r>
            <w:r w:rsidR="003B6B26">
              <w:rPr>
                <w:noProof/>
                <w:webHidden/>
              </w:rPr>
              <w:tab/>
            </w:r>
            <w:r w:rsidR="003B6B26">
              <w:rPr>
                <w:noProof/>
                <w:webHidden/>
              </w:rPr>
              <w:fldChar w:fldCharType="begin"/>
            </w:r>
            <w:r w:rsidR="003B6B26">
              <w:rPr>
                <w:noProof/>
                <w:webHidden/>
              </w:rPr>
              <w:instrText xml:space="preserve"> PAGEREF _Toc191887777 \h </w:instrText>
            </w:r>
            <w:r w:rsidR="003B6B26">
              <w:rPr>
                <w:noProof/>
                <w:webHidden/>
              </w:rPr>
            </w:r>
            <w:r w:rsidR="003B6B26">
              <w:rPr>
                <w:noProof/>
                <w:webHidden/>
              </w:rPr>
              <w:fldChar w:fldCharType="separate"/>
            </w:r>
            <w:r>
              <w:rPr>
                <w:noProof/>
                <w:webHidden/>
              </w:rPr>
              <w:t>18</w:t>
            </w:r>
            <w:r w:rsidR="003B6B26">
              <w:rPr>
                <w:noProof/>
                <w:webHidden/>
              </w:rPr>
              <w:fldChar w:fldCharType="end"/>
            </w:r>
          </w:hyperlink>
        </w:p>
        <w:p w14:paraId="4EC2A883" w14:textId="484260F2" w:rsidR="003B6B26" w:rsidRDefault="00FE14D9">
          <w:pPr>
            <w:pStyle w:val="TOC1"/>
            <w:tabs>
              <w:tab w:val="right" w:leader="underscore" w:pos="9633"/>
            </w:tabs>
            <w:rPr>
              <w:rFonts w:eastAsiaTheme="minorEastAsia" w:cstheme="minorBidi"/>
              <w:b w:val="0"/>
              <w:bCs w:val="0"/>
              <w:i w:val="0"/>
              <w:iCs w:val="0"/>
              <w:noProof/>
              <w:kern w:val="2"/>
              <w:szCs w:val="24"/>
              <w:lang w:val="fr-CH"/>
              <w14:ligatures w14:val="standardContextual"/>
            </w:rPr>
          </w:pPr>
          <w:hyperlink w:anchor="_Toc191887778" w:history="1">
            <w:r w:rsidR="003B6B26" w:rsidRPr="006B672B">
              <w:rPr>
                <w:rStyle w:val="Hyperlink"/>
                <w:noProof/>
              </w:rPr>
              <w:t>Riyadh IGF Messages</w:t>
            </w:r>
            <w:r w:rsidR="003B6B26">
              <w:rPr>
                <w:noProof/>
                <w:webHidden/>
              </w:rPr>
              <w:tab/>
            </w:r>
            <w:r w:rsidR="003B6B26">
              <w:rPr>
                <w:noProof/>
                <w:webHidden/>
              </w:rPr>
              <w:fldChar w:fldCharType="begin"/>
            </w:r>
            <w:r w:rsidR="003B6B26">
              <w:rPr>
                <w:noProof/>
                <w:webHidden/>
              </w:rPr>
              <w:instrText xml:space="preserve"> PAGEREF _Toc191887778 \h </w:instrText>
            </w:r>
            <w:r w:rsidR="003B6B26">
              <w:rPr>
                <w:noProof/>
                <w:webHidden/>
              </w:rPr>
            </w:r>
            <w:r w:rsidR="003B6B26">
              <w:rPr>
                <w:noProof/>
                <w:webHidden/>
              </w:rPr>
              <w:fldChar w:fldCharType="separate"/>
            </w:r>
            <w:r>
              <w:rPr>
                <w:noProof/>
                <w:webHidden/>
              </w:rPr>
              <w:t>18</w:t>
            </w:r>
            <w:r w:rsidR="003B6B26">
              <w:rPr>
                <w:noProof/>
                <w:webHidden/>
              </w:rPr>
              <w:fldChar w:fldCharType="end"/>
            </w:r>
          </w:hyperlink>
        </w:p>
        <w:p w14:paraId="1CC77EF0" w14:textId="232FE815" w:rsidR="003B6B26" w:rsidRDefault="00FE14D9">
          <w:pPr>
            <w:pStyle w:val="TOC1"/>
            <w:tabs>
              <w:tab w:val="right" w:leader="underscore" w:pos="9633"/>
            </w:tabs>
            <w:rPr>
              <w:rFonts w:eastAsiaTheme="minorEastAsia" w:cstheme="minorBidi"/>
              <w:b w:val="0"/>
              <w:bCs w:val="0"/>
              <w:i w:val="0"/>
              <w:iCs w:val="0"/>
              <w:noProof/>
              <w:kern w:val="2"/>
              <w:szCs w:val="24"/>
              <w:lang w:val="fr-CH"/>
              <w14:ligatures w14:val="standardContextual"/>
            </w:rPr>
          </w:pPr>
          <w:hyperlink w:anchor="_Toc191887779" w:history="1">
            <w:r w:rsidR="003B6B26" w:rsidRPr="006B672B">
              <w:rPr>
                <w:rStyle w:val="Hyperlink"/>
                <w:noProof/>
                <w:lang w:val="en-US"/>
              </w:rPr>
              <w:t>Sessions Accommodated in the IGF 2024 Programme</w:t>
            </w:r>
            <w:r w:rsidR="003B6B26">
              <w:rPr>
                <w:noProof/>
                <w:webHidden/>
              </w:rPr>
              <w:tab/>
            </w:r>
            <w:r w:rsidR="003B6B26">
              <w:rPr>
                <w:noProof/>
                <w:webHidden/>
              </w:rPr>
              <w:fldChar w:fldCharType="begin"/>
            </w:r>
            <w:r w:rsidR="003B6B26">
              <w:rPr>
                <w:noProof/>
                <w:webHidden/>
              </w:rPr>
              <w:instrText xml:space="preserve"> PAGEREF _Toc191887779 \h </w:instrText>
            </w:r>
            <w:r w:rsidR="003B6B26">
              <w:rPr>
                <w:noProof/>
                <w:webHidden/>
              </w:rPr>
            </w:r>
            <w:r w:rsidR="003B6B26">
              <w:rPr>
                <w:noProof/>
                <w:webHidden/>
              </w:rPr>
              <w:fldChar w:fldCharType="separate"/>
            </w:r>
            <w:r>
              <w:rPr>
                <w:noProof/>
                <w:webHidden/>
              </w:rPr>
              <w:t>18</w:t>
            </w:r>
            <w:r w:rsidR="003B6B26">
              <w:rPr>
                <w:noProof/>
                <w:webHidden/>
              </w:rPr>
              <w:fldChar w:fldCharType="end"/>
            </w:r>
          </w:hyperlink>
        </w:p>
        <w:p w14:paraId="2C5D6C65" w14:textId="6149D657" w:rsidR="003B6B26" w:rsidRDefault="00FE14D9">
          <w:pPr>
            <w:pStyle w:val="TOC1"/>
            <w:tabs>
              <w:tab w:val="right" w:leader="underscore" w:pos="9633"/>
            </w:tabs>
            <w:rPr>
              <w:rFonts w:eastAsiaTheme="minorEastAsia" w:cstheme="minorBidi"/>
              <w:b w:val="0"/>
              <w:bCs w:val="0"/>
              <w:i w:val="0"/>
              <w:iCs w:val="0"/>
              <w:noProof/>
              <w:kern w:val="2"/>
              <w:szCs w:val="24"/>
              <w:lang w:val="fr-CH"/>
              <w14:ligatures w14:val="standardContextual"/>
            </w:rPr>
          </w:pPr>
          <w:hyperlink w:anchor="_Toc191887780" w:history="1">
            <w:r w:rsidR="003B6B26" w:rsidRPr="006B672B">
              <w:rPr>
                <w:rStyle w:val="Hyperlink"/>
                <w:noProof/>
              </w:rPr>
              <w:t>IGF 2024 High-Level Leaders Track</w:t>
            </w:r>
            <w:r w:rsidR="003B6B26">
              <w:rPr>
                <w:noProof/>
                <w:webHidden/>
              </w:rPr>
              <w:tab/>
            </w:r>
            <w:r w:rsidR="003B6B26">
              <w:rPr>
                <w:noProof/>
                <w:webHidden/>
              </w:rPr>
              <w:fldChar w:fldCharType="begin"/>
            </w:r>
            <w:r w:rsidR="003B6B26">
              <w:rPr>
                <w:noProof/>
                <w:webHidden/>
              </w:rPr>
              <w:instrText xml:space="preserve"> PAGEREF _Toc191887780 \h </w:instrText>
            </w:r>
            <w:r w:rsidR="003B6B26">
              <w:rPr>
                <w:noProof/>
                <w:webHidden/>
              </w:rPr>
            </w:r>
            <w:r w:rsidR="003B6B26">
              <w:rPr>
                <w:noProof/>
                <w:webHidden/>
              </w:rPr>
              <w:fldChar w:fldCharType="separate"/>
            </w:r>
            <w:r>
              <w:rPr>
                <w:noProof/>
                <w:webHidden/>
              </w:rPr>
              <w:t>19</w:t>
            </w:r>
            <w:r w:rsidR="003B6B26">
              <w:rPr>
                <w:noProof/>
                <w:webHidden/>
              </w:rPr>
              <w:fldChar w:fldCharType="end"/>
            </w:r>
          </w:hyperlink>
        </w:p>
        <w:p w14:paraId="171422CE" w14:textId="5E5EBF5B" w:rsidR="003B6B26" w:rsidRDefault="00FE14D9">
          <w:pPr>
            <w:pStyle w:val="TOC1"/>
            <w:tabs>
              <w:tab w:val="right" w:leader="underscore" w:pos="9633"/>
            </w:tabs>
            <w:rPr>
              <w:rFonts w:eastAsiaTheme="minorEastAsia" w:cstheme="minorBidi"/>
              <w:b w:val="0"/>
              <w:bCs w:val="0"/>
              <w:i w:val="0"/>
              <w:iCs w:val="0"/>
              <w:noProof/>
              <w:kern w:val="2"/>
              <w:szCs w:val="24"/>
              <w:lang w:val="fr-CH"/>
              <w14:ligatures w14:val="standardContextual"/>
            </w:rPr>
          </w:pPr>
          <w:hyperlink w:anchor="_Toc191887781" w:history="1">
            <w:r w:rsidR="003B6B26" w:rsidRPr="006B672B">
              <w:rPr>
                <w:rStyle w:val="Hyperlink"/>
                <w:noProof/>
              </w:rPr>
              <w:t>IGF 2024 Youth Track</w:t>
            </w:r>
            <w:r w:rsidR="003B6B26">
              <w:rPr>
                <w:noProof/>
                <w:webHidden/>
              </w:rPr>
              <w:tab/>
            </w:r>
            <w:r w:rsidR="003B6B26">
              <w:rPr>
                <w:noProof/>
                <w:webHidden/>
              </w:rPr>
              <w:fldChar w:fldCharType="begin"/>
            </w:r>
            <w:r w:rsidR="003B6B26">
              <w:rPr>
                <w:noProof/>
                <w:webHidden/>
              </w:rPr>
              <w:instrText xml:space="preserve"> PAGEREF _Toc191887781 \h </w:instrText>
            </w:r>
            <w:r w:rsidR="003B6B26">
              <w:rPr>
                <w:noProof/>
                <w:webHidden/>
              </w:rPr>
            </w:r>
            <w:r w:rsidR="003B6B26">
              <w:rPr>
                <w:noProof/>
                <w:webHidden/>
              </w:rPr>
              <w:fldChar w:fldCharType="separate"/>
            </w:r>
            <w:r>
              <w:rPr>
                <w:noProof/>
                <w:webHidden/>
              </w:rPr>
              <w:t>20</w:t>
            </w:r>
            <w:r w:rsidR="003B6B26">
              <w:rPr>
                <w:noProof/>
                <w:webHidden/>
              </w:rPr>
              <w:fldChar w:fldCharType="end"/>
            </w:r>
          </w:hyperlink>
        </w:p>
        <w:p w14:paraId="7A87F094" w14:textId="71606C69" w:rsidR="003B6B26" w:rsidRDefault="00FE14D9">
          <w:pPr>
            <w:pStyle w:val="TOC2"/>
            <w:tabs>
              <w:tab w:val="right" w:leader="underscore" w:pos="9633"/>
            </w:tabs>
            <w:rPr>
              <w:rFonts w:eastAsiaTheme="minorEastAsia" w:cstheme="minorBidi"/>
              <w:b w:val="0"/>
              <w:bCs w:val="0"/>
              <w:noProof/>
              <w:kern w:val="2"/>
              <w:sz w:val="24"/>
              <w:szCs w:val="24"/>
              <w:lang w:val="fr-CH"/>
              <w14:ligatures w14:val="standardContextual"/>
            </w:rPr>
          </w:pPr>
          <w:hyperlink w:anchor="_Toc191887782" w:history="1">
            <w:r w:rsidR="003B6B26" w:rsidRPr="006B672B">
              <w:rPr>
                <w:rStyle w:val="Hyperlink"/>
                <w:noProof/>
              </w:rPr>
              <w:t>Messages from the Youth</w:t>
            </w:r>
            <w:r w:rsidR="003B6B26">
              <w:rPr>
                <w:noProof/>
                <w:webHidden/>
              </w:rPr>
              <w:tab/>
            </w:r>
            <w:r w:rsidR="003B6B26">
              <w:rPr>
                <w:noProof/>
                <w:webHidden/>
              </w:rPr>
              <w:fldChar w:fldCharType="begin"/>
            </w:r>
            <w:r w:rsidR="003B6B26">
              <w:rPr>
                <w:noProof/>
                <w:webHidden/>
              </w:rPr>
              <w:instrText xml:space="preserve"> PAGEREF _Toc191887782 \h </w:instrText>
            </w:r>
            <w:r w:rsidR="003B6B26">
              <w:rPr>
                <w:noProof/>
                <w:webHidden/>
              </w:rPr>
            </w:r>
            <w:r w:rsidR="003B6B26">
              <w:rPr>
                <w:noProof/>
                <w:webHidden/>
              </w:rPr>
              <w:fldChar w:fldCharType="separate"/>
            </w:r>
            <w:r>
              <w:rPr>
                <w:noProof/>
                <w:webHidden/>
              </w:rPr>
              <w:t>20</w:t>
            </w:r>
            <w:r w:rsidR="003B6B26">
              <w:rPr>
                <w:noProof/>
                <w:webHidden/>
              </w:rPr>
              <w:fldChar w:fldCharType="end"/>
            </w:r>
          </w:hyperlink>
        </w:p>
        <w:p w14:paraId="4C25635D" w14:textId="7E5F5D0B" w:rsidR="003B6B26" w:rsidRDefault="00FE14D9">
          <w:pPr>
            <w:pStyle w:val="TOC1"/>
            <w:tabs>
              <w:tab w:val="right" w:leader="underscore" w:pos="9633"/>
            </w:tabs>
            <w:rPr>
              <w:rFonts w:eastAsiaTheme="minorEastAsia" w:cstheme="minorBidi"/>
              <w:b w:val="0"/>
              <w:bCs w:val="0"/>
              <w:i w:val="0"/>
              <w:iCs w:val="0"/>
              <w:noProof/>
              <w:kern w:val="2"/>
              <w:szCs w:val="24"/>
              <w:lang w:val="fr-CH"/>
              <w14:ligatures w14:val="standardContextual"/>
            </w:rPr>
          </w:pPr>
          <w:hyperlink w:anchor="_Toc191887783" w:history="1">
            <w:r w:rsidR="003B6B26" w:rsidRPr="006B672B">
              <w:rPr>
                <w:rStyle w:val="Hyperlink"/>
                <w:noProof/>
              </w:rPr>
              <w:t>IGF 2024 Parliamentary Track</w:t>
            </w:r>
            <w:r w:rsidR="003B6B26">
              <w:rPr>
                <w:noProof/>
                <w:webHidden/>
              </w:rPr>
              <w:tab/>
            </w:r>
            <w:r w:rsidR="003B6B26">
              <w:rPr>
                <w:noProof/>
                <w:webHidden/>
              </w:rPr>
              <w:fldChar w:fldCharType="begin"/>
            </w:r>
            <w:r w:rsidR="003B6B26">
              <w:rPr>
                <w:noProof/>
                <w:webHidden/>
              </w:rPr>
              <w:instrText xml:space="preserve"> PAGEREF _Toc191887783 \h </w:instrText>
            </w:r>
            <w:r w:rsidR="003B6B26">
              <w:rPr>
                <w:noProof/>
                <w:webHidden/>
              </w:rPr>
            </w:r>
            <w:r w:rsidR="003B6B26">
              <w:rPr>
                <w:noProof/>
                <w:webHidden/>
              </w:rPr>
              <w:fldChar w:fldCharType="separate"/>
            </w:r>
            <w:r>
              <w:rPr>
                <w:noProof/>
                <w:webHidden/>
              </w:rPr>
              <w:t>21</w:t>
            </w:r>
            <w:r w:rsidR="003B6B26">
              <w:rPr>
                <w:noProof/>
                <w:webHidden/>
              </w:rPr>
              <w:fldChar w:fldCharType="end"/>
            </w:r>
          </w:hyperlink>
        </w:p>
        <w:p w14:paraId="5161BB87" w14:textId="20E9D9F6" w:rsidR="003B6B26" w:rsidRDefault="00FE14D9">
          <w:pPr>
            <w:pStyle w:val="TOC1"/>
            <w:tabs>
              <w:tab w:val="right" w:leader="underscore" w:pos="9633"/>
            </w:tabs>
            <w:rPr>
              <w:rFonts w:eastAsiaTheme="minorEastAsia" w:cstheme="minorBidi"/>
              <w:b w:val="0"/>
              <w:bCs w:val="0"/>
              <w:i w:val="0"/>
              <w:iCs w:val="0"/>
              <w:noProof/>
              <w:kern w:val="2"/>
              <w:szCs w:val="24"/>
              <w:lang w:val="fr-CH"/>
              <w14:ligatures w14:val="standardContextual"/>
            </w:rPr>
          </w:pPr>
          <w:hyperlink w:anchor="_Toc191887784" w:history="1">
            <w:r w:rsidR="003B6B26" w:rsidRPr="006B672B">
              <w:rPr>
                <w:rStyle w:val="Hyperlink"/>
                <w:noProof/>
              </w:rPr>
              <w:t>IGF 2024 Intersessional Work</w:t>
            </w:r>
            <w:r w:rsidR="003B6B26">
              <w:rPr>
                <w:noProof/>
                <w:webHidden/>
              </w:rPr>
              <w:tab/>
            </w:r>
            <w:r w:rsidR="003B6B26">
              <w:rPr>
                <w:noProof/>
                <w:webHidden/>
              </w:rPr>
              <w:fldChar w:fldCharType="begin"/>
            </w:r>
            <w:r w:rsidR="003B6B26">
              <w:rPr>
                <w:noProof/>
                <w:webHidden/>
              </w:rPr>
              <w:instrText xml:space="preserve"> PAGEREF _Toc191887784 \h </w:instrText>
            </w:r>
            <w:r w:rsidR="003B6B26">
              <w:rPr>
                <w:noProof/>
                <w:webHidden/>
              </w:rPr>
            </w:r>
            <w:r w:rsidR="003B6B26">
              <w:rPr>
                <w:noProof/>
                <w:webHidden/>
              </w:rPr>
              <w:fldChar w:fldCharType="separate"/>
            </w:r>
            <w:r>
              <w:rPr>
                <w:noProof/>
                <w:webHidden/>
              </w:rPr>
              <w:t>24</w:t>
            </w:r>
            <w:r w:rsidR="003B6B26">
              <w:rPr>
                <w:noProof/>
                <w:webHidden/>
              </w:rPr>
              <w:fldChar w:fldCharType="end"/>
            </w:r>
          </w:hyperlink>
        </w:p>
        <w:p w14:paraId="2D641498" w14:textId="3EA35B82" w:rsidR="003B6B26" w:rsidRDefault="00FE14D9">
          <w:pPr>
            <w:pStyle w:val="TOC2"/>
            <w:tabs>
              <w:tab w:val="right" w:leader="underscore" w:pos="9633"/>
            </w:tabs>
            <w:rPr>
              <w:rFonts w:eastAsiaTheme="minorEastAsia" w:cstheme="minorBidi"/>
              <w:b w:val="0"/>
              <w:bCs w:val="0"/>
              <w:noProof/>
              <w:kern w:val="2"/>
              <w:sz w:val="24"/>
              <w:szCs w:val="24"/>
              <w:lang w:val="fr-CH"/>
              <w14:ligatures w14:val="standardContextual"/>
            </w:rPr>
          </w:pPr>
          <w:hyperlink w:anchor="_Toc191887785" w:history="1">
            <w:r w:rsidR="003B6B26" w:rsidRPr="006B672B">
              <w:rPr>
                <w:rStyle w:val="Hyperlink"/>
                <w:noProof/>
              </w:rPr>
              <w:t>Policy Networks</w:t>
            </w:r>
            <w:r w:rsidR="003B6B26">
              <w:rPr>
                <w:noProof/>
                <w:webHidden/>
              </w:rPr>
              <w:tab/>
            </w:r>
            <w:r w:rsidR="003B6B26">
              <w:rPr>
                <w:noProof/>
                <w:webHidden/>
              </w:rPr>
              <w:fldChar w:fldCharType="begin"/>
            </w:r>
            <w:r w:rsidR="003B6B26">
              <w:rPr>
                <w:noProof/>
                <w:webHidden/>
              </w:rPr>
              <w:instrText xml:space="preserve"> PAGEREF _Toc191887785 \h </w:instrText>
            </w:r>
            <w:r w:rsidR="003B6B26">
              <w:rPr>
                <w:noProof/>
                <w:webHidden/>
              </w:rPr>
            </w:r>
            <w:r w:rsidR="003B6B26">
              <w:rPr>
                <w:noProof/>
                <w:webHidden/>
              </w:rPr>
              <w:fldChar w:fldCharType="separate"/>
            </w:r>
            <w:r>
              <w:rPr>
                <w:noProof/>
                <w:webHidden/>
              </w:rPr>
              <w:t>24</w:t>
            </w:r>
            <w:r w:rsidR="003B6B26">
              <w:rPr>
                <w:noProof/>
                <w:webHidden/>
              </w:rPr>
              <w:fldChar w:fldCharType="end"/>
            </w:r>
          </w:hyperlink>
        </w:p>
        <w:p w14:paraId="7376C9EE" w14:textId="6E4E23D2" w:rsidR="003B6B26" w:rsidRDefault="00FE14D9">
          <w:pPr>
            <w:pStyle w:val="TOC2"/>
            <w:tabs>
              <w:tab w:val="right" w:leader="underscore" w:pos="9633"/>
            </w:tabs>
            <w:rPr>
              <w:rFonts w:eastAsiaTheme="minorEastAsia" w:cstheme="minorBidi"/>
              <w:b w:val="0"/>
              <w:bCs w:val="0"/>
              <w:noProof/>
              <w:kern w:val="2"/>
              <w:sz w:val="24"/>
              <w:szCs w:val="24"/>
              <w:lang w:val="fr-CH"/>
              <w14:ligatures w14:val="standardContextual"/>
            </w:rPr>
          </w:pPr>
          <w:hyperlink w:anchor="_Toc191887786" w:history="1">
            <w:r w:rsidR="003B6B26" w:rsidRPr="006B672B">
              <w:rPr>
                <w:rStyle w:val="Hyperlink"/>
                <w:noProof/>
              </w:rPr>
              <w:t>Best Practice Forums</w:t>
            </w:r>
            <w:r w:rsidR="003B6B26">
              <w:rPr>
                <w:noProof/>
                <w:webHidden/>
              </w:rPr>
              <w:tab/>
            </w:r>
            <w:r w:rsidR="003B6B26">
              <w:rPr>
                <w:noProof/>
                <w:webHidden/>
              </w:rPr>
              <w:fldChar w:fldCharType="begin"/>
            </w:r>
            <w:r w:rsidR="003B6B26">
              <w:rPr>
                <w:noProof/>
                <w:webHidden/>
              </w:rPr>
              <w:instrText xml:space="preserve"> PAGEREF _Toc191887786 \h </w:instrText>
            </w:r>
            <w:r w:rsidR="003B6B26">
              <w:rPr>
                <w:noProof/>
                <w:webHidden/>
              </w:rPr>
            </w:r>
            <w:r w:rsidR="003B6B26">
              <w:rPr>
                <w:noProof/>
                <w:webHidden/>
              </w:rPr>
              <w:fldChar w:fldCharType="separate"/>
            </w:r>
            <w:r>
              <w:rPr>
                <w:noProof/>
                <w:webHidden/>
              </w:rPr>
              <w:t>25</w:t>
            </w:r>
            <w:r w:rsidR="003B6B26">
              <w:rPr>
                <w:noProof/>
                <w:webHidden/>
              </w:rPr>
              <w:fldChar w:fldCharType="end"/>
            </w:r>
          </w:hyperlink>
        </w:p>
        <w:p w14:paraId="2F2DB0F0" w14:textId="7BD1EBE5" w:rsidR="003B6B26" w:rsidRDefault="00FE14D9">
          <w:pPr>
            <w:pStyle w:val="TOC2"/>
            <w:tabs>
              <w:tab w:val="right" w:leader="underscore" w:pos="9633"/>
            </w:tabs>
            <w:rPr>
              <w:rFonts w:eastAsiaTheme="minorEastAsia" w:cstheme="minorBidi"/>
              <w:b w:val="0"/>
              <w:bCs w:val="0"/>
              <w:noProof/>
              <w:kern w:val="2"/>
              <w:sz w:val="24"/>
              <w:szCs w:val="24"/>
              <w:lang w:val="fr-CH"/>
              <w14:ligatures w14:val="standardContextual"/>
            </w:rPr>
          </w:pPr>
          <w:hyperlink w:anchor="_Toc191887787" w:history="1">
            <w:r w:rsidR="003B6B26" w:rsidRPr="006B672B">
              <w:rPr>
                <w:rStyle w:val="Hyperlink"/>
                <w:noProof/>
              </w:rPr>
              <w:t>Dynamic Coalitions</w:t>
            </w:r>
            <w:r w:rsidR="003B6B26">
              <w:rPr>
                <w:noProof/>
                <w:webHidden/>
              </w:rPr>
              <w:tab/>
            </w:r>
            <w:r w:rsidR="003B6B26">
              <w:rPr>
                <w:noProof/>
                <w:webHidden/>
              </w:rPr>
              <w:fldChar w:fldCharType="begin"/>
            </w:r>
            <w:r w:rsidR="003B6B26">
              <w:rPr>
                <w:noProof/>
                <w:webHidden/>
              </w:rPr>
              <w:instrText xml:space="preserve"> PAGEREF _Toc191887787 \h </w:instrText>
            </w:r>
            <w:r w:rsidR="003B6B26">
              <w:rPr>
                <w:noProof/>
                <w:webHidden/>
              </w:rPr>
            </w:r>
            <w:r w:rsidR="003B6B26">
              <w:rPr>
                <w:noProof/>
                <w:webHidden/>
              </w:rPr>
              <w:fldChar w:fldCharType="separate"/>
            </w:r>
            <w:r>
              <w:rPr>
                <w:noProof/>
                <w:webHidden/>
              </w:rPr>
              <w:t>25</w:t>
            </w:r>
            <w:r w:rsidR="003B6B26">
              <w:rPr>
                <w:noProof/>
                <w:webHidden/>
              </w:rPr>
              <w:fldChar w:fldCharType="end"/>
            </w:r>
          </w:hyperlink>
        </w:p>
        <w:p w14:paraId="06E9BC3C" w14:textId="073B94AF" w:rsidR="003B6B26" w:rsidRDefault="00FE14D9">
          <w:pPr>
            <w:pStyle w:val="TOC2"/>
            <w:tabs>
              <w:tab w:val="right" w:leader="underscore" w:pos="9633"/>
            </w:tabs>
            <w:rPr>
              <w:rFonts w:eastAsiaTheme="minorEastAsia" w:cstheme="minorBidi"/>
              <w:b w:val="0"/>
              <w:bCs w:val="0"/>
              <w:noProof/>
              <w:kern w:val="2"/>
              <w:sz w:val="24"/>
              <w:szCs w:val="24"/>
              <w:lang w:val="fr-CH"/>
              <w14:ligatures w14:val="standardContextual"/>
            </w:rPr>
          </w:pPr>
          <w:hyperlink w:anchor="_Toc191887788" w:history="1">
            <w:r w:rsidR="003B6B26" w:rsidRPr="006B672B">
              <w:rPr>
                <w:rStyle w:val="Hyperlink"/>
                <w:noProof/>
              </w:rPr>
              <w:t>Best Practice Forum on Cybersecurity</w:t>
            </w:r>
            <w:r w:rsidR="003B6B26">
              <w:rPr>
                <w:noProof/>
                <w:webHidden/>
              </w:rPr>
              <w:tab/>
            </w:r>
            <w:r w:rsidR="003B6B26">
              <w:rPr>
                <w:noProof/>
                <w:webHidden/>
              </w:rPr>
              <w:fldChar w:fldCharType="begin"/>
            </w:r>
            <w:r w:rsidR="003B6B26">
              <w:rPr>
                <w:noProof/>
                <w:webHidden/>
              </w:rPr>
              <w:instrText xml:space="preserve"> PAGEREF _Toc191887788 \h </w:instrText>
            </w:r>
            <w:r w:rsidR="003B6B26">
              <w:rPr>
                <w:noProof/>
                <w:webHidden/>
              </w:rPr>
            </w:r>
            <w:r w:rsidR="003B6B26">
              <w:rPr>
                <w:noProof/>
                <w:webHidden/>
              </w:rPr>
              <w:fldChar w:fldCharType="separate"/>
            </w:r>
            <w:r>
              <w:rPr>
                <w:noProof/>
                <w:webHidden/>
              </w:rPr>
              <w:t>26</w:t>
            </w:r>
            <w:r w:rsidR="003B6B26">
              <w:rPr>
                <w:noProof/>
                <w:webHidden/>
              </w:rPr>
              <w:fldChar w:fldCharType="end"/>
            </w:r>
          </w:hyperlink>
        </w:p>
        <w:p w14:paraId="4FE7037E" w14:textId="54274002" w:rsidR="003B6B26" w:rsidRDefault="00FE14D9">
          <w:pPr>
            <w:pStyle w:val="TOC2"/>
            <w:tabs>
              <w:tab w:val="right" w:leader="underscore" w:pos="9633"/>
            </w:tabs>
            <w:rPr>
              <w:rFonts w:eastAsiaTheme="minorEastAsia" w:cstheme="minorBidi"/>
              <w:b w:val="0"/>
              <w:bCs w:val="0"/>
              <w:noProof/>
              <w:kern w:val="2"/>
              <w:sz w:val="24"/>
              <w:szCs w:val="24"/>
              <w:lang w:val="fr-CH"/>
              <w14:ligatures w14:val="standardContextual"/>
            </w:rPr>
          </w:pPr>
          <w:hyperlink w:anchor="_Toc191887789" w:history="1">
            <w:r w:rsidR="003B6B26" w:rsidRPr="006B672B">
              <w:rPr>
                <w:rStyle w:val="Hyperlink"/>
                <w:noProof/>
              </w:rPr>
              <w:t>Policy Network on Artificial Intelligence</w:t>
            </w:r>
            <w:r w:rsidR="003B6B26">
              <w:rPr>
                <w:noProof/>
                <w:webHidden/>
              </w:rPr>
              <w:tab/>
            </w:r>
            <w:r w:rsidR="003B6B26">
              <w:rPr>
                <w:noProof/>
                <w:webHidden/>
              </w:rPr>
              <w:fldChar w:fldCharType="begin"/>
            </w:r>
            <w:r w:rsidR="003B6B26">
              <w:rPr>
                <w:noProof/>
                <w:webHidden/>
              </w:rPr>
              <w:instrText xml:space="preserve"> PAGEREF _Toc191887789 \h </w:instrText>
            </w:r>
            <w:r w:rsidR="003B6B26">
              <w:rPr>
                <w:noProof/>
                <w:webHidden/>
              </w:rPr>
            </w:r>
            <w:r w:rsidR="003B6B26">
              <w:rPr>
                <w:noProof/>
                <w:webHidden/>
              </w:rPr>
              <w:fldChar w:fldCharType="separate"/>
            </w:r>
            <w:r>
              <w:rPr>
                <w:noProof/>
                <w:webHidden/>
              </w:rPr>
              <w:t>26</w:t>
            </w:r>
            <w:r w:rsidR="003B6B26">
              <w:rPr>
                <w:noProof/>
                <w:webHidden/>
              </w:rPr>
              <w:fldChar w:fldCharType="end"/>
            </w:r>
          </w:hyperlink>
        </w:p>
        <w:p w14:paraId="6C7DCD5D" w14:textId="305971F1" w:rsidR="003B6B26" w:rsidRDefault="00FE14D9">
          <w:pPr>
            <w:pStyle w:val="TOC2"/>
            <w:tabs>
              <w:tab w:val="right" w:leader="underscore" w:pos="9633"/>
            </w:tabs>
            <w:rPr>
              <w:rFonts w:eastAsiaTheme="minorEastAsia" w:cstheme="minorBidi"/>
              <w:b w:val="0"/>
              <w:bCs w:val="0"/>
              <w:noProof/>
              <w:kern w:val="2"/>
              <w:sz w:val="24"/>
              <w:szCs w:val="24"/>
              <w:lang w:val="fr-CH"/>
              <w14:ligatures w14:val="standardContextual"/>
            </w:rPr>
          </w:pPr>
          <w:hyperlink w:anchor="_Toc191887790" w:history="1">
            <w:r w:rsidR="003B6B26" w:rsidRPr="006B672B">
              <w:rPr>
                <w:rStyle w:val="Hyperlink"/>
                <w:noProof/>
              </w:rPr>
              <w:t>Policy Network on Internet Fragmentation</w:t>
            </w:r>
            <w:r w:rsidR="003B6B26">
              <w:rPr>
                <w:noProof/>
                <w:webHidden/>
              </w:rPr>
              <w:tab/>
            </w:r>
            <w:r w:rsidR="003B6B26">
              <w:rPr>
                <w:noProof/>
                <w:webHidden/>
              </w:rPr>
              <w:fldChar w:fldCharType="begin"/>
            </w:r>
            <w:r w:rsidR="003B6B26">
              <w:rPr>
                <w:noProof/>
                <w:webHidden/>
              </w:rPr>
              <w:instrText xml:space="preserve"> PAGEREF _Toc191887790 \h </w:instrText>
            </w:r>
            <w:r w:rsidR="003B6B26">
              <w:rPr>
                <w:noProof/>
                <w:webHidden/>
              </w:rPr>
            </w:r>
            <w:r w:rsidR="003B6B26">
              <w:rPr>
                <w:noProof/>
                <w:webHidden/>
              </w:rPr>
              <w:fldChar w:fldCharType="separate"/>
            </w:r>
            <w:r>
              <w:rPr>
                <w:noProof/>
                <w:webHidden/>
              </w:rPr>
              <w:t>27</w:t>
            </w:r>
            <w:r w:rsidR="003B6B26">
              <w:rPr>
                <w:noProof/>
                <w:webHidden/>
              </w:rPr>
              <w:fldChar w:fldCharType="end"/>
            </w:r>
          </w:hyperlink>
        </w:p>
        <w:p w14:paraId="313C6BC3" w14:textId="0E3EED1E" w:rsidR="003B6B26" w:rsidRDefault="00FE14D9">
          <w:pPr>
            <w:pStyle w:val="TOC2"/>
            <w:tabs>
              <w:tab w:val="right" w:leader="underscore" w:pos="9633"/>
            </w:tabs>
            <w:rPr>
              <w:rFonts w:eastAsiaTheme="minorEastAsia" w:cstheme="minorBidi"/>
              <w:b w:val="0"/>
              <w:bCs w:val="0"/>
              <w:noProof/>
              <w:kern w:val="2"/>
              <w:sz w:val="24"/>
              <w:szCs w:val="24"/>
              <w:lang w:val="fr-CH"/>
              <w14:ligatures w14:val="standardContextual"/>
            </w:rPr>
          </w:pPr>
          <w:hyperlink w:anchor="_Toc191887791" w:history="1">
            <w:r w:rsidR="003B6B26" w:rsidRPr="006B672B">
              <w:rPr>
                <w:rStyle w:val="Hyperlink"/>
                <w:noProof/>
              </w:rPr>
              <w:t>Policy Network on Meaningful Access</w:t>
            </w:r>
            <w:r w:rsidR="003B6B26">
              <w:rPr>
                <w:noProof/>
                <w:webHidden/>
              </w:rPr>
              <w:tab/>
            </w:r>
            <w:r w:rsidR="003B6B26">
              <w:rPr>
                <w:noProof/>
                <w:webHidden/>
              </w:rPr>
              <w:fldChar w:fldCharType="begin"/>
            </w:r>
            <w:r w:rsidR="003B6B26">
              <w:rPr>
                <w:noProof/>
                <w:webHidden/>
              </w:rPr>
              <w:instrText xml:space="preserve"> PAGEREF _Toc191887791 \h </w:instrText>
            </w:r>
            <w:r w:rsidR="003B6B26">
              <w:rPr>
                <w:noProof/>
                <w:webHidden/>
              </w:rPr>
            </w:r>
            <w:r w:rsidR="003B6B26">
              <w:rPr>
                <w:noProof/>
                <w:webHidden/>
              </w:rPr>
              <w:fldChar w:fldCharType="separate"/>
            </w:r>
            <w:r>
              <w:rPr>
                <w:noProof/>
                <w:webHidden/>
              </w:rPr>
              <w:t>29</w:t>
            </w:r>
            <w:r w:rsidR="003B6B26">
              <w:rPr>
                <w:noProof/>
                <w:webHidden/>
              </w:rPr>
              <w:fldChar w:fldCharType="end"/>
            </w:r>
          </w:hyperlink>
        </w:p>
        <w:p w14:paraId="75FEDECB" w14:textId="7572302E" w:rsidR="003B6B26" w:rsidRDefault="00FE14D9">
          <w:pPr>
            <w:pStyle w:val="TOC1"/>
            <w:tabs>
              <w:tab w:val="right" w:leader="underscore" w:pos="9633"/>
            </w:tabs>
            <w:rPr>
              <w:rFonts w:eastAsiaTheme="minorEastAsia" w:cstheme="minorBidi"/>
              <w:b w:val="0"/>
              <w:bCs w:val="0"/>
              <w:i w:val="0"/>
              <w:iCs w:val="0"/>
              <w:noProof/>
              <w:kern w:val="2"/>
              <w:szCs w:val="24"/>
              <w:lang w:val="fr-CH"/>
              <w14:ligatures w14:val="standardContextual"/>
            </w:rPr>
          </w:pPr>
          <w:hyperlink w:anchor="_Toc191887792" w:history="1">
            <w:r w:rsidR="003B6B26" w:rsidRPr="006B672B">
              <w:rPr>
                <w:rStyle w:val="Hyperlink"/>
                <w:noProof/>
                <w:shd w:val="clear" w:color="auto" w:fill="FCFCFC"/>
              </w:rPr>
              <w:t>National and Regional IGF Initiatives</w:t>
            </w:r>
            <w:r w:rsidR="003B6B26">
              <w:rPr>
                <w:noProof/>
                <w:webHidden/>
              </w:rPr>
              <w:tab/>
            </w:r>
            <w:r w:rsidR="003B6B26">
              <w:rPr>
                <w:noProof/>
                <w:webHidden/>
              </w:rPr>
              <w:fldChar w:fldCharType="begin"/>
            </w:r>
            <w:r w:rsidR="003B6B26">
              <w:rPr>
                <w:noProof/>
                <w:webHidden/>
              </w:rPr>
              <w:instrText xml:space="preserve"> PAGEREF _Toc191887792 \h </w:instrText>
            </w:r>
            <w:r w:rsidR="003B6B26">
              <w:rPr>
                <w:noProof/>
                <w:webHidden/>
              </w:rPr>
            </w:r>
            <w:r w:rsidR="003B6B26">
              <w:rPr>
                <w:noProof/>
                <w:webHidden/>
              </w:rPr>
              <w:fldChar w:fldCharType="separate"/>
            </w:r>
            <w:r>
              <w:rPr>
                <w:noProof/>
                <w:webHidden/>
              </w:rPr>
              <w:t>30</w:t>
            </w:r>
            <w:r w:rsidR="003B6B26">
              <w:rPr>
                <w:noProof/>
                <w:webHidden/>
              </w:rPr>
              <w:fldChar w:fldCharType="end"/>
            </w:r>
          </w:hyperlink>
        </w:p>
        <w:p w14:paraId="4DB61279" w14:textId="3A78D9D3" w:rsidR="003B6B26" w:rsidRDefault="00FE14D9">
          <w:pPr>
            <w:pStyle w:val="TOC1"/>
            <w:tabs>
              <w:tab w:val="right" w:leader="underscore" w:pos="9633"/>
            </w:tabs>
            <w:rPr>
              <w:rFonts w:eastAsiaTheme="minorEastAsia" w:cstheme="minorBidi"/>
              <w:b w:val="0"/>
              <w:bCs w:val="0"/>
              <w:i w:val="0"/>
              <w:iCs w:val="0"/>
              <w:noProof/>
              <w:kern w:val="2"/>
              <w:szCs w:val="24"/>
              <w:lang w:val="fr-CH"/>
              <w14:ligatures w14:val="standardContextual"/>
            </w:rPr>
          </w:pPr>
          <w:hyperlink w:anchor="_Toc191887793" w:history="1">
            <w:r w:rsidR="003B6B26" w:rsidRPr="006B672B">
              <w:rPr>
                <w:rStyle w:val="Hyperlink"/>
                <w:noProof/>
                <w:shd w:val="clear" w:color="auto" w:fill="FCFCFC"/>
              </w:rPr>
              <w:t>NRIs Discussion Priorities in 2024</w:t>
            </w:r>
            <w:r w:rsidR="003B6B26">
              <w:rPr>
                <w:noProof/>
                <w:webHidden/>
              </w:rPr>
              <w:tab/>
            </w:r>
            <w:r w:rsidR="003B6B26">
              <w:rPr>
                <w:noProof/>
                <w:webHidden/>
              </w:rPr>
              <w:fldChar w:fldCharType="begin"/>
            </w:r>
            <w:r w:rsidR="003B6B26">
              <w:rPr>
                <w:noProof/>
                <w:webHidden/>
              </w:rPr>
              <w:instrText xml:space="preserve"> PAGEREF _Toc191887793 \h </w:instrText>
            </w:r>
            <w:r w:rsidR="003B6B26">
              <w:rPr>
                <w:noProof/>
                <w:webHidden/>
              </w:rPr>
            </w:r>
            <w:r w:rsidR="003B6B26">
              <w:rPr>
                <w:noProof/>
                <w:webHidden/>
              </w:rPr>
              <w:fldChar w:fldCharType="separate"/>
            </w:r>
            <w:r>
              <w:rPr>
                <w:noProof/>
                <w:webHidden/>
              </w:rPr>
              <w:t>30</w:t>
            </w:r>
            <w:r w:rsidR="003B6B26">
              <w:rPr>
                <w:noProof/>
                <w:webHidden/>
              </w:rPr>
              <w:fldChar w:fldCharType="end"/>
            </w:r>
          </w:hyperlink>
        </w:p>
        <w:p w14:paraId="5CEF8831" w14:textId="18E47257" w:rsidR="003B6B26" w:rsidRDefault="00FE14D9">
          <w:pPr>
            <w:pStyle w:val="TOC1"/>
            <w:tabs>
              <w:tab w:val="right" w:leader="underscore" w:pos="9633"/>
            </w:tabs>
            <w:rPr>
              <w:rFonts w:eastAsiaTheme="minorEastAsia" w:cstheme="minorBidi"/>
              <w:b w:val="0"/>
              <w:bCs w:val="0"/>
              <w:i w:val="0"/>
              <w:iCs w:val="0"/>
              <w:noProof/>
              <w:kern w:val="2"/>
              <w:szCs w:val="24"/>
              <w:lang w:val="fr-CH"/>
              <w14:ligatures w14:val="standardContextual"/>
            </w:rPr>
          </w:pPr>
          <w:hyperlink w:anchor="_Toc191887794" w:history="1">
            <w:r w:rsidR="003B6B26" w:rsidRPr="006B672B">
              <w:rPr>
                <w:rStyle w:val="Hyperlink"/>
                <w:noProof/>
              </w:rPr>
              <w:t>Annex A: IGF 2024 Statistics</w:t>
            </w:r>
            <w:r w:rsidR="003B6B26">
              <w:rPr>
                <w:noProof/>
                <w:webHidden/>
              </w:rPr>
              <w:tab/>
            </w:r>
            <w:r w:rsidR="003B6B26">
              <w:rPr>
                <w:noProof/>
                <w:webHidden/>
              </w:rPr>
              <w:fldChar w:fldCharType="begin"/>
            </w:r>
            <w:r w:rsidR="003B6B26">
              <w:rPr>
                <w:noProof/>
                <w:webHidden/>
              </w:rPr>
              <w:instrText xml:space="preserve"> PAGEREF _Toc191887794 \h </w:instrText>
            </w:r>
            <w:r w:rsidR="003B6B26">
              <w:rPr>
                <w:noProof/>
                <w:webHidden/>
              </w:rPr>
            </w:r>
            <w:r w:rsidR="003B6B26">
              <w:rPr>
                <w:noProof/>
                <w:webHidden/>
              </w:rPr>
              <w:fldChar w:fldCharType="separate"/>
            </w:r>
            <w:r>
              <w:rPr>
                <w:noProof/>
                <w:webHidden/>
              </w:rPr>
              <w:t>35</w:t>
            </w:r>
            <w:r w:rsidR="003B6B26">
              <w:rPr>
                <w:noProof/>
                <w:webHidden/>
              </w:rPr>
              <w:fldChar w:fldCharType="end"/>
            </w:r>
          </w:hyperlink>
        </w:p>
        <w:p w14:paraId="6C48B0A4" w14:textId="09A863A7" w:rsidR="003B6B26" w:rsidRDefault="00FE14D9">
          <w:pPr>
            <w:pStyle w:val="TOC2"/>
            <w:tabs>
              <w:tab w:val="right" w:leader="underscore" w:pos="9633"/>
            </w:tabs>
            <w:rPr>
              <w:rFonts w:eastAsiaTheme="minorEastAsia" w:cstheme="minorBidi"/>
              <w:b w:val="0"/>
              <w:bCs w:val="0"/>
              <w:noProof/>
              <w:kern w:val="2"/>
              <w:sz w:val="24"/>
              <w:szCs w:val="24"/>
              <w:lang w:val="fr-CH"/>
              <w14:ligatures w14:val="standardContextual"/>
            </w:rPr>
          </w:pPr>
          <w:hyperlink w:anchor="_Toc191887795" w:history="1">
            <w:r w:rsidR="003B6B26" w:rsidRPr="006B672B">
              <w:rPr>
                <w:rStyle w:val="Hyperlink"/>
                <w:noProof/>
              </w:rPr>
              <w:t>Breakdown of Registrations</w:t>
            </w:r>
            <w:r w:rsidR="003B6B26">
              <w:rPr>
                <w:noProof/>
                <w:webHidden/>
              </w:rPr>
              <w:tab/>
            </w:r>
            <w:r w:rsidR="003B6B26">
              <w:rPr>
                <w:noProof/>
                <w:webHidden/>
              </w:rPr>
              <w:fldChar w:fldCharType="begin"/>
            </w:r>
            <w:r w:rsidR="003B6B26">
              <w:rPr>
                <w:noProof/>
                <w:webHidden/>
              </w:rPr>
              <w:instrText xml:space="preserve"> PAGEREF _Toc191887795 \h </w:instrText>
            </w:r>
            <w:r w:rsidR="003B6B26">
              <w:rPr>
                <w:noProof/>
                <w:webHidden/>
              </w:rPr>
            </w:r>
            <w:r w:rsidR="003B6B26">
              <w:rPr>
                <w:noProof/>
                <w:webHidden/>
              </w:rPr>
              <w:fldChar w:fldCharType="separate"/>
            </w:r>
            <w:r>
              <w:rPr>
                <w:noProof/>
                <w:webHidden/>
              </w:rPr>
              <w:t>35</w:t>
            </w:r>
            <w:r w:rsidR="003B6B26">
              <w:rPr>
                <w:noProof/>
                <w:webHidden/>
              </w:rPr>
              <w:fldChar w:fldCharType="end"/>
            </w:r>
          </w:hyperlink>
        </w:p>
        <w:p w14:paraId="3BAD728C" w14:textId="57BAA711" w:rsidR="003B6B26" w:rsidRDefault="00FE14D9">
          <w:pPr>
            <w:pStyle w:val="TOC2"/>
            <w:tabs>
              <w:tab w:val="right" w:leader="underscore" w:pos="9633"/>
            </w:tabs>
            <w:rPr>
              <w:rFonts w:eastAsiaTheme="minorEastAsia" w:cstheme="minorBidi"/>
              <w:b w:val="0"/>
              <w:bCs w:val="0"/>
              <w:noProof/>
              <w:kern w:val="2"/>
              <w:sz w:val="24"/>
              <w:szCs w:val="24"/>
              <w:lang w:val="fr-CH"/>
              <w14:ligatures w14:val="standardContextual"/>
            </w:rPr>
          </w:pPr>
          <w:hyperlink w:anchor="_Toc191887796" w:history="1">
            <w:r w:rsidR="003B6B26" w:rsidRPr="006B672B">
              <w:rPr>
                <w:rStyle w:val="Hyperlink"/>
                <w:noProof/>
              </w:rPr>
              <w:t>Global South Support</w:t>
            </w:r>
            <w:r w:rsidR="003B6B26">
              <w:rPr>
                <w:noProof/>
                <w:webHidden/>
              </w:rPr>
              <w:tab/>
            </w:r>
            <w:r w:rsidR="003B6B26">
              <w:rPr>
                <w:noProof/>
                <w:webHidden/>
              </w:rPr>
              <w:fldChar w:fldCharType="begin"/>
            </w:r>
            <w:r w:rsidR="003B6B26">
              <w:rPr>
                <w:noProof/>
                <w:webHidden/>
              </w:rPr>
              <w:instrText xml:space="preserve"> PAGEREF _Toc191887796 \h </w:instrText>
            </w:r>
            <w:r w:rsidR="003B6B26">
              <w:rPr>
                <w:noProof/>
                <w:webHidden/>
              </w:rPr>
            </w:r>
            <w:r w:rsidR="003B6B26">
              <w:rPr>
                <w:noProof/>
                <w:webHidden/>
              </w:rPr>
              <w:fldChar w:fldCharType="separate"/>
            </w:r>
            <w:r>
              <w:rPr>
                <w:noProof/>
                <w:webHidden/>
              </w:rPr>
              <w:t>35</w:t>
            </w:r>
            <w:r w:rsidR="003B6B26">
              <w:rPr>
                <w:noProof/>
                <w:webHidden/>
              </w:rPr>
              <w:fldChar w:fldCharType="end"/>
            </w:r>
          </w:hyperlink>
        </w:p>
        <w:p w14:paraId="08103F27" w14:textId="7FEC8045" w:rsidR="003B6B26" w:rsidRDefault="00FE14D9">
          <w:pPr>
            <w:pStyle w:val="TOC2"/>
            <w:tabs>
              <w:tab w:val="right" w:leader="underscore" w:pos="9633"/>
            </w:tabs>
            <w:rPr>
              <w:rFonts w:eastAsiaTheme="minorEastAsia" w:cstheme="minorBidi"/>
              <w:b w:val="0"/>
              <w:bCs w:val="0"/>
              <w:noProof/>
              <w:kern w:val="2"/>
              <w:sz w:val="24"/>
              <w:szCs w:val="24"/>
              <w:lang w:val="fr-CH"/>
              <w14:ligatures w14:val="standardContextual"/>
            </w:rPr>
          </w:pPr>
          <w:hyperlink w:anchor="_Toc191887797" w:history="1">
            <w:r w:rsidR="003B6B26" w:rsidRPr="006B672B">
              <w:rPr>
                <w:rStyle w:val="Hyperlink"/>
                <w:noProof/>
              </w:rPr>
              <w:t>Remote Hubs</w:t>
            </w:r>
            <w:r w:rsidR="003B6B26">
              <w:rPr>
                <w:noProof/>
                <w:webHidden/>
              </w:rPr>
              <w:tab/>
            </w:r>
            <w:r w:rsidR="003B6B26">
              <w:rPr>
                <w:noProof/>
                <w:webHidden/>
              </w:rPr>
              <w:fldChar w:fldCharType="begin"/>
            </w:r>
            <w:r w:rsidR="003B6B26">
              <w:rPr>
                <w:noProof/>
                <w:webHidden/>
              </w:rPr>
              <w:instrText xml:space="preserve"> PAGEREF _Toc191887797 \h </w:instrText>
            </w:r>
            <w:r w:rsidR="003B6B26">
              <w:rPr>
                <w:noProof/>
                <w:webHidden/>
              </w:rPr>
            </w:r>
            <w:r w:rsidR="003B6B26">
              <w:rPr>
                <w:noProof/>
                <w:webHidden/>
              </w:rPr>
              <w:fldChar w:fldCharType="separate"/>
            </w:r>
            <w:r>
              <w:rPr>
                <w:noProof/>
                <w:webHidden/>
              </w:rPr>
              <w:t>36</w:t>
            </w:r>
            <w:r w:rsidR="003B6B26">
              <w:rPr>
                <w:noProof/>
                <w:webHidden/>
              </w:rPr>
              <w:fldChar w:fldCharType="end"/>
            </w:r>
          </w:hyperlink>
        </w:p>
        <w:p w14:paraId="725369EC" w14:textId="7344F40D" w:rsidR="003B6B26" w:rsidRDefault="00FE14D9">
          <w:pPr>
            <w:pStyle w:val="TOC2"/>
            <w:tabs>
              <w:tab w:val="right" w:leader="underscore" w:pos="9633"/>
            </w:tabs>
            <w:rPr>
              <w:rFonts w:eastAsiaTheme="minorEastAsia" w:cstheme="minorBidi"/>
              <w:b w:val="0"/>
              <w:bCs w:val="0"/>
              <w:noProof/>
              <w:kern w:val="2"/>
              <w:sz w:val="24"/>
              <w:szCs w:val="24"/>
              <w:lang w:val="fr-CH"/>
              <w14:ligatures w14:val="standardContextual"/>
            </w:rPr>
          </w:pPr>
          <w:hyperlink w:anchor="_Toc191887798" w:history="1">
            <w:r w:rsidR="003B6B26" w:rsidRPr="006B672B">
              <w:rPr>
                <w:rStyle w:val="Hyperlink"/>
                <w:noProof/>
              </w:rPr>
              <w:t>Sessions</w:t>
            </w:r>
            <w:r w:rsidR="003B6B26">
              <w:rPr>
                <w:noProof/>
                <w:webHidden/>
              </w:rPr>
              <w:tab/>
            </w:r>
            <w:r w:rsidR="003B6B26">
              <w:rPr>
                <w:noProof/>
                <w:webHidden/>
              </w:rPr>
              <w:fldChar w:fldCharType="begin"/>
            </w:r>
            <w:r w:rsidR="003B6B26">
              <w:rPr>
                <w:noProof/>
                <w:webHidden/>
              </w:rPr>
              <w:instrText xml:space="preserve"> PAGEREF _Toc191887798 \h </w:instrText>
            </w:r>
            <w:r w:rsidR="003B6B26">
              <w:rPr>
                <w:noProof/>
                <w:webHidden/>
              </w:rPr>
            </w:r>
            <w:r w:rsidR="003B6B26">
              <w:rPr>
                <w:noProof/>
                <w:webHidden/>
              </w:rPr>
              <w:fldChar w:fldCharType="separate"/>
            </w:r>
            <w:r>
              <w:rPr>
                <w:noProof/>
                <w:webHidden/>
              </w:rPr>
              <w:t>36</w:t>
            </w:r>
            <w:r w:rsidR="003B6B26">
              <w:rPr>
                <w:noProof/>
                <w:webHidden/>
              </w:rPr>
              <w:fldChar w:fldCharType="end"/>
            </w:r>
          </w:hyperlink>
        </w:p>
        <w:p w14:paraId="051369C4" w14:textId="1B8D0289" w:rsidR="003B6B26" w:rsidRDefault="00FE14D9">
          <w:pPr>
            <w:pStyle w:val="TOC2"/>
            <w:tabs>
              <w:tab w:val="right" w:leader="underscore" w:pos="9633"/>
            </w:tabs>
            <w:rPr>
              <w:rFonts w:eastAsiaTheme="minorEastAsia" w:cstheme="minorBidi"/>
              <w:b w:val="0"/>
              <w:bCs w:val="0"/>
              <w:noProof/>
              <w:kern w:val="2"/>
              <w:sz w:val="24"/>
              <w:szCs w:val="24"/>
              <w:lang w:val="fr-CH"/>
              <w14:ligatures w14:val="standardContextual"/>
            </w:rPr>
          </w:pPr>
          <w:hyperlink w:anchor="_Toc191887799" w:history="1">
            <w:r w:rsidR="003B6B26" w:rsidRPr="006B672B">
              <w:rPr>
                <w:rStyle w:val="Hyperlink"/>
                <w:noProof/>
              </w:rPr>
              <w:t>Preparation</w:t>
            </w:r>
            <w:r w:rsidR="003B6B26">
              <w:rPr>
                <w:noProof/>
                <w:webHidden/>
              </w:rPr>
              <w:tab/>
            </w:r>
            <w:r w:rsidR="003B6B26">
              <w:rPr>
                <w:noProof/>
                <w:webHidden/>
              </w:rPr>
              <w:fldChar w:fldCharType="begin"/>
            </w:r>
            <w:r w:rsidR="003B6B26">
              <w:rPr>
                <w:noProof/>
                <w:webHidden/>
              </w:rPr>
              <w:instrText xml:space="preserve"> PAGEREF _Toc191887799 \h </w:instrText>
            </w:r>
            <w:r w:rsidR="003B6B26">
              <w:rPr>
                <w:noProof/>
                <w:webHidden/>
              </w:rPr>
            </w:r>
            <w:r w:rsidR="003B6B26">
              <w:rPr>
                <w:noProof/>
                <w:webHidden/>
              </w:rPr>
              <w:fldChar w:fldCharType="separate"/>
            </w:r>
            <w:r>
              <w:rPr>
                <w:noProof/>
                <w:webHidden/>
              </w:rPr>
              <w:t>37</w:t>
            </w:r>
            <w:r w:rsidR="003B6B26">
              <w:rPr>
                <w:noProof/>
                <w:webHidden/>
              </w:rPr>
              <w:fldChar w:fldCharType="end"/>
            </w:r>
          </w:hyperlink>
        </w:p>
        <w:p w14:paraId="54CD2E63" w14:textId="21ECC31A" w:rsidR="003B6B26" w:rsidRDefault="00FE14D9">
          <w:pPr>
            <w:pStyle w:val="TOC2"/>
            <w:tabs>
              <w:tab w:val="right" w:leader="underscore" w:pos="9633"/>
            </w:tabs>
            <w:rPr>
              <w:rFonts w:eastAsiaTheme="minorEastAsia" w:cstheme="minorBidi"/>
              <w:b w:val="0"/>
              <w:bCs w:val="0"/>
              <w:noProof/>
              <w:kern w:val="2"/>
              <w:sz w:val="24"/>
              <w:szCs w:val="24"/>
              <w:lang w:val="fr-CH"/>
              <w14:ligatures w14:val="standardContextual"/>
            </w:rPr>
          </w:pPr>
          <w:hyperlink w:anchor="_Toc191887800" w:history="1">
            <w:r w:rsidR="003B6B26" w:rsidRPr="006B672B">
              <w:rPr>
                <w:rStyle w:val="Hyperlink"/>
                <w:noProof/>
              </w:rPr>
              <w:t>Media</w:t>
            </w:r>
            <w:r w:rsidR="003B6B26">
              <w:rPr>
                <w:noProof/>
                <w:webHidden/>
              </w:rPr>
              <w:tab/>
            </w:r>
            <w:r w:rsidR="003B6B26">
              <w:rPr>
                <w:noProof/>
                <w:webHidden/>
              </w:rPr>
              <w:fldChar w:fldCharType="begin"/>
            </w:r>
            <w:r w:rsidR="003B6B26">
              <w:rPr>
                <w:noProof/>
                <w:webHidden/>
              </w:rPr>
              <w:instrText xml:space="preserve"> PAGEREF _Toc191887800 \h </w:instrText>
            </w:r>
            <w:r w:rsidR="003B6B26">
              <w:rPr>
                <w:noProof/>
                <w:webHidden/>
              </w:rPr>
            </w:r>
            <w:r w:rsidR="003B6B26">
              <w:rPr>
                <w:noProof/>
                <w:webHidden/>
              </w:rPr>
              <w:fldChar w:fldCharType="separate"/>
            </w:r>
            <w:r>
              <w:rPr>
                <w:noProof/>
                <w:webHidden/>
              </w:rPr>
              <w:t>37</w:t>
            </w:r>
            <w:r w:rsidR="003B6B26">
              <w:rPr>
                <w:noProof/>
                <w:webHidden/>
              </w:rPr>
              <w:fldChar w:fldCharType="end"/>
            </w:r>
          </w:hyperlink>
        </w:p>
        <w:p w14:paraId="5E796FEB" w14:textId="52C8E0B9" w:rsidR="003B6B26" w:rsidRDefault="00FE14D9">
          <w:pPr>
            <w:pStyle w:val="TOC1"/>
            <w:tabs>
              <w:tab w:val="right" w:leader="underscore" w:pos="9633"/>
            </w:tabs>
            <w:rPr>
              <w:rFonts w:eastAsiaTheme="minorEastAsia" w:cstheme="minorBidi"/>
              <w:b w:val="0"/>
              <w:bCs w:val="0"/>
              <w:i w:val="0"/>
              <w:iCs w:val="0"/>
              <w:noProof/>
              <w:kern w:val="2"/>
              <w:szCs w:val="24"/>
              <w:lang w:val="fr-CH"/>
              <w14:ligatures w14:val="standardContextual"/>
            </w:rPr>
          </w:pPr>
          <w:hyperlink w:anchor="_Toc191887801" w:history="1">
            <w:r w:rsidR="003B6B26" w:rsidRPr="006B672B">
              <w:rPr>
                <w:rStyle w:val="Hyperlink"/>
                <w:noProof/>
              </w:rPr>
              <w:t>Annex B: Documentation and Process</w:t>
            </w:r>
            <w:r w:rsidR="003B6B26">
              <w:rPr>
                <w:noProof/>
                <w:webHidden/>
              </w:rPr>
              <w:tab/>
            </w:r>
            <w:r w:rsidR="003B6B26">
              <w:rPr>
                <w:noProof/>
                <w:webHidden/>
              </w:rPr>
              <w:fldChar w:fldCharType="begin"/>
            </w:r>
            <w:r w:rsidR="003B6B26">
              <w:rPr>
                <w:noProof/>
                <w:webHidden/>
              </w:rPr>
              <w:instrText xml:space="preserve"> PAGEREF _Toc191887801 \h </w:instrText>
            </w:r>
            <w:r w:rsidR="003B6B26">
              <w:rPr>
                <w:noProof/>
                <w:webHidden/>
              </w:rPr>
            </w:r>
            <w:r w:rsidR="003B6B26">
              <w:rPr>
                <w:noProof/>
                <w:webHidden/>
              </w:rPr>
              <w:fldChar w:fldCharType="separate"/>
            </w:r>
            <w:r>
              <w:rPr>
                <w:noProof/>
                <w:webHidden/>
              </w:rPr>
              <w:t>38</w:t>
            </w:r>
            <w:r w:rsidR="003B6B26">
              <w:rPr>
                <w:noProof/>
                <w:webHidden/>
              </w:rPr>
              <w:fldChar w:fldCharType="end"/>
            </w:r>
          </w:hyperlink>
        </w:p>
        <w:p w14:paraId="73C7700C" w14:textId="6F1CDDD8" w:rsidR="003B6B26" w:rsidRDefault="00FE14D9">
          <w:pPr>
            <w:pStyle w:val="TOC2"/>
            <w:tabs>
              <w:tab w:val="right" w:leader="underscore" w:pos="9633"/>
            </w:tabs>
            <w:rPr>
              <w:rFonts w:eastAsiaTheme="minorEastAsia" w:cstheme="minorBidi"/>
              <w:b w:val="0"/>
              <w:bCs w:val="0"/>
              <w:noProof/>
              <w:kern w:val="2"/>
              <w:sz w:val="24"/>
              <w:szCs w:val="24"/>
              <w:lang w:val="fr-CH"/>
              <w14:ligatures w14:val="standardContextual"/>
            </w:rPr>
          </w:pPr>
          <w:hyperlink w:anchor="_Toc191887802" w:history="1">
            <w:r w:rsidR="003B6B26" w:rsidRPr="006B672B">
              <w:rPr>
                <w:rStyle w:val="Hyperlink"/>
                <w:noProof/>
              </w:rPr>
              <w:t>IGF 2024 Outputs</w:t>
            </w:r>
            <w:r w:rsidR="003B6B26">
              <w:rPr>
                <w:noProof/>
                <w:webHidden/>
              </w:rPr>
              <w:tab/>
            </w:r>
            <w:r w:rsidR="003B6B26">
              <w:rPr>
                <w:noProof/>
                <w:webHidden/>
              </w:rPr>
              <w:fldChar w:fldCharType="begin"/>
            </w:r>
            <w:r w:rsidR="003B6B26">
              <w:rPr>
                <w:noProof/>
                <w:webHidden/>
              </w:rPr>
              <w:instrText xml:space="preserve"> PAGEREF _Toc191887802 \h </w:instrText>
            </w:r>
            <w:r w:rsidR="003B6B26">
              <w:rPr>
                <w:noProof/>
                <w:webHidden/>
              </w:rPr>
            </w:r>
            <w:r w:rsidR="003B6B26">
              <w:rPr>
                <w:noProof/>
                <w:webHidden/>
              </w:rPr>
              <w:fldChar w:fldCharType="separate"/>
            </w:r>
            <w:r>
              <w:rPr>
                <w:noProof/>
                <w:webHidden/>
              </w:rPr>
              <w:t>38</w:t>
            </w:r>
            <w:r w:rsidR="003B6B26">
              <w:rPr>
                <w:noProof/>
                <w:webHidden/>
              </w:rPr>
              <w:fldChar w:fldCharType="end"/>
            </w:r>
          </w:hyperlink>
        </w:p>
        <w:p w14:paraId="452268DB" w14:textId="23322838" w:rsidR="003B6B26" w:rsidRDefault="00FE14D9">
          <w:pPr>
            <w:pStyle w:val="TOC2"/>
            <w:tabs>
              <w:tab w:val="right" w:leader="underscore" w:pos="9633"/>
            </w:tabs>
            <w:rPr>
              <w:rFonts w:eastAsiaTheme="minorEastAsia" w:cstheme="minorBidi"/>
              <w:b w:val="0"/>
              <w:bCs w:val="0"/>
              <w:noProof/>
              <w:kern w:val="2"/>
              <w:sz w:val="24"/>
              <w:szCs w:val="24"/>
              <w:lang w:val="fr-CH"/>
              <w14:ligatures w14:val="standardContextual"/>
            </w:rPr>
          </w:pPr>
          <w:hyperlink w:anchor="_Toc191887803" w:history="1">
            <w:r w:rsidR="003B6B26" w:rsidRPr="006B672B">
              <w:rPr>
                <w:rStyle w:val="Hyperlink"/>
                <w:noProof/>
              </w:rPr>
              <w:t>IGF 2024 Session Reports, Recordings and Transcripts</w:t>
            </w:r>
            <w:r w:rsidR="003B6B26">
              <w:rPr>
                <w:noProof/>
                <w:webHidden/>
              </w:rPr>
              <w:tab/>
            </w:r>
            <w:r w:rsidR="003B6B26">
              <w:rPr>
                <w:noProof/>
                <w:webHidden/>
              </w:rPr>
              <w:fldChar w:fldCharType="begin"/>
            </w:r>
            <w:r w:rsidR="003B6B26">
              <w:rPr>
                <w:noProof/>
                <w:webHidden/>
              </w:rPr>
              <w:instrText xml:space="preserve"> PAGEREF _Toc191887803 \h </w:instrText>
            </w:r>
            <w:r w:rsidR="003B6B26">
              <w:rPr>
                <w:noProof/>
                <w:webHidden/>
              </w:rPr>
            </w:r>
            <w:r w:rsidR="003B6B26">
              <w:rPr>
                <w:noProof/>
                <w:webHidden/>
              </w:rPr>
              <w:fldChar w:fldCharType="separate"/>
            </w:r>
            <w:r>
              <w:rPr>
                <w:noProof/>
                <w:webHidden/>
              </w:rPr>
              <w:t>38</w:t>
            </w:r>
            <w:r w:rsidR="003B6B26">
              <w:rPr>
                <w:noProof/>
                <w:webHidden/>
              </w:rPr>
              <w:fldChar w:fldCharType="end"/>
            </w:r>
          </w:hyperlink>
        </w:p>
        <w:p w14:paraId="541D73FF" w14:textId="1A4AB1DD" w:rsidR="003B6B26" w:rsidRDefault="00FE14D9">
          <w:pPr>
            <w:pStyle w:val="TOC2"/>
            <w:tabs>
              <w:tab w:val="right" w:leader="underscore" w:pos="9633"/>
            </w:tabs>
            <w:rPr>
              <w:rFonts w:eastAsiaTheme="minorEastAsia" w:cstheme="minorBidi"/>
              <w:b w:val="0"/>
              <w:bCs w:val="0"/>
              <w:noProof/>
              <w:kern w:val="2"/>
              <w:sz w:val="24"/>
              <w:szCs w:val="24"/>
              <w:lang w:val="fr-CH"/>
              <w14:ligatures w14:val="standardContextual"/>
            </w:rPr>
          </w:pPr>
          <w:hyperlink w:anchor="_Toc191887804" w:history="1">
            <w:r w:rsidR="003B6B26" w:rsidRPr="006B672B">
              <w:rPr>
                <w:rStyle w:val="Hyperlink"/>
                <w:noProof/>
              </w:rPr>
              <w:t>IGF 2024 Intersessional Work</w:t>
            </w:r>
            <w:r w:rsidR="003B6B26">
              <w:rPr>
                <w:noProof/>
                <w:webHidden/>
              </w:rPr>
              <w:tab/>
            </w:r>
            <w:r w:rsidR="003B6B26">
              <w:rPr>
                <w:noProof/>
                <w:webHidden/>
              </w:rPr>
              <w:fldChar w:fldCharType="begin"/>
            </w:r>
            <w:r w:rsidR="003B6B26">
              <w:rPr>
                <w:noProof/>
                <w:webHidden/>
              </w:rPr>
              <w:instrText xml:space="preserve"> PAGEREF _Toc191887804 \h </w:instrText>
            </w:r>
            <w:r w:rsidR="003B6B26">
              <w:rPr>
                <w:noProof/>
                <w:webHidden/>
              </w:rPr>
            </w:r>
            <w:r w:rsidR="003B6B26">
              <w:rPr>
                <w:noProof/>
                <w:webHidden/>
              </w:rPr>
              <w:fldChar w:fldCharType="separate"/>
            </w:r>
            <w:r>
              <w:rPr>
                <w:noProof/>
                <w:webHidden/>
              </w:rPr>
              <w:t>38</w:t>
            </w:r>
            <w:r w:rsidR="003B6B26">
              <w:rPr>
                <w:noProof/>
                <w:webHidden/>
              </w:rPr>
              <w:fldChar w:fldCharType="end"/>
            </w:r>
          </w:hyperlink>
        </w:p>
        <w:p w14:paraId="08F7E0B2" w14:textId="1F8E975E" w:rsidR="003B6B26" w:rsidRDefault="00FE14D9">
          <w:pPr>
            <w:pStyle w:val="TOC2"/>
            <w:tabs>
              <w:tab w:val="right" w:leader="underscore" w:pos="9633"/>
            </w:tabs>
            <w:rPr>
              <w:rFonts w:eastAsiaTheme="minorEastAsia" w:cstheme="minorBidi"/>
              <w:b w:val="0"/>
              <w:bCs w:val="0"/>
              <w:noProof/>
              <w:kern w:val="2"/>
              <w:sz w:val="24"/>
              <w:szCs w:val="24"/>
              <w:lang w:val="fr-CH"/>
              <w14:ligatures w14:val="standardContextual"/>
            </w:rPr>
          </w:pPr>
          <w:hyperlink w:anchor="_Toc191887805" w:history="1">
            <w:r w:rsidR="003B6B26" w:rsidRPr="006B672B">
              <w:rPr>
                <w:rStyle w:val="Hyperlink"/>
                <w:noProof/>
              </w:rPr>
              <w:t>IGF 2024 Preparatory Process</w:t>
            </w:r>
            <w:r w:rsidR="003B6B26">
              <w:rPr>
                <w:noProof/>
                <w:webHidden/>
              </w:rPr>
              <w:tab/>
            </w:r>
            <w:r w:rsidR="003B6B26">
              <w:rPr>
                <w:noProof/>
                <w:webHidden/>
              </w:rPr>
              <w:fldChar w:fldCharType="begin"/>
            </w:r>
            <w:r w:rsidR="003B6B26">
              <w:rPr>
                <w:noProof/>
                <w:webHidden/>
              </w:rPr>
              <w:instrText xml:space="preserve"> PAGEREF _Toc191887805 \h </w:instrText>
            </w:r>
            <w:r w:rsidR="003B6B26">
              <w:rPr>
                <w:noProof/>
                <w:webHidden/>
              </w:rPr>
            </w:r>
            <w:r w:rsidR="003B6B26">
              <w:rPr>
                <w:noProof/>
                <w:webHidden/>
              </w:rPr>
              <w:fldChar w:fldCharType="separate"/>
            </w:r>
            <w:r>
              <w:rPr>
                <w:noProof/>
                <w:webHidden/>
              </w:rPr>
              <w:t>42</w:t>
            </w:r>
            <w:r w:rsidR="003B6B26">
              <w:rPr>
                <w:noProof/>
                <w:webHidden/>
              </w:rPr>
              <w:fldChar w:fldCharType="end"/>
            </w:r>
          </w:hyperlink>
        </w:p>
        <w:p w14:paraId="2873C516" w14:textId="271092AA" w:rsidR="003B6B26" w:rsidRDefault="00FE14D9">
          <w:pPr>
            <w:pStyle w:val="TOC1"/>
            <w:tabs>
              <w:tab w:val="right" w:leader="underscore" w:pos="9633"/>
            </w:tabs>
            <w:rPr>
              <w:rFonts w:eastAsiaTheme="minorEastAsia" w:cstheme="minorBidi"/>
              <w:b w:val="0"/>
              <w:bCs w:val="0"/>
              <w:i w:val="0"/>
              <w:iCs w:val="0"/>
              <w:noProof/>
              <w:kern w:val="2"/>
              <w:szCs w:val="24"/>
              <w:lang w:val="fr-CH"/>
              <w14:ligatures w14:val="standardContextual"/>
            </w:rPr>
          </w:pPr>
          <w:hyperlink w:anchor="_Toc191887806" w:history="1">
            <w:r w:rsidR="003B6B26" w:rsidRPr="006B672B">
              <w:rPr>
                <w:rStyle w:val="Hyperlink"/>
                <w:noProof/>
              </w:rPr>
              <w:t>Annex C: IGF 2024 Donors</w:t>
            </w:r>
            <w:r w:rsidR="003B6B26">
              <w:rPr>
                <w:noProof/>
                <w:webHidden/>
              </w:rPr>
              <w:tab/>
            </w:r>
            <w:r w:rsidR="003B6B26">
              <w:rPr>
                <w:noProof/>
                <w:webHidden/>
              </w:rPr>
              <w:fldChar w:fldCharType="begin"/>
            </w:r>
            <w:r w:rsidR="003B6B26">
              <w:rPr>
                <w:noProof/>
                <w:webHidden/>
              </w:rPr>
              <w:instrText xml:space="preserve"> PAGEREF _Toc191887806 \h </w:instrText>
            </w:r>
            <w:r w:rsidR="003B6B26">
              <w:rPr>
                <w:noProof/>
                <w:webHidden/>
              </w:rPr>
            </w:r>
            <w:r w:rsidR="003B6B26">
              <w:rPr>
                <w:noProof/>
                <w:webHidden/>
              </w:rPr>
              <w:fldChar w:fldCharType="separate"/>
            </w:r>
            <w:r>
              <w:rPr>
                <w:noProof/>
                <w:webHidden/>
              </w:rPr>
              <w:t>43</w:t>
            </w:r>
            <w:r w:rsidR="003B6B26">
              <w:rPr>
                <w:noProof/>
                <w:webHidden/>
              </w:rPr>
              <w:fldChar w:fldCharType="end"/>
            </w:r>
          </w:hyperlink>
        </w:p>
        <w:p w14:paraId="7C5CAE36" w14:textId="7B4BC97D" w:rsidR="003B6B26" w:rsidRDefault="00FE14D9">
          <w:pPr>
            <w:pStyle w:val="TOC1"/>
            <w:tabs>
              <w:tab w:val="right" w:leader="underscore" w:pos="9633"/>
            </w:tabs>
            <w:rPr>
              <w:rFonts w:eastAsiaTheme="minorEastAsia" w:cstheme="minorBidi"/>
              <w:b w:val="0"/>
              <w:bCs w:val="0"/>
              <w:i w:val="0"/>
              <w:iCs w:val="0"/>
              <w:noProof/>
              <w:kern w:val="2"/>
              <w:szCs w:val="24"/>
              <w:lang w:val="fr-CH"/>
              <w14:ligatures w14:val="standardContextual"/>
            </w:rPr>
          </w:pPr>
          <w:hyperlink w:anchor="_Toc191887807" w:history="1">
            <w:r w:rsidR="003B6B26" w:rsidRPr="006B672B">
              <w:rPr>
                <w:rStyle w:val="Hyperlink"/>
                <w:noProof/>
              </w:rPr>
              <w:t>Annex D: Riyadh IGF Messages</w:t>
            </w:r>
            <w:r w:rsidR="003B6B26">
              <w:rPr>
                <w:noProof/>
                <w:webHidden/>
              </w:rPr>
              <w:tab/>
            </w:r>
            <w:r w:rsidR="003B6B26">
              <w:rPr>
                <w:noProof/>
                <w:webHidden/>
              </w:rPr>
              <w:fldChar w:fldCharType="begin"/>
            </w:r>
            <w:r w:rsidR="003B6B26">
              <w:rPr>
                <w:noProof/>
                <w:webHidden/>
              </w:rPr>
              <w:instrText xml:space="preserve"> PAGEREF _Toc191887807 \h </w:instrText>
            </w:r>
            <w:r w:rsidR="003B6B26">
              <w:rPr>
                <w:noProof/>
                <w:webHidden/>
              </w:rPr>
            </w:r>
            <w:r w:rsidR="003B6B26">
              <w:rPr>
                <w:noProof/>
                <w:webHidden/>
              </w:rPr>
              <w:fldChar w:fldCharType="separate"/>
            </w:r>
            <w:r>
              <w:rPr>
                <w:noProof/>
                <w:webHidden/>
              </w:rPr>
              <w:t>45</w:t>
            </w:r>
            <w:r w:rsidR="003B6B26">
              <w:rPr>
                <w:noProof/>
                <w:webHidden/>
              </w:rPr>
              <w:fldChar w:fldCharType="end"/>
            </w:r>
          </w:hyperlink>
        </w:p>
        <w:p w14:paraId="5E0DF495" w14:textId="0A9449ED" w:rsidR="00B62C7F" w:rsidRDefault="00B62C7F">
          <w:r>
            <w:rPr>
              <w:b/>
              <w:bCs/>
              <w:noProof/>
            </w:rPr>
            <w:fldChar w:fldCharType="end"/>
          </w:r>
        </w:p>
      </w:sdtContent>
    </w:sdt>
    <w:p w14:paraId="5594C91E" w14:textId="5B33D1B9" w:rsidR="00F45CBB" w:rsidRPr="00B62C7F" w:rsidRDefault="00F45CBB" w:rsidP="00B62C7F">
      <w:pPr>
        <w:spacing w:before="0" w:after="0"/>
        <w:rPr>
          <w:rFonts w:ascii="Roboto" w:eastAsia="Roboto" w:hAnsi="Roboto" w:cs="Roboto"/>
        </w:rPr>
      </w:pPr>
      <w:r>
        <w:br w:type="page"/>
      </w:r>
    </w:p>
    <w:p w14:paraId="1633B870" w14:textId="4918C044" w:rsidR="006F2D3C" w:rsidRPr="00A9790A" w:rsidRDefault="00E54F96" w:rsidP="00A9790A">
      <w:pPr>
        <w:pStyle w:val="Heading1"/>
      </w:pPr>
      <w:bookmarkStart w:id="1" w:name="_Toc156823436"/>
      <w:bookmarkStart w:id="2" w:name="_Toc157413780"/>
      <w:bookmarkStart w:id="3" w:name="_Toc191887770"/>
      <w:r w:rsidRPr="00A9790A">
        <w:lastRenderedPageBreak/>
        <w:t>Glossary</w:t>
      </w:r>
      <w:bookmarkEnd w:id="1"/>
      <w:bookmarkEnd w:id="2"/>
      <w:bookmarkEnd w:id="3"/>
    </w:p>
    <w:p w14:paraId="0C83F2AD" w14:textId="77777777" w:rsidR="00B67278" w:rsidRPr="00D75A7C" w:rsidRDefault="00B67278" w:rsidP="00D75A7C">
      <w:r w:rsidRPr="00D75A7C">
        <w:t>BPF Best Practice Forum</w:t>
      </w:r>
    </w:p>
    <w:p w14:paraId="3D017D70" w14:textId="77777777" w:rsidR="00B67278" w:rsidRPr="00D75A7C" w:rsidRDefault="00B67278" w:rsidP="00D75A7C">
      <w:r w:rsidRPr="00D75A7C">
        <w:t>CSTD Commission on Science and Technology for Development</w:t>
      </w:r>
    </w:p>
    <w:p w14:paraId="7D35FA11" w14:textId="77777777" w:rsidR="00B67278" w:rsidRPr="00D75A7C" w:rsidRDefault="00B67278" w:rsidP="00D75A7C">
      <w:r w:rsidRPr="00D75A7C">
        <w:t>DC Dynamic Coalition</w:t>
      </w:r>
    </w:p>
    <w:p w14:paraId="1AC749DA" w14:textId="77777777" w:rsidR="00B67278" w:rsidRPr="00D75A7C" w:rsidRDefault="00B67278" w:rsidP="00D75A7C">
      <w:r w:rsidRPr="00D75A7C">
        <w:t>DPIDG Division for Public Institutions and Digital Government</w:t>
      </w:r>
    </w:p>
    <w:p w14:paraId="6A68E46B" w14:textId="77777777" w:rsidR="00B67278" w:rsidRPr="00D75A7C" w:rsidRDefault="00B67278" w:rsidP="00D75A7C">
      <w:r w:rsidRPr="00D75A7C">
        <w:t>GDC Global Digital Compact</w:t>
      </w:r>
    </w:p>
    <w:p w14:paraId="550FCDDD" w14:textId="77777777" w:rsidR="00B67278" w:rsidRPr="00D75A7C" w:rsidRDefault="00B67278" w:rsidP="00D75A7C">
      <w:r w:rsidRPr="00D75A7C">
        <w:t>IGF Internet Governance Forum</w:t>
      </w:r>
    </w:p>
    <w:p w14:paraId="5A596DD3" w14:textId="77777777" w:rsidR="00B67278" w:rsidRPr="00D75A7C" w:rsidRDefault="00B67278" w:rsidP="00D75A7C">
      <w:r w:rsidRPr="00D75A7C">
        <w:t>IoT Internet of Things</w:t>
      </w:r>
    </w:p>
    <w:p w14:paraId="33D72FFD" w14:textId="77777777" w:rsidR="00B67278" w:rsidRPr="00D75A7C" w:rsidRDefault="00B67278" w:rsidP="00D75A7C">
      <w:r w:rsidRPr="00D75A7C">
        <w:t>ITU International Telecommunication Union</w:t>
      </w:r>
    </w:p>
    <w:p w14:paraId="6158CBCF" w14:textId="77777777" w:rsidR="00B67278" w:rsidRPr="00D75A7C" w:rsidRDefault="00B67278" w:rsidP="00D75A7C">
      <w:r w:rsidRPr="00D75A7C">
        <w:t>MAG Multistakeholder Advisory Group</w:t>
      </w:r>
    </w:p>
    <w:p w14:paraId="268FA84E" w14:textId="77777777" w:rsidR="00B67278" w:rsidRPr="00D75A7C" w:rsidRDefault="00B67278" w:rsidP="00D75A7C">
      <w:r w:rsidRPr="00D75A7C">
        <w:t>NRI National, Regional and Youth Initiative</w:t>
      </w:r>
    </w:p>
    <w:p w14:paraId="70388596" w14:textId="77777777" w:rsidR="00B67278" w:rsidRPr="00D75A7C" w:rsidRDefault="00B67278" w:rsidP="00D75A7C">
      <w:r w:rsidRPr="00D75A7C">
        <w:t>PN Policy Network</w:t>
      </w:r>
    </w:p>
    <w:p w14:paraId="4369AFBF" w14:textId="77777777" w:rsidR="00B67278" w:rsidRPr="00D75A7C" w:rsidRDefault="00B67278" w:rsidP="00D75A7C">
      <w:r w:rsidRPr="00D75A7C">
        <w:t>PNMA Policy Network on Meaningful Access</w:t>
      </w:r>
    </w:p>
    <w:p w14:paraId="48880DB9" w14:textId="77777777" w:rsidR="00B67278" w:rsidRPr="00D75A7C" w:rsidRDefault="00B67278" w:rsidP="00D75A7C">
      <w:r w:rsidRPr="00D75A7C">
        <w:t>PNIF Policy Network on Internet Fragmentation</w:t>
      </w:r>
    </w:p>
    <w:p w14:paraId="26835C28" w14:textId="77777777" w:rsidR="00B67278" w:rsidRPr="00D75A7C" w:rsidRDefault="00B67278" w:rsidP="00D75A7C">
      <w:r w:rsidRPr="00D75A7C">
        <w:t>PNAI Policy Network on Artificial Intelligence</w:t>
      </w:r>
    </w:p>
    <w:p w14:paraId="18733E3B" w14:textId="77777777" w:rsidR="00B67278" w:rsidRPr="00D75A7C" w:rsidRDefault="00B67278" w:rsidP="00D75A7C">
      <w:r w:rsidRPr="00D75A7C">
        <w:t>LP Leadership Panel</w:t>
      </w:r>
    </w:p>
    <w:p w14:paraId="18270CCB" w14:textId="77777777" w:rsidR="00B67278" w:rsidRPr="00D75A7C" w:rsidRDefault="00B67278" w:rsidP="00D75A7C">
      <w:r w:rsidRPr="00D75A7C">
        <w:t>UN United Nations</w:t>
      </w:r>
    </w:p>
    <w:p w14:paraId="2D22736E" w14:textId="77777777" w:rsidR="00B67278" w:rsidRPr="00D75A7C" w:rsidRDefault="00B67278" w:rsidP="00D75A7C">
      <w:r w:rsidRPr="00D75A7C">
        <w:t>UN DESA United Nations Department of Economic and Social Affairs</w:t>
      </w:r>
    </w:p>
    <w:p w14:paraId="1DB318D5" w14:textId="77777777" w:rsidR="00B67278" w:rsidRPr="00D75A7C" w:rsidRDefault="00B67278" w:rsidP="00D75A7C">
      <w:r w:rsidRPr="00D75A7C">
        <w:t>UNOG United Nations Office at Geneva</w:t>
      </w:r>
    </w:p>
    <w:p w14:paraId="7ACC5CFF" w14:textId="77777777" w:rsidR="00B67278" w:rsidRPr="00D75A7C" w:rsidRDefault="00B67278" w:rsidP="00D75A7C">
      <w:r w:rsidRPr="00D75A7C">
        <w:t>WG (MAG) Working Group</w:t>
      </w:r>
    </w:p>
    <w:p w14:paraId="0D1896A1" w14:textId="77777777" w:rsidR="00B67278" w:rsidRPr="00D75A7C" w:rsidRDefault="00B67278" w:rsidP="00D75A7C">
      <w:r w:rsidRPr="00D75A7C">
        <w:t>WG-WSP Working Group on Workshop Processes</w:t>
      </w:r>
    </w:p>
    <w:p w14:paraId="035758DD" w14:textId="77777777" w:rsidR="00B67278" w:rsidRPr="00D75A7C" w:rsidRDefault="00B67278" w:rsidP="00D75A7C">
      <w:r w:rsidRPr="00D75A7C">
        <w:t>WG-Strategy Working Group on IGF Strategy</w:t>
      </w:r>
    </w:p>
    <w:p w14:paraId="7DC19098" w14:textId="48F8B681" w:rsidR="00DF50A4" w:rsidRPr="00D75A7C" w:rsidRDefault="00B67278" w:rsidP="00D75A7C">
      <w:r w:rsidRPr="00D75A7C">
        <w:t>WSIS World Summit on the Information Society</w:t>
      </w:r>
    </w:p>
    <w:p w14:paraId="543D222D" w14:textId="77777777" w:rsidR="00DF50A4" w:rsidRDefault="00DF50A4" w:rsidP="00DF50A4"/>
    <w:p w14:paraId="79B54F3F" w14:textId="77777777" w:rsidR="00F45CBB" w:rsidRDefault="00F45CBB">
      <w:pPr>
        <w:rPr>
          <w:rFonts w:asciiTheme="majorHAnsi" w:hAnsiTheme="majorHAnsi"/>
          <w:b/>
          <w:sz w:val="40"/>
          <w:szCs w:val="40"/>
        </w:rPr>
      </w:pPr>
      <w:r>
        <w:br w:type="page"/>
      </w:r>
    </w:p>
    <w:p w14:paraId="031115A1" w14:textId="1AB70130" w:rsidR="00E54F96" w:rsidRDefault="00E54F96" w:rsidP="00A9790A">
      <w:pPr>
        <w:pStyle w:val="Heading1"/>
      </w:pPr>
      <w:bookmarkStart w:id="4" w:name="_Toc156823437"/>
      <w:bookmarkStart w:id="5" w:name="_Toc157413781"/>
      <w:bookmarkStart w:id="6" w:name="_Toc191887771"/>
      <w:r>
        <w:lastRenderedPageBreak/>
        <w:t>Internet Governance Forum</w:t>
      </w:r>
      <w:bookmarkEnd w:id="4"/>
      <w:bookmarkEnd w:id="5"/>
      <w:bookmarkEnd w:id="6"/>
    </w:p>
    <w:p w14:paraId="60FC7862" w14:textId="77777777" w:rsidR="005603F0" w:rsidRDefault="005603F0" w:rsidP="00D75A7C">
      <w:r w:rsidRPr="005603F0">
        <w:t xml:space="preserve">The Internet Governance Forum (IGF) is a global multistakeholder platform that facilitates the discussion of public policy issues pertaining to Internet governance. </w:t>
      </w:r>
    </w:p>
    <w:p w14:paraId="1F07298D" w14:textId="77777777" w:rsidR="005603F0" w:rsidRDefault="005603F0" w:rsidP="00D75A7C">
      <w:r w:rsidRPr="005603F0">
        <w:t xml:space="preserve">The IGF was one of the most important outcomes of the United Nations World Summit on the Information Society (WSIS). The Tunis Agenda, which was adopted on 18 November 2005, mandated the UN Secretary-General to convene a new forum for multistakeholder policy dialogue. </w:t>
      </w:r>
    </w:p>
    <w:p w14:paraId="3A210A70" w14:textId="77777777" w:rsidR="005603F0" w:rsidRDefault="005603F0" w:rsidP="00D75A7C">
      <w:r w:rsidRPr="005603F0">
        <w:t xml:space="preserve">The convening of the IGF was announced by the Secretary-General on 18 July 2006, with the inaugural meeting of the Forum being held from 30 October to 2 November 2006. The existing mandate of the IGF, as set out in paragraphs 72 to 78 of the Tunis Agenda, was extended for a further 10 years in a resolution adopted by the UN General Assembly on 16 December 2015 (70/125), the outcome document of the high-level meeting of the General Assembly on the overall review of the implementation of the outcomes of the World Summit on the Information Society. </w:t>
      </w:r>
    </w:p>
    <w:p w14:paraId="5B0FAC05" w14:textId="77777777" w:rsidR="005603F0" w:rsidRDefault="005603F0" w:rsidP="00D75A7C">
      <w:r w:rsidRPr="005603F0">
        <w:t xml:space="preserve">The Forum’s mandate will be subject to a review in 2025 as part of the 20-year review of the World Summit on the Information Society. Institutionally, the IGF is supported by the IGF Secretariat, which is administered by the UN Department of Economic and Social Affairs (UN DESA). The programme of the annual IGF meeting is developed by its Multistakeholder Advisory Group (MAG), whose members are appointed by the UN Secretary-General. An IGF Leadership Panel, with members also appointed by the Secretary-General, supports IGF strategic improvements since 2022. </w:t>
      </w:r>
    </w:p>
    <w:p w14:paraId="5DB12AAE" w14:textId="77777777" w:rsidR="005603F0" w:rsidRDefault="005603F0" w:rsidP="00D75A7C">
      <w:r w:rsidRPr="005603F0">
        <w:t xml:space="preserve">So far, nineteen annual meetings of the IGF have been hosted by various governments. </w:t>
      </w:r>
    </w:p>
    <w:p w14:paraId="1B6C57AF" w14:textId="03473461" w:rsidR="00457F1F" w:rsidRPr="00AB45F3" w:rsidRDefault="005603F0" w:rsidP="00D75A7C">
      <w:r w:rsidRPr="005603F0">
        <w:t xml:space="preserve">The twentieth annual IGF meeting will be hosted by the Government of Norway in </w:t>
      </w:r>
      <w:proofErr w:type="spellStart"/>
      <w:r w:rsidRPr="005603F0">
        <w:t>Lillestrøm</w:t>
      </w:r>
      <w:proofErr w:type="spellEnd"/>
      <w:r w:rsidRPr="005603F0">
        <w:t xml:space="preserve"> from 23 to 27 June 2025</w:t>
      </w:r>
      <w:r w:rsidR="0070753C" w:rsidRPr="00AB45F3">
        <w:t xml:space="preserve">. </w:t>
      </w:r>
    </w:p>
    <w:p w14:paraId="31BCD2FB" w14:textId="77777777" w:rsidR="00DF50A4" w:rsidRDefault="00DF50A4" w:rsidP="00D75A7C"/>
    <w:p w14:paraId="0DA1D580" w14:textId="77777777" w:rsidR="00F45CBB" w:rsidRDefault="00F45CBB">
      <w:pPr>
        <w:rPr>
          <w:rFonts w:asciiTheme="majorHAnsi" w:hAnsiTheme="majorHAnsi"/>
          <w:b/>
          <w:sz w:val="40"/>
          <w:szCs w:val="40"/>
        </w:rPr>
      </w:pPr>
      <w:r>
        <w:br w:type="page"/>
      </w:r>
    </w:p>
    <w:p w14:paraId="5062C5AC" w14:textId="2A39FCBE" w:rsidR="00E54F96" w:rsidRDefault="00E54F96" w:rsidP="00A9790A">
      <w:pPr>
        <w:pStyle w:val="Heading1"/>
      </w:pPr>
      <w:bookmarkStart w:id="7" w:name="_Toc156823438"/>
      <w:bookmarkStart w:id="8" w:name="_Toc157413782"/>
      <w:bookmarkStart w:id="9" w:name="_Toc191887772"/>
      <w:r>
        <w:lastRenderedPageBreak/>
        <w:t>Foreword</w:t>
      </w:r>
      <w:bookmarkEnd w:id="7"/>
      <w:bookmarkEnd w:id="8"/>
      <w:bookmarkEnd w:id="9"/>
    </w:p>
    <w:p w14:paraId="7850AA6B" w14:textId="77777777" w:rsidR="005B0388" w:rsidRDefault="005B0388" w:rsidP="00D75A7C">
      <w:pPr>
        <w:jc w:val="both"/>
      </w:pPr>
      <w:r w:rsidRPr="005B0388">
        <w:t xml:space="preserve">Digital technologies have empowered humanity to tackle global challenges with innovative solutions, expanding access to essential services while enhancing efficiency in delivery. Breakthroughs in big data, artificial intelligence, blockchain, and the Internet of Things (IoT) have transformed critical sectors like energy, agriculture, and healthcare, driving sustainability and resilience. Yet, these advancements are accompanied by growing security and privacy concerns as well as persistent digital divides. </w:t>
      </w:r>
    </w:p>
    <w:p w14:paraId="1CC12122" w14:textId="77777777" w:rsidR="005B0388" w:rsidRDefault="005B0388" w:rsidP="00D75A7C">
      <w:pPr>
        <w:jc w:val="both"/>
      </w:pPr>
      <w:r w:rsidRPr="005B0388">
        <w:t xml:space="preserve">Over 2.6 billion people remain offline, excluded from the progress digital innovation offers. The United Nations has recognized the transformative power of digital technologies, including in accelerating momentum for achieving the 2030 Agenda for Sustainable Development. This recognition was also recently reflected in the Global Digital Compact that recognizes digital technologies as a global public good further supporting the vision of leveraging digital tools to serve humanity – as championed for nearly two decades through follow-up to the World Summit on the Information Society (WSIS) and the multistakeholder processes of its Internet Governance Forum (IGF). </w:t>
      </w:r>
    </w:p>
    <w:p w14:paraId="61572A0D" w14:textId="77777777" w:rsidR="005B0388" w:rsidRDefault="005B0388" w:rsidP="00D75A7C">
      <w:pPr>
        <w:jc w:val="both"/>
      </w:pPr>
      <w:r w:rsidRPr="005B0388">
        <w:t>The IGF’s people-</w:t>
      </w:r>
      <w:proofErr w:type="spellStart"/>
      <w:r w:rsidRPr="005B0388">
        <w:t>centered</w:t>
      </w:r>
      <w:proofErr w:type="spellEnd"/>
      <w:r w:rsidRPr="005B0388">
        <w:t xml:space="preserve">, multistakeholder approach has created a dynamic ecosystem of 175 national, regional, sub-regional, and youth IGF initiatives. This robust community, supported by year-round intersessional work and the annual meeting of the IGF, includes a growing network of legislators representing parliaments worldwide, and other policymakers. The 19th annual IGF meeting, hosted by the Kingdom of Saudi Arabia in Riyadh, demonstrated the strength of this multistakeholder approach to digital governance. Through 307 sessions, more than 10,000 stakeholders from 144 countries and every continent, engaged in vibrant discussions. </w:t>
      </w:r>
    </w:p>
    <w:p w14:paraId="40C64A44" w14:textId="77777777" w:rsidR="005B0388" w:rsidRDefault="005B0388" w:rsidP="00D75A7C">
      <w:pPr>
        <w:jc w:val="both"/>
      </w:pPr>
      <w:r w:rsidRPr="005B0388">
        <w:t xml:space="preserve">Topics ranged from access and connectivity to digital inclusion, emerging technologies like AI, data governance, human rights online, cybersecurity, and sustainability. The Riyadh IGF Messages captured critical takeaways. These include the urgent need for responsible, fair, and accountable AI development, fostering trust in its adoption. Collaboration on green technologies, energy efficiency, and eco-friendly practices is essential to mitigate the Internet’s growing environmental impact. </w:t>
      </w:r>
    </w:p>
    <w:p w14:paraId="55DDF031" w14:textId="77777777" w:rsidR="005B0388" w:rsidRDefault="005B0388" w:rsidP="00D75A7C">
      <w:pPr>
        <w:jc w:val="both"/>
      </w:pPr>
      <w:r w:rsidRPr="005B0388">
        <w:t xml:space="preserve">Achieving meaningful and universal connectivity requires affordable access, digital literacy, and inclusive participation by all—regardless of gender, age, or geography. The 19th IGF sets a record for participation, with over 200 high-level delegates, including ministers, CEOs, and other leaders, uniting under the theme: Building Our Multistakeholder Digital Future. Participants emphasized the need to harness digital technologies for peace, stability, and prosperity, highlighting the importance of capacity development and digital inclusion. </w:t>
      </w:r>
    </w:p>
    <w:p w14:paraId="387FE5DF" w14:textId="67265B81" w:rsidR="00D75A7C" w:rsidRPr="001E5BD8" w:rsidRDefault="005B0388" w:rsidP="001E5BD8">
      <w:pPr>
        <w:jc w:val="both"/>
      </w:pPr>
      <w:r w:rsidRPr="005B0388">
        <w:t>This success is a testament to the dedication of the IGF’s Multistakeholder Advisory Group and Leadership Panel. It positions the IGF as a multistakeholder driving force for a better digital future, building momentum for the implementation of the Global Digital Compact and setting the stage for the upcoming 20-year review of the World Summit on the Information Society in 2025 by the UN General Assembly.</w:t>
      </w:r>
    </w:p>
    <w:p w14:paraId="6C719136" w14:textId="287BD77F" w:rsidR="001A29B7" w:rsidRDefault="00DF4700" w:rsidP="001E5BD8">
      <w:pPr>
        <w:rPr>
          <w:b/>
          <w:bCs/>
        </w:rPr>
      </w:pPr>
      <w:r w:rsidRPr="00DF4700">
        <w:rPr>
          <w:b/>
          <w:bCs/>
        </w:rPr>
        <w:t xml:space="preserve">Mr. Li </w:t>
      </w:r>
      <w:proofErr w:type="spellStart"/>
      <w:r w:rsidRPr="00DF4700">
        <w:rPr>
          <w:b/>
          <w:bCs/>
        </w:rPr>
        <w:t>Junhua</w:t>
      </w:r>
      <w:proofErr w:type="spellEnd"/>
      <w:r w:rsidR="001E5BD8">
        <w:rPr>
          <w:b/>
          <w:bCs/>
        </w:rPr>
        <w:t xml:space="preserve">, </w:t>
      </w:r>
      <w:r w:rsidRPr="00DF4700">
        <w:rPr>
          <w:b/>
          <w:bCs/>
        </w:rPr>
        <w:t>United Nations Under-Secretary-General for Economic and Social Affairs</w:t>
      </w:r>
    </w:p>
    <w:p w14:paraId="3BBE7428" w14:textId="657F4DDB" w:rsidR="00A2560E" w:rsidRPr="001E5BD8" w:rsidRDefault="001E5BD8" w:rsidP="001E5BD8">
      <w:pPr>
        <w:spacing w:before="0" w:after="0"/>
        <w:rPr>
          <w:b/>
          <w:bCs/>
        </w:rPr>
      </w:pPr>
      <w:r w:rsidRPr="001E5BD8">
        <w:rPr>
          <w:b/>
          <w:bCs/>
          <w:noProof/>
        </w:rPr>
        <w:drawing>
          <wp:inline distT="0" distB="0" distL="0" distR="0" wp14:anchorId="09D00AA6" wp14:editId="63EDC7EB">
            <wp:extent cx="2258291" cy="2258291"/>
            <wp:effectExtent l="0" t="0" r="8890" b="8890"/>
            <wp:docPr id="1487695302" name="Picture 18" descr="Portrait picture of Under-Secretary-General Junhua 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695302" name="Picture 18" descr="Portrait picture of Under-Secretary-General Junhua L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1852" cy="2261852"/>
                    </a:xfrm>
                    <a:prstGeom prst="rect">
                      <a:avLst/>
                    </a:prstGeom>
                    <a:noFill/>
                    <a:ln>
                      <a:noFill/>
                    </a:ln>
                  </pic:spPr>
                </pic:pic>
              </a:graphicData>
            </a:graphic>
          </wp:inline>
        </w:drawing>
      </w:r>
      <w:r w:rsidR="001A29B7">
        <w:rPr>
          <w:b/>
          <w:bCs/>
        </w:rPr>
        <w:br w:type="page"/>
      </w:r>
    </w:p>
    <w:p w14:paraId="565EC968" w14:textId="2AB4DFCE" w:rsidR="003A379C" w:rsidRDefault="003A379C" w:rsidP="00A9790A">
      <w:pPr>
        <w:pStyle w:val="Heading1"/>
      </w:pPr>
      <w:bookmarkStart w:id="10" w:name="_Toc156823439"/>
      <w:bookmarkStart w:id="11" w:name="_Toc157413783"/>
      <w:bookmarkStart w:id="12" w:name="_Toc191887773"/>
      <w:r>
        <w:lastRenderedPageBreak/>
        <w:t>Foreword</w:t>
      </w:r>
      <w:bookmarkEnd w:id="10"/>
      <w:bookmarkEnd w:id="11"/>
      <w:bookmarkEnd w:id="12"/>
    </w:p>
    <w:p w14:paraId="664FB7EE" w14:textId="77777777" w:rsidR="00EE021D" w:rsidRDefault="00EE021D" w:rsidP="00A2560E">
      <w:r w:rsidRPr="00EE021D">
        <w:t xml:space="preserve">IGF Riyadh 2024 extends its sincere appreciation to the 11,000 in-person participants from 170 countries who contributed to making our event the largest and most impactful gathering in the forum’s history. We also express our gratitude to the United Nations and all stakeholders who have played a vital role in shaping the IGF into a truly global platform for meaningful discussions and collaboration. </w:t>
      </w:r>
    </w:p>
    <w:p w14:paraId="6746FB8A" w14:textId="77777777" w:rsidR="00EE021D" w:rsidRDefault="00EE021D" w:rsidP="00A2560E">
      <w:r w:rsidRPr="00EE021D">
        <w:t xml:space="preserve">With 1,000 international speakers, 300 sessions, and representation from governments, international organizations, businesses, the technical community, and academia, IGF Riyadh 2024 marked a historic milestone, and Saudi Arabia was </w:t>
      </w:r>
      <w:proofErr w:type="spellStart"/>
      <w:r w:rsidRPr="00EE021D">
        <w:t>honored</w:t>
      </w:r>
      <w:proofErr w:type="spellEnd"/>
      <w:r w:rsidRPr="00EE021D">
        <w:t xml:space="preserve"> to host this pivotal event. Under the theme “Building Our Multistakeholder Digital Future,” IGF Riyadh 2024 underscored the importance of collective action and inclusive governance in the intelligent age. </w:t>
      </w:r>
    </w:p>
    <w:p w14:paraId="35CFE4F9" w14:textId="77777777" w:rsidR="00EE021D" w:rsidRDefault="00EE021D" w:rsidP="00A2560E">
      <w:r w:rsidRPr="00EE021D">
        <w:t xml:space="preserve">At the opening of the forum, the Kingdom of Saudi Arabia announced the Riyadh Declaration—a call to action for inclusive, innovative, and impactful AI for all in the Intelligence Age. This declaration serves as a roadmap for strengthening global partnerships, fostering responsible AI development, and ensuring that digital technologies benefit humanity equitably. </w:t>
      </w:r>
    </w:p>
    <w:p w14:paraId="42D4210B" w14:textId="77777777" w:rsidR="00EE021D" w:rsidRDefault="00EE021D" w:rsidP="00A2560E">
      <w:r w:rsidRPr="00EE021D">
        <w:t xml:space="preserve">The Riyadh Declaration highlights AI’s role in bridging the digital divide, expanding digital access and literacy, addressing global challenges, and driving economic inclusion. AI must be leveraged to promote environmental sustainability, public health, and economic opportunity, reinforcing the global commitment to an inclusive digital future. </w:t>
      </w:r>
    </w:p>
    <w:p w14:paraId="4C4117E0" w14:textId="77777777" w:rsidR="00EE021D" w:rsidRDefault="00EE021D" w:rsidP="00A2560E">
      <w:r w:rsidRPr="00EE021D">
        <w:t xml:space="preserve">Under the leadership of His Royal Highness Crown Prince, Prime Minister Prince Mohammed bin Salman, the Kingdom of Saudi Arabia continues to adopt an innovative and proactive approach to AI development and governance. Recognizing the disparity in access to algorithms, data, and computing resources, Saudi Arabia is collaborating with global partners to address these challenges—ensuring that no nation or community is left behind in the Intelligence Age. </w:t>
      </w:r>
    </w:p>
    <w:p w14:paraId="776DE0AE" w14:textId="77777777" w:rsidR="00EE021D" w:rsidRDefault="00EE021D" w:rsidP="00A2560E">
      <w:r w:rsidRPr="00EE021D">
        <w:t xml:space="preserve">Saudi Arabia has prioritized responsible AI governance, ethical data practices, and inclusivity in technology development. By harnessing the transformative power of AI and digital innovation, the Kingdom remains dedicated to advancing sustainable development at both regional and global levels. Beyond the discussions and collaborations at IGF, we hope all participants experienced Saudi hospitality and the warmth of a country rich in history, culture, and values. </w:t>
      </w:r>
    </w:p>
    <w:p w14:paraId="6870C625" w14:textId="783DD6FF" w:rsidR="00A2560E" w:rsidRDefault="00EE021D" w:rsidP="00A2560E">
      <w:r w:rsidRPr="00EE021D">
        <w:t xml:space="preserve">IGF Riyadh 2024 was an </w:t>
      </w:r>
      <w:proofErr w:type="spellStart"/>
      <w:r w:rsidRPr="00EE021D">
        <w:t>honor</w:t>
      </w:r>
      <w:proofErr w:type="spellEnd"/>
      <w:r w:rsidRPr="00EE021D">
        <w:t xml:space="preserve"> to host, and we look forward to welcoming you back in the future. The Kingdom of Saudi Arabia, through Vision 2030, remains committed to leading the global transformation into the Intelligence Age—ensuring that digital progress is inclusive, innovative, and beneficial for all.</w:t>
      </w:r>
    </w:p>
    <w:p w14:paraId="2AB1297B" w14:textId="77777777" w:rsidR="00A2560E" w:rsidRDefault="00A2560E" w:rsidP="00A2560E"/>
    <w:p w14:paraId="5D21228F" w14:textId="6295DC9D" w:rsidR="00DF50A4" w:rsidRPr="00D75A7C" w:rsidRDefault="00EE021D" w:rsidP="00EE021D">
      <w:pPr>
        <w:rPr>
          <w:b/>
          <w:bCs/>
        </w:rPr>
      </w:pPr>
      <w:r w:rsidRPr="00EE021D">
        <w:rPr>
          <w:b/>
          <w:bCs/>
        </w:rPr>
        <w:t>IGF 2024 Host Country Foreword</w:t>
      </w:r>
    </w:p>
    <w:p w14:paraId="01A54448" w14:textId="5B69B07A" w:rsidR="00C73BF1" w:rsidRDefault="00C73BF1">
      <w:pPr>
        <w:spacing w:before="0" w:after="0"/>
      </w:pPr>
      <w:r>
        <w:br w:type="page"/>
      </w:r>
    </w:p>
    <w:p w14:paraId="59376ED6" w14:textId="509F0BFE" w:rsidR="006F2D3C" w:rsidRDefault="00A03707" w:rsidP="00EE021D">
      <w:pPr>
        <w:pStyle w:val="Heading1"/>
        <w:tabs>
          <w:tab w:val="left" w:pos="6311"/>
        </w:tabs>
      </w:pPr>
      <w:bookmarkStart w:id="13" w:name="_heading=h.sdbbbxtfbv3q" w:colFirst="0" w:colLast="0"/>
      <w:bookmarkStart w:id="14" w:name="_Toc156823440"/>
      <w:bookmarkStart w:id="15" w:name="_Toc157413784"/>
      <w:bookmarkStart w:id="16" w:name="_Toc191887774"/>
      <w:bookmarkEnd w:id="13"/>
      <w:r>
        <w:lastRenderedPageBreak/>
        <w:t>IGF 202</w:t>
      </w:r>
      <w:r w:rsidR="00EE021D">
        <w:t>4</w:t>
      </w:r>
      <w:r>
        <w:t xml:space="preserve"> </w:t>
      </w:r>
      <w:proofErr w:type="gramStart"/>
      <w:r>
        <w:t>at a Glance</w:t>
      </w:r>
      <w:bookmarkEnd w:id="14"/>
      <w:bookmarkEnd w:id="15"/>
      <w:bookmarkEnd w:id="16"/>
      <w:proofErr w:type="gramEnd"/>
      <w:r w:rsidR="00EE021D">
        <w:tab/>
      </w:r>
    </w:p>
    <w:p w14:paraId="6501D00C" w14:textId="2EC0DC89" w:rsidR="0069493B" w:rsidRDefault="0069493B" w:rsidP="007270E7">
      <w:r w:rsidRPr="0069493B">
        <w:t xml:space="preserve">In 2024, the forum held its 19th annual meeting in a hybrid format, hosted by the Government of the Kingdom of Saudi Arabia in Riyadh. Under the overarching theme </w:t>
      </w:r>
      <w:hyperlink r:id="rId10" w:history="1">
        <w:r w:rsidRPr="0069493B">
          <w:rPr>
            <w:rStyle w:val="Hyperlink"/>
          </w:rPr>
          <w:t>Building Our Multistakeholder Digital Future</w:t>
        </w:r>
      </w:hyperlink>
      <w:r w:rsidRPr="0069493B">
        <w:t xml:space="preserve">, the meeting featured discussions on some of the most pressing Internet and digital policy issues, from access to the Internet, human rights, to Internet fragmentation, cybersecurity, and Artificial Intelligence and emerging technologies. </w:t>
      </w:r>
    </w:p>
    <w:p w14:paraId="3ABDC7D5" w14:textId="355E98EF" w:rsidR="00312F93" w:rsidRPr="00312F93" w:rsidRDefault="0069493B" w:rsidP="007270E7">
      <w:r w:rsidRPr="0069493B">
        <w:t xml:space="preserve">The </w:t>
      </w:r>
      <w:hyperlink r:id="rId11" w:history="1">
        <w:r w:rsidRPr="005F3D0C">
          <w:rPr>
            <w:rStyle w:val="Hyperlink"/>
          </w:rPr>
          <w:t>IGF 2024 Multistakeholder Advisory Group</w:t>
        </w:r>
      </w:hyperlink>
      <w:r w:rsidRPr="0069493B">
        <w:t xml:space="preserve"> (MAG), with members appointed by the UN Secretary-General from all stakeholder groups, supported the planning of the 19th annual IGF meeting. The </w:t>
      </w:r>
      <w:hyperlink r:id="rId12" w:history="1">
        <w:r w:rsidRPr="005F3D0C">
          <w:rPr>
            <w:rStyle w:val="Hyperlink"/>
          </w:rPr>
          <w:t>IGF Leadership Panel</w:t>
        </w:r>
      </w:hyperlink>
      <w:r w:rsidRPr="0069493B">
        <w:t xml:space="preserve"> met in person to exchange views on approaches to strengthening the Forum and enhancing its visibility.</w:t>
      </w:r>
    </w:p>
    <w:p w14:paraId="32A9E4ED" w14:textId="77777777" w:rsidR="006F2D3C" w:rsidRDefault="006F2D3C">
      <w:pPr>
        <w:widowControl w:val="0"/>
        <w:ind w:right="-360"/>
        <w:jc w:val="center"/>
        <w:rPr>
          <w:rFonts w:ascii="Roboto" w:eastAsia="Roboto" w:hAnsi="Roboto" w:cs="Roboto"/>
        </w:rPr>
      </w:pPr>
    </w:p>
    <w:tbl>
      <w:tblPr>
        <w:tblW w:w="8191"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3046"/>
        <w:gridCol w:w="5145"/>
      </w:tblGrid>
      <w:tr w:rsidR="006F2D3C" w14:paraId="3149977C" w14:textId="77777777" w:rsidTr="00EE021D">
        <w:trPr>
          <w:trHeight w:val="735"/>
        </w:trPr>
        <w:tc>
          <w:tcPr>
            <w:tcW w:w="3046" w:type="dxa"/>
            <w:shd w:val="clear" w:color="auto" w:fill="6044C1"/>
            <w:tcMar>
              <w:top w:w="100" w:type="dxa"/>
              <w:left w:w="100" w:type="dxa"/>
              <w:bottom w:w="100" w:type="dxa"/>
              <w:right w:w="100" w:type="dxa"/>
            </w:tcMar>
          </w:tcPr>
          <w:p w14:paraId="3AC0389B" w14:textId="77777777" w:rsidR="006F2D3C" w:rsidRPr="007270E7" w:rsidRDefault="00A03707" w:rsidP="007270E7">
            <w:pPr>
              <w:rPr>
                <w:color w:val="FFFFFF" w:themeColor="background1"/>
              </w:rPr>
            </w:pPr>
            <w:r w:rsidRPr="007270E7">
              <w:rPr>
                <w:color w:val="FFFFFF" w:themeColor="background1"/>
              </w:rPr>
              <w:t>When</w:t>
            </w:r>
          </w:p>
        </w:tc>
        <w:tc>
          <w:tcPr>
            <w:tcW w:w="5145" w:type="dxa"/>
            <w:shd w:val="clear" w:color="auto" w:fill="F3F3F3"/>
            <w:tcMar>
              <w:top w:w="100" w:type="dxa"/>
              <w:left w:w="100" w:type="dxa"/>
              <w:bottom w:w="100" w:type="dxa"/>
              <w:right w:w="100" w:type="dxa"/>
            </w:tcMar>
          </w:tcPr>
          <w:p w14:paraId="43A6B493" w14:textId="77777777" w:rsidR="00EE021D" w:rsidRPr="00EE021D" w:rsidRDefault="00EE021D" w:rsidP="00EE021D">
            <w:pPr>
              <w:rPr>
                <w:lang w:val="en-US"/>
              </w:rPr>
            </w:pPr>
            <w:bookmarkStart w:id="17" w:name="_heading=h.30j0zll" w:colFirst="0" w:colLast="0"/>
            <w:bookmarkEnd w:id="17"/>
            <w:r w:rsidRPr="00EE021D">
              <w:rPr>
                <w:lang w:val="en-US"/>
              </w:rPr>
              <w:t>15-19 December 2024</w:t>
            </w:r>
          </w:p>
          <w:p w14:paraId="2424C295" w14:textId="6D6A4F0E" w:rsidR="006F2D3C" w:rsidRPr="00EE021D" w:rsidRDefault="00EE021D" w:rsidP="00EE021D">
            <w:pPr>
              <w:rPr>
                <w:lang w:val="en-US"/>
              </w:rPr>
            </w:pPr>
            <w:r w:rsidRPr="00EE021D">
              <w:rPr>
                <w:lang w:val="en-US"/>
              </w:rPr>
              <w:t>Riyadh, Saudi Arabia and online</w:t>
            </w:r>
          </w:p>
        </w:tc>
      </w:tr>
      <w:tr w:rsidR="006F2D3C" w14:paraId="6EDB8012" w14:textId="77777777" w:rsidTr="00EE021D">
        <w:trPr>
          <w:trHeight w:val="480"/>
        </w:trPr>
        <w:tc>
          <w:tcPr>
            <w:tcW w:w="3046" w:type="dxa"/>
            <w:shd w:val="clear" w:color="auto" w:fill="6044C1"/>
            <w:tcMar>
              <w:top w:w="100" w:type="dxa"/>
              <w:left w:w="100" w:type="dxa"/>
              <w:bottom w:w="100" w:type="dxa"/>
              <w:right w:w="100" w:type="dxa"/>
            </w:tcMar>
          </w:tcPr>
          <w:p w14:paraId="6F454337" w14:textId="642F008A" w:rsidR="006F2D3C" w:rsidRPr="007270E7" w:rsidRDefault="00A03707" w:rsidP="007270E7">
            <w:pPr>
              <w:rPr>
                <w:color w:val="FFFFFF" w:themeColor="background1"/>
              </w:rPr>
            </w:pPr>
            <w:r w:rsidRPr="007270E7">
              <w:rPr>
                <w:color w:val="FFFFFF" w:themeColor="background1"/>
              </w:rPr>
              <w:t>IGF 202</w:t>
            </w:r>
            <w:r w:rsidR="006839CD">
              <w:rPr>
                <w:color w:val="FFFFFF" w:themeColor="background1"/>
              </w:rPr>
              <w:t>4</w:t>
            </w:r>
            <w:r w:rsidRPr="007270E7">
              <w:rPr>
                <w:color w:val="FFFFFF" w:themeColor="background1"/>
              </w:rPr>
              <w:t xml:space="preserve"> in Numbers</w:t>
            </w:r>
          </w:p>
          <w:p w14:paraId="4F3086A5" w14:textId="77777777" w:rsidR="006F2D3C" w:rsidRPr="007270E7" w:rsidRDefault="006F2D3C" w:rsidP="007270E7">
            <w:pPr>
              <w:rPr>
                <w:color w:val="FFFFFF" w:themeColor="background1"/>
              </w:rPr>
            </w:pPr>
          </w:p>
        </w:tc>
        <w:tc>
          <w:tcPr>
            <w:tcW w:w="5145" w:type="dxa"/>
            <w:shd w:val="clear" w:color="auto" w:fill="F3F3F3"/>
            <w:tcMar>
              <w:top w:w="100" w:type="dxa"/>
              <w:left w:w="100" w:type="dxa"/>
              <w:bottom w:w="100" w:type="dxa"/>
              <w:right w:w="100" w:type="dxa"/>
            </w:tcMar>
          </w:tcPr>
          <w:p w14:paraId="2E638B79" w14:textId="77777777" w:rsidR="006839CD" w:rsidRPr="006839CD" w:rsidRDefault="006839CD" w:rsidP="006839CD">
            <w:pPr>
              <w:rPr>
                <w:lang w:val="en-US"/>
              </w:rPr>
            </w:pPr>
            <w:r w:rsidRPr="006839CD">
              <w:rPr>
                <w:lang w:val="en-US"/>
              </w:rPr>
              <w:t>11,749 participants registered from 75% of UN</w:t>
            </w:r>
          </w:p>
          <w:p w14:paraId="3BEA7913" w14:textId="77777777" w:rsidR="006839CD" w:rsidRPr="006839CD" w:rsidRDefault="006839CD" w:rsidP="006839CD">
            <w:pPr>
              <w:rPr>
                <w:lang w:val="en-US"/>
              </w:rPr>
            </w:pPr>
            <w:r w:rsidRPr="006839CD">
              <w:rPr>
                <w:lang w:val="en-US"/>
              </w:rPr>
              <w:t>Member States</w:t>
            </w:r>
          </w:p>
          <w:p w14:paraId="2D3398C2" w14:textId="03157153" w:rsidR="006839CD" w:rsidRPr="006839CD" w:rsidRDefault="006839CD" w:rsidP="006839CD">
            <w:pPr>
              <w:rPr>
                <w:lang w:val="en-US"/>
              </w:rPr>
            </w:pPr>
            <w:r w:rsidRPr="006839CD">
              <w:rPr>
                <w:lang w:val="en-US"/>
              </w:rPr>
              <w:t>7,343 onsite participants from 144 countries</w:t>
            </w:r>
          </w:p>
          <w:p w14:paraId="2F780F90" w14:textId="3BE11780" w:rsidR="006839CD" w:rsidRPr="006839CD" w:rsidRDefault="006839CD" w:rsidP="006839CD">
            <w:pPr>
              <w:rPr>
                <w:lang w:val="en-US"/>
              </w:rPr>
            </w:pPr>
            <w:r w:rsidRPr="006839CD">
              <w:rPr>
                <w:lang w:val="en-US"/>
              </w:rPr>
              <w:t>2,800+ stakeholder online participants</w:t>
            </w:r>
          </w:p>
          <w:p w14:paraId="08D502DD" w14:textId="136EBD97" w:rsidR="006F2D3C" w:rsidRDefault="006839CD" w:rsidP="006839CD">
            <w:r w:rsidRPr="006839CD">
              <w:rPr>
                <w:lang w:val="fr-CH"/>
              </w:rPr>
              <w:t>307 sessions</w:t>
            </w:r>
          </w:p>
        </w:tc>
      </w:tr>
      <w:tr w:rsidR="006F2D3C" w14:paraId="58E52E98" w14:textId="77777777" w:rsidTr="00EE021D">
        <w:trPr>
          <w:trHeight w:val="480"/>
        </w:trPr>
        <w:tc>
          <w:tcPr>
            <w:tcW w:w="3046" w:type="dxa"/>
            <w:shd w:val="clear" w:color="auto" w:fill="6044C1"/>
            <w:tcMar>
              <w:top w:w="100" w:type="dxa"/>
              <w:left w:w="100" w:type="dxa"/>
              <w:bottom w:w="100" w:type="dxa"/>
              <w:right w:w="100" w:type="dxa"/>
            </w:tcMar>
          </w:tcPr>
          <w:p w14:paraId="75CD1DAF" w14:textId="77777777" w:rsidR="006F2D3C" w:rsidRPr="007270E7" w:rsidRDefault="00A03707" w:rsidP="007270E7">
            <w:pPr>
              <w:rPr>
                <w:color w:val="FFFFFF" w:themeColor="background1"/>
              </w:rPr>
            </w:pPr>
            <w:r w:rsidRPr="007270E7">
              <w:rPr>
                <w:color w:val="FFFFFF" w:themeColor="background1"/>
              </w:rPr>
              <w:t>Overarching Theme</w:t>
            </w:r>
          </w:p>
        </w:tc>
        <w:tc>
          <w:tcPr>
            <w:tcW w:w="5145" w:type="dxa"/>
            <w:shd w:val="clear" w:color="auto" w:fill="F3F3F3"/>
            <w:tcMar>
              <w:top w:w="100" w:type="dxa"/>
              <w:left w:w="100" w:type="dxa"/>
              <w:bottom w:w="100" w:type="dxa"/>
              <w:right w:w="100" w:type="dxa"/>
            </w:tcMar>
          </w:tcPr>
          <w:p w14:paraId="58F8B92F" w14:textId="5D71DDE3" w:rsidR="006F2D3C" w:rsidRPr="006839CD" w:rsidRDefault="006839CD" w:rsidP="006839CD">
            <w:pPr>
              <w:rPr>
                <w:lang w:val="en-US"/>
              </w:rPr>
            </w:pPr>
            <w:r w:rsidRPr="006839CD">
              <w:rPr>
                <w:lang w:val="en-US"/>
              </w:rPr>
              <w:t>Building our multistakeholder digital future</w:t>
            </w:r>
          </w:p>
        </w:tc>
      </w:tr>
      <w:tr w:rsidR="006F2D3C" w14:paraId="08284CD7" w14:textId="77777777" w:rsidTr="00EE021D">
        <w:trPr>
          <w:trHeight w:val="480"/>
        </w:trPr>
        <w:tc>
          <w:tcPr>
            <w:tcW w:w="3046" w:type="dxa"/>
            <w:shd w:val="clear" w:color="auto" w:fill="6044C1"/>
            <w:tcMar>
              <w:top w:w="99" w:type="dxa"/>
              <w:left w:w="99" w:type="dxa"/>
              <w:bottom w:w="99" w:type="dxa"/>
              <w:right w:w="99" w:type="dxa"/>
            </w:tcMar>
          </w:tcPr>
          <w:p w14:paraId="6B3953FC" w14:textId="6BC6C1E6" w:rsidR="006F2D3C" w:rsidRPr="007270E7" w:rsidRDefault="006839CD" w:rsidP="007270E7">
            <w:pPr>
              <w:rPr>
                <w:color w:val="FFFFFF" w:themeColor="background1"/>
              </w:rPr>
            </w:pPr>
            <w:r>
              <w:rPr>
                <w:color w:val="FFFFFF" w:themeColor="background1"/>
              </w:rPr>
              <w:t>4 Sub-</w:t>
            </w:r>
            <w:r w:rsidR="00A03707" w:rsidRPr="007270E7">
              <w:rPr>
                <w:color w:val="FFFFFF" w:themeColor="background1"/>
              </w:rPr>
              <w:t>Themes</w:t>
            </w:r>
          </w:p>
        </w:tc>
        <w:tc>
          <w:tcPr>
            <w:tcW w:w="5145" w:type="dxa"/>
            <w:shd w:val="clear" w:color="auto" w:fill="F3F3F3"/>
            <w:tcMar>
              <w:top w:w="100" w:type="dxa"/>
              <w:left w:w="100" w:type="dxa"/>
              <w:bottom w:w="100" w:type="dxa"/>
              <w:right w:w="100" w:type="dxa"/>
            </w:tcMar>
          </w:tcPr>
          <w:p w14:paraId="351DFE04" w14:textId="77777777" w:rsidR="006839CD" w:rsidRPr="006839CD" w:rsidRDefault="006839CD" w:rsidP="006839CD">
            <w:pPr>
              <w:rPr>
                <w:lang w:val="en-US"/>
              </w:rPr>
            </w:pPr>
            <w:bookmarkStart w:id="18" w:name="_heading=h.svfrxj7gz3ng" w:colFirst="0" w:colLast="0"/>
            <w:bookmarkEnd w:id="18"/>
            <w:r w:rsidRPr="006839CD">
              <w:rPr>
                <w:lang w:val="en-US"/>
              </w:rPr>
              <w:t>Advancing human rights and inclusion in the digital</w:t>
            </w:r>
          </w:p>
          <w:p w14:paraId="5AA6B59F" w14:textId="77777777" w:rsidR="006839CD" w:rsidRPr="006839CD" w:rsidRDefault="006839CD" w:rsidP="006839CD">
            <w:pPr>
              <w:rPr>
                <w:lang w:val="en-US"/>
              </w:rPr>
            </w:pPr>
            <w:r w:rsidRPr="006839CD">
              <w:rPr>
                <w:lang w:val="en-US"/>
              </w:rPr>
              <w:t>age</w:t>
            </w:r>
          </w:p>
          <w:p w14:paraId="48926A41" w14:textId="5D80978E" w:rsidR="006839CD" w:rsidRPr="006839CD" w:rsidRDefault="006839CD" w:rsidP="006839CD">
            <w:pPr>
              <w:rPr>
                <w:lang w:val="en-US"/>
              </w:rPr>
            </w:pPr>
            <w:r w:rsidRPr="006839CD">
              <w:rPr>
                <w:lang w:val="en-US"/>
              </w:rPr>
              <w:t>Enhancing the digital contribution to peace,</w:t>
            </w:r>
          </w:p>
          <w:p w14:paraId="3403231E" w14:textId="77777777" w:rsidR="006839CD" w:rsidRPr="006839CD" w:rsidRDefault="006839CD" w:rsidP="006839CD">
            <w:pPr>
              <w:rPr>
                <w:lang w:val="en-US"/>
              </w:rPr>
            </w:pPr>
            <w:r w:rsidRPr="006839CD">
              <w:rPr>
                <w:lang w:val="en-US"/>
              </w:rPr>
              <w:t>development, and sustainability</w:t>
            </w:r>
          </w:p>
          <w:p w14:paraId="77671820" w14:textId="0CA67312" w:rsidR="006839CD" w:rsidRPr="006839CD" w:rsidRDefault="006839CD" w:rsidP="006839CD">
            <w:pPr>
              <w:rPr>
                <w:lang w:val="en-US"/>
              </w:rPr>
            </w:pPr>
            <w:r w:rsidRPr="006839CD">
              <w:rPr>
                <w:lang w:val="en-US"/>
              </w:rPr>
              <w:t>Harnessing innovation and balancing risks in digital</w:t>
            </w:r>
          </w:p>
          <w:p w14:paraId="491588D9" w14:textId="77777777" w:rsidR="006839CD" w:rsidRPr="006839CD" w:rsidRDefault="006839CD" w:rsidP="006839CD">
            <w:pPr>
              <w:rPr>
                <w:lang w:val="en-US"/>
              </w:rPr>
            </w:pPr>
            <w:r w:rsidRPr="006839CD">
              <w:rPr>
                <w:lang w:val="en-US"/>
              </w:rPr>
              <w:t>space</w:t>
            </w:r>
          </w:p>
          <w:p w14:paraId="5A2FC52C" w14:textId="58C25437" w:rsidR="006839CD" w:rsidRPr="006839CD" w:rsidRDefault="006839CD" w:rsidP="006839CD">
            <w:pPr>
              <w:rPr>
                <w:lang w:val="en-US"/>
              </w:rPr>
            </w:pPr>
            <w:r w:rsidRPr="006839CD">
              <w:rPr>
                <w:lang w:val="en-US"/>
              </w:rPr>
              <w:t>Improving digital governance for the Internet We</w:t>
            </w:r>
          </w:p>
          <w:p w14:paraId="4486F315" w14:textId="75AC08BD" w:rsidR="006F2D3C" w:rsidRDefault="006839CD" w:rsidP="006839CD">
            <w:proofErr w:type="spellStart"/>
            <w:r w:rsidRPr="006839CD">
              <w:rPr>
                <w:lang w:val="fr-CH"/>
              </w:rPr>
              <w:t>Want</w:t>
            </w:r>
            <w:proofErr w:type="spellEnd"/>
          </w:p>
        </w:tc>
      </w:tr>
      <w:tr w:rsidR="006F2D3C" w14:paraId="7A75A4BC" w14:textId="77777777" w:rsidTr="00EE021D">
        <w:trPr>
          <w:trHeight w:val="480"/>
        </w:trPr>
        <w:tc>
          <w:tcPr>
            <w:tcW w:w="3046" w:type="dxa"/>
            <w:shd w:val="clear" w:color="auto" w:fill="6044C1"/>
            <w:tcMar>
              <w:top w:w="100" w:type="dxa"/>
              <w:left w:w="100" w:type="dxa"/>
              <w:bottom w:w="100" w:type="dxa"/>
              <w:right w:w="100" w:type="dxa"/>
            </w:tcMar>
          </w:tcPr>
          <w:p w14:paraId="1A03B973" w14:textId="77777777" w:rsidR="006839CD" w:rsidRPr="006839CD" w:rsidRDefault="006839CD" w:rsidP="006839CD">
            <w:pPr>
              <w:rPr>
                <w:color w:val="FFFFFF" w:themeColor="background1"/>
                <w:lang w:val="fr-CH"/>
              </w:rPr>
            </w:pPr>
            <w:r w:rsidRPr="006839CD">
              <w:rPr>
                <w:color w:val="FFFFFF" w:themeColor="background1"/>
                <w:lang w:val="fr-CH"/>
              </w:rPr>
              <w:t>IGF Focus</w:t>
            </w:r>
          </w:p>
          <w:p w14:paraId="0D189047" w14:textId="1BEE347A" w:rsidR="006F2D3C" w:rsidRPr="007270E7" w:rsidRDefault="006839CD" w:rsidP="006839CD">
            <w:pPr>
              <w:rPr>
                <w:color w:val="FFFFFF" w:themeColor="background1"/>
              </w:rPr>
            </w:pPr>
            <w:r w:rsidRPr="006839CD">
              <w:rPr>
                <w:color w:val="FFFFFF" w:themeColor="background1"/>
                <w:lang w:val="fr-CH"/>
              </w:rPr>
              <w:t>Engagement</w:t>
            </w:r>
          </w:p>
        </w:tc>
        <w:tc>
          <w:tcPr>
            <w:tcW w:w="5145" w:type="dxa"/>
            <w:shd w:val="clear" w:color="auto" w:fill="F3F3F3"/>
            <w:tcMar>
              <w:top w:w="100" w:type="dxa"/>
              <w:left w:w="100" w:type="dxa"/>
              <w:bottom w:w="100" w:type="dxa"/>
              <w:right w:w="100" w:type="dxa"/>
            </w:tcMar>
          </w:tcPr>
          <w:p w14:paraId="5753DF2A" w14:textId="13C9A355" w:rsidR="006839CD" w:rsidRPr="006839CD" w:rsidRDefault="006839CD" w:rsidP="006839CD">
            <w:pPr>
              <w:rPr>
                <w:lang w:val="en-US"/>
              </w:rPr>
            </w:pPr>
            <w:r w:rsidRPr="006839CD">
              <w:rPr>
                <w:lang w:val="en-US"/>
              </w:rPr>
              <w:t>• IGF multistakeholder community sessions</w:t>
            </w:r>
          </w:p>
          <w:p w14:paraId="47A52566" w14:textId="77777777" w:rsidR="006839CD" w:rsidRPr="006839CD" w:rsidRDefault="006839CD" w:rsidP="006839CD">
            <w:pPr>
              <w:rPr>
                <w:lang w:val="en-US"/>
              </w:rPr>
            </w:pPr>
            <w:r w:rsidRPr="006839CD">
              <w:rPr>
                <w:lang w:val="en-US"/>
              </w:rPr>
              <w:t>• IGF High-Level Leaders Track</w:t>
            </w:r>
          </w:p>
          <w:p w14:paraId="25989D69" w14:textId="77777777" w:rsidR="006839CD" w:rsidRPr="006839CD" w:rsidRDefault="006839CD" w:rsidP="006839CD">
            <w:pPr>
              <w:rPr>
                <w:lang w:val="en-US"/>
              </w:rPr>
            </w:pPr>
            <w:r w:rsidRPr="006839CD">
              <w:rPr>
                <w:lang w:val="en-US"/>
              </w:rPr>
              <w:t>• IGF Youth Track</w:t>
            </w:r>
          </w:p>
          <w:p w14:paraId="6ADB9970" w14:textId="77777777" w:rsidR="006839CD" w:rsidRPr="006839CD" w:rsidRDefault="006839CD" w:rsidP="006839CD">
            <w:pPr>
              <w:rPr>
                <w:lang w:val="en-US"/>
              </w:rPr>
            </w:pPr>
            <w:r w:rsidRPr="006839CD">
              <w:rPr>
                <w:lang w:val="en-US"/>
              </w:rPr>
              <w:t>• IGF Parliamentary Track</w:t>
            </w:r>
          </w:p>
          <w:p w14:paraId="059A44CB" w14:textId="77777777" w:rsidR="006839CD" w:rsidRPr="006839CD" w:rsidRDefault="006839CD" w:rsidP="006839CD">
            <w:pPr>
              <w:rPr>
                <w:lang w:val="en-US"/>
              </w:rPr>
            </w:pPr>
            <w:r w:rsidRPr="006839CD">
              <w:rPr>
                <w:lang w:val="en-US"/>
              </w:rPr>
              <w:t>• IGF Intersessional Work</w:t>
            </w:r>
          </w:p>
          <w:p w14:paraId="0A4DD0D4" w14:textId="77777777" w:rsidR="006839CD" w:rsidRPr="006839CD" w:rsidRDefault="006839CD" w:rsidP="006839CD">
            <w:pPr>
              <w:rPr>
                <w:lang w:val="en-US"/>
              </w:rPr>
            </w:pPr>
            <w:r w:rsidRPr="006839CD">
              <w:rPr>
                <w:lang w:val="en-US"/>
              </w:rPr>
              <w:t>• IGF Newcomers Orientation</w:t>
            </w:r>
          </w:p>
          <w:p w14:paraId="11A823E4" w14:textId="66510784" w:rsidR="006F2D3C" w:rsidRDefault="006839CD" w:rsidP="006839CD">
            <w:r w:rsidRPr="006839CD">
              <w:rPr>
                <w:lang w:val="fr-CH"/>
              </w:rPr>
              <w:t xml:space="preserve">• </w:t>
            </w:r>
            <w:proofErr w:type="spellStart"/>
            <w:r w:rsidRPr="006839CD">
              <w:rPr>
                <w:lang w:val="fr-CH"/>
              </w:rPr>
              <w:t>Engaging</w:t>
            </w:r>
            <w:proofErr w:type="spellEnd"/>
            <w:r w:rsidRPr="006839CD">
              <w:rPr>
                <w:lang w:val="fr-CH"/>
              </w:rPr>
              <w:t xml:space="preserve"> businesses and </w:t>
            </w:r>
            <w:proofErr w:type="spellStart"/>
            <w:r w:rsidRPr="006839CD">
              <w:rPr>
                <w:lang w:val="fr-CH"/>
              </w:rPr>
              <w:t>judiciary</w:t>
            </w:r>
            <w:proofErr w:type="spellEnd"/>
          </w:p>
        </w:tc>
      </w:tr>
    </w:tbl>
    <w:p w14:paraId="09DF2627" w14:textId="68764BD1" w:rsidR="004C2A78" w:rsidRDefault="0082406A" w:rsidP="001E5BD8">
      <w:pPr>
        <w:pStyle w:val="Heading2"/>
        <w:ind w:left="0" w:firstLine="720"/>
      </w:pPr>
      <w:bookmarkStart w:id="19" w:name="_Toc156823441"/>
      <w:bookmarkStart w:id="20" w:name="_Toc157413785"/>
      <w:bookmarkStart w:id="21" w:name="_Toc191887775"/>
      <w:r>
        <w:lastRenderedPageBreak/>
        <w:t>IGF 202</w:t>
      </w:r>
      <w:r w:rsidR="005F3D0C">
        <w:t>4</w:t>
      </w:r>
      <w:r>
        <w:t xml:space="preserve"> Quotes</w:t>
      </w:r>
      <w:bookmarkEnd w:id="19"/>
      <w:bookmarkEnd w:id="20"/>
      <w:bookmarkEnd w:id="21"/>
    </w:p>
    <w:p w14:paraId="535469BA" w14:textId="04987968" w:rsidR="00734180" w:rsidRPr="001E5BD8" w:rsidRDefault="00B250F0" w:rsidP="001E5BD8">
      <w:r w:rsidRPr="00B250F0">
        <w:t xml:space="preserve">The meeting opened with remarks from the Prime Minister of </w:t>
      </w:r>
      <w:r>
        <w:t>Japan and the</w:t>
      </w:r>
      <w:r w:rsidRPr="00B250F0">
        <w:t xml:space="preserve"> United Nations</w:t>
      </w:r>
      <w:r w:rsidR="00C73BF1">
        <w:t xml:space="preserve"> </w:t>
      </w:r>
      <w:r w:rsidRPr="00B250F0">
        <w:t>Secretary-General, followed by remarks from experts from different stakeholder</w:t>
      </w:r>
      <w:r w:rsidR="006C3A29">
        <w:t xml:space="preserve"> </w:t>
      </w:r>
      <w:r w:rsidRPr="00B250F0">
        <w:t>groups.</w:t>
      </w:r>
    </w:p>
    <w:p w14:paraId="46CCB77B" w14:textId="190A36E4" w:rsidR="0082018F" w:rsidRPr="005F3D0C" w:rsidRDefault="0082018F" w:rsidP="005F3D0C">
      <w:pPr>
        <w:rPr>
          <w:i/>
          <w:iCs/>
          <w:lang w:val="en-US"/>
        </w:rPr>
      </w:pPr>
      <w:r w:rsidRPr="006C3A29">
        <w:rPr>
          <w:i/>
          <w:iCs/>
        </w:rPr>
        <w:t>‘’</w:t>
      </w:r>
      <w:r w:rsidR="005F3D0C" w:rsidRPr="005F3D0C">
        <w:rPr>
          <w:i/>
          <w:iCs/>
          <w:lang w:val="en-US"/>
        </w:rPr>
        <w:t>Digital technology has fundamentally reshaped our world and holds enormous</w:t>
      </w:r>
      <w:r w:rsidR="005F3D0C">
        <w:rPr>
          <w:i/>
          <w:iCs/>
          <w:lang w:val="en-US"/>
        </w:rPr>
        <w:t xml:space="preserve"> </w:t>
      </w:r>
      <w:r w:rsidR="005F3D0C" w:rsidRPr="005F3D0C">
        <w:rPr>
          <w:i/>
          <w:iCs/>
          <w:lang w:val="en-US"/>
        </w:rPr>
        <w:t>potential to accelerate human progress. But unlocking this potential for all people</w:t>
      </w:r>
      <w:r w:rsidR="005F3D0C">
        <w:rPr>
          <w:i/>
          <w:iCs/>
          <w:lang w:val="en-US"/>
        </w:rPr>
        <w:t xml:space="preserve"> </w:t>
      </w:r>
      <w:r w:rsidR="005F3D0C" w:rsidRPr="005F3D0C">
        <w:rPr>
          <w:i/>
          <w:iCs/>
          <w:lang w:val="en-US"/>
        </w:rPr>
        <w:t>requires guardrails, and a collaborative approach to governance…. Dear friends, The</w:t>
      </w:r>
      <w:r w:rsidR="005F3D0C">
        <w:rPr>
          <w:i/>
          <w:iCs/>
          <w:lang w:val="en-US"/>
        </w:rPr>
        <w:t xml:space="preserve"> </w:t>
      </w:r>
      <w:r w:rsidR="005F3D0C" w:rsidRPr="005F3D0C">
        <w:rPr>
          <w:i/>
          <w:iCs/>
          <w:lang w:val="en-US"/>
        </w:rPr>
        <w:t>Global Digital Compact also recognizes the Internet Governance Forum</w:t>
      </w:r>
      <w:r w:rsidR="005F3D0C">
        <w:rPr>
          <w:i/>
          <w:iCs/>
          <w:lang w:val="en-US"/>
        </w:rPr>
        <w:t xml:space="preserve"> </w:t>
      </w:r>
      <w:r w:rsidR="005F3D0C" w:rsidRPr="005F3D0C">
        <w:rPr>
          <w:i/>
          <w:iCs/>
          <w:lang w:val="en-US"/>
        </w:rPr>
        <w:t>as the primary multistakeholder platform for discussing Internet</w:t>
      </w:r>
      <w:r w:rsidR="005F3D0C">
        <w:rPr>
          <w:i/>
          <w:iCs/>
          <w:lang w:val="en-US"/>
        </w:rPr>
        <w:t xml:space="preserve"> </w:t>
      </w:r>
      <w:r w:rsidR="005F3D0C" w:rsidRPr="005F3D0C">
        <w:rPr>
          <w:i/>
          <w:iCs/>
          <w:lang w:val="en-US"/>
        </w:rPr>
        <w:t>governance issues. As the world implements the Compact, the work</w:t>
      </w:r>
      <w:r w:rsidR="005F3D0C">
        <w:rPr>
          <w:i/>
          <w:iCs/>
          <w:lang w:val="en-US"/>
        </w:rPr>
        <w:t xml:space="preserve"> </w:t>
      </w:r>
      <w:r w:rsidR="005F3D0C" w:rsidRPr="005F3D0C">
        <w:rPr>
          <w:i/>
          <w:iCs/>
          <w:lang w:val="en-US"/>
        </w:rPr>
        <w:t>and voice of your Forum will be critical. Together, let’s keep building</w:t>
      </w:r>
      <w:r w:rsidR="005F3D0C">
        <w:rPr>
          <w:i/>
          <w:iCs/>
          <w:lang w:val="en-US"/>
        </w:rPr>
        <w:t xml:space="preserve"> </w:t>
      </w:r>
      <w:r w:rsidR="005F3D0C" w:rsidRPr="005F3D0C">
        <w:rPr>
          <w:i/>
          <w:iCs/>
          <w:lang w:val="en-US"/>
        </w:rPr>
        <w:t>an open, free and safe Internet for all people</w:t>
      </w:r>
      <w:r w:rsidRPr="006C3A29">
        <w:rPr>
          <w:i/>
          <w:iCs/>
        </w:rPr>
        <w:t>.’’</w:t>
      </w:r>
    </w:p>
    <w:p w14:paraId="7D8B5BC5" w14:textId="77777777" w:rsidR="001A29B7" w:rsidRDefault="006C3A29" w:rsidP="00C73BF1">
      <w:pPr>
        <w:rPr>
          <w:b/>
          <w:bCs/>
        </w:rPr>
      </w:pPr>
      <w:r w:rsidRPr="00ED6F11">
        <w:rPr>
          <w:b/>
          <w:bCs/>
        </w:rPr>
        <w:t>Mr. António Guterres, United Nations Secretary-General</w:t>
      </w:r>
    </w:p>
    <w:p w14:paraId="49775FAF" w14:textId="05AE3A03" w:rsidR="001A29B7" w:rsidRPr="000D3F5D" w:rsidRDefault="005F3D0C" w:rsidP="000D3F5D">
      <w:pPr>
        <w:rPr>
          <w:rFonts w:asciiTheme="minorBidi" w:hAnsiTheme="minorBidi" w:cstheme="minorBidi"/>
          <w:b/>
          <w:bCs/>
        </w:rPr>
      </w:pPr>
      <w:r w:rsidRPr="005F3D0C">
        <w:rPr>
          <w:rFonts w:asciiTheme="minorBidi" w:hAnsiTheme="minorBidi" w:cstheme="minorBidi"/>
          <w:b/>
          <w:bCs/>
          <w:noProof/>
        </w:rPr>
        <w:drawing>
          <wp:inline distT="0" distB="0" distL="0" distR="0" wp14:anchorId="1A919B0C" wp14:editId="44A7292A">
            <wp:extent cx="2112819" cy="2112819"/>
            <wp:effectExtent l="0" t="0" r="1905" b="1905"/>
            <wp:docPr id="2092091389" name="Picture 2" descr="United Nations Secretary-General Anotnio Guter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91389" name="Picture 2" descr="United Nations Secretary-General Anotnio Guterr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3566" cy="2113566"/>
                    </a:xfrm>
                    <a:prstGeom prst="rect">
                      <a:avLst/>
                    </a:prstGeom>
                    <a:noFill/>
                    <a:ln>
                      <a:noFill/>
                    </a:ln>
                  </pic:spPr>
                </pic:pic>
              </a:graphicData>
            </a:graphic>
          </wp:inline>
        </w:drawing>
      </w:r>
    </w:p>
    <w:p w14:paraId="39D6FC95" w14:textId="77777777" w:rsidR="00734180" w:rsidRDefault="00734180" w:rsidP="00C73BF1">
      <w:pPr>
        <w:rPr>
          <w:i/>
          <w:iCs/>
        </w:rPr>
      </w:pPr>
    </w:p>
    <w:p w14:paraId="057C09ED" w14:textId="5484E775" w:rsidR="00285B3C" w:rsidRPr="00285B3C" w:rsidRDefault="00C73BF1" w:rsidP="00285B3C">
      <w:pPr>
        <w:rPr>
          <w:i/>
          <w:iCs/>
        </w:rPr>
      </w:pPr>
      <w:r w:rsidRPr="007270E7">
        <w:rPr>
          <w:i/>
          <w:iCs/>
        </w:rPr>
        <w:t>“</w:t>
      </w:r>
      <w:r w:rsidR="00285B3C" w:rsidRPr="00285B3C">
        <w:rPr>
          <w:i/>
          <w:iCs/>
          <w:lang w:val="en-US"/>
        </w:rPr>
        <w:t>We are talking about a gap of compute capacity of about 63GW, where only a</w:t>
      </w:r>
      <w:r w:rsidR="00285B3C">
        <w:rPr>
          <w:i/>
          <w:iCs/>
          <w:lang w:val="en-US"/>
        </w:rPr>
        <w:t xml:space="preserve"> </w:t>
      </w:r>
      <w:r w:rsidR="00285B3C" w:rsidRPr="00285B3C">
        <w:rPr>
          <w:i/>
          <w:iCs/>
          <w:lang w:val="en-US"/>
        </w:rPr>
        <w:t>handful of nations can be able to deliver that. We are talking about a 10 million shortage</w:t>
      </w:r>
      <w:r w:rsidR="00285B3C">
        <w:rPr>
          <w:i/>
          <w:iCs/>
          <w:lang w:val="en-US"/>
        </w:rPr>
        <w:t xml:space="preserve"> </w:t>
      </w:r>
      <w:r w:rsidR="00285B3C" w:rsidRPr="00285B3C">
        <w:rPr>
          <w:i/>
          <w:iCs/>
          <w:lang w:val="en-US"/>
        </w:rPr>
        <w:t xml:space="preserve">between data scientists, cybersecurity professionals and AI professionals to </w:t>
      </w:r>
      <w:proofErr w:type="gramStart"/>
      <w:r w:rsidR="00285B3C" w:rsidRPr="00285B3C">
        <w:rPr>
          <w:i/>
          <w:iCs/>
          <w:lang w:val="en-US"/>
        </w:rPr>
        <w:t>close down</w:t>
      </w:r>
      <w:proofErr w:type="gramEnd"/>
      <w:r w:rsidR="00285B3C">
        <w:rPr>
          <w:i/>
          <w:iCs/>
          <w:lang w:val="en-US"/>
        </w:rPr>
        <w:t xml:space="preserve"> </w:t>
      </w:r>
      <w:r w:rsidR="00285B3C" w:rsidRPr="00285B3C">
        <w:rPr>
          <w:i/>
          <w:iCs/>
          <w:lang w:val="en-US"/>
        </w:rPr>
        <w:t>the divide. And we are talking about 7.5 billion that will be left behind. Now, it is not about</w:t>
      </w:r>
      <w:r w:rsidR="00285B3C">
        <w:rPr>
          <w:i/>
          <w:iCs/>
          <w:lang w:val="en-US"/>
        </w:rPr>
        <w:t xml:space="preserve"> </w:t>
      </w:r>
      <w:r w:rsidR="00285B3C" w:rsidRPr="00285B3C">
        <w:rPr>
          <w:i/>
          <w:iCs/>
          <w:lang w:val="en-US"/>
        </w:rPr>
        <w:t>the Global North or the Global South, it is about all of us, eight out of ten people would</w:t>
      </w:r>
      <w:r w:rsidR="00285B3C">
        <w:rPr>
          <w:i/>
          <w:iCs/>
          <w:lang w:val="en-US"/>
        </w:rPr>
        <w:t xml:space="preserve"> </w:t>
      </w:r>
      <w:r w:rsidR="00285B3C" w:rsidRPr="00285B3C">
        <w:rPr>
          <w:i/>
          <w:iCs/>
          <w:lang w:val="en-US"/>
        </w:rPr>
        <w:t>be left behind in the intelligence age. And this is why this divide is relevant to all of us. If</w:t>
      </w:r>
      <w:r w:rsidR="00285B3C">
        <w:rPr>
          <w:i/>
          <w:iCs/>
          <w:lang w:val="en-US"/>
        </w:rPr>
        <w:t xml:space="preserve"> </w:t>
      </w:r>
      <w:r w:rsidR="00285B3C" w:rsidRPr="00285B3C">
        <w:rPr>
          <w:i/>
          <w:iCs/>
          <w:lang w:val="en-US"/>
        </w:rPr>
        <w:t xml:space="preserve">we did not achieve multilateralism and </w:t>
      </w:r>
      <w:proofErr w:type="spellStart"/>
      <w:r w:rsidR="00285B3C" w:rsidRPr="00285B3C">
        <w:rPr>
          <w:i/>
          <w:iCs/>
          <w:lang w:val="en-US"/>
        </w:rPr>
        <w:t>multistakeholderism</w:t>
      </w:r>
      <w:proofErr w:type="spellEnd"/>
      <w:r w:rsidR="00285B3C" w:rsidRPr="00285B3C">
        <w:rPr>
          <w:i/>
          <w:iCs/>
          <w:lang w:val="en-US"/>
        </w:rPr>
        <w:t xml:space="preserve"> in the past, we must agree</w:t>
      </w:r>
      <w:r w:rsidR="00285B3C">
        <w:rPr>
          <w:i/>
          <w:iCs/>
          <w:lang w:val="en-US"/>
        </w:rPr>
        <w:t xml:space="preserve"> </w:t>
      </w:r>
      <w:r w:rsidR="00285B3C" w:rsidRPr="00285B3C">
        <w:rPr>
          <w:i/>
          <w:iCs/>
          <w:lang w:val="en-US"/>
        </w:rPr>
        <w:t>on consensus in this IGF, and we need once again to tackle the algorithmic</w:t>
      </w:r>
      <w:r w:rsidR="00285B3C">
        <w:rPr>
          <w:i/>
          <w:iCs/>
          <w:lang w:val="en-US"/>
        </w:rPr>
        <w:t xml:space="preserve"> </w:t>
      </w:r>
      <w:r w:rsidR="00285B3C" w:rsidRPr="00285B3C">
        <w:rPr>
          <w:i/>
          <w:iCs/>
          <w:lang w:val="en-US"/>
        </w:rPr>
        <w:t>divide, the data and the compute divide. We need an algorithm to make</w:t>
      </w:r>
      <w:r w:rsidR="00285B3C">
        <w:rPr>
          <w:i/>
          <w:iCs/>
          <w:lang w:val="en-US"/>
        </w:rPr>
        <w:t xml:space="preserve"> </w:t>
      </w:r>
      <w:r w:rsidR="00285B3C" w:rsidRPr="00285B3C">
        <w:rPr>
          <w:i/>
          <w:iCs/>
          <w:lang w:val="en-US"/>
        </w:rPr>
        <w:t>sure that we are helpful, honest and harmless, to make sure that there</w:t>
      </w:r>
      <w:r w:rsidR="00285B3C">
        <w:rPr>
          <w:i/>
          <w:iCs/>
          <w:lang w:val="en-US"/>
        </w:rPr>
        <w:t xml:space="preserve"> </w:t>
      </w:r>
      <w:r w:rsidR="00285B3C" w:rsidRPr="00285B3C">
        <w:rPr>
          <w:i/>
          <w:iCs/>
          <w:lang w:val="en-US"/>
        </w:rPr>
        <w:t>is no bias that leaves anyone behind or an AI or a data scientist that</w:t>
      </w:r>
      <w:r w:rsidR="00285B3C">
        <w:rPr>
          <w:i/>
          <w:iCs/>
          <w:lang w:val="en-US"/>
        </w:rPr>
        <w:t xml:space="preserve"> </w:t>
      </w:r>
      <w:r w:rsidR="00285B3C" w:rsidRPr="00285B3C">
        <w:rPr>
          <w:i/>
          <w:iCs/>
          <w:lang w:val="en-US"/>
        </w:rPr>
        <w:t>is inserting and hard coding a guardrail to exclude any of us.</w:t>
      </w:r>
      <w:r w:rsidR="00ED6F11" w:rsidRPr="007270E7">
        <w:rPr>
          <w:i/>
          <w:iCs/>
        </w:rPr>
        <w:t>’’</w:t>
      </w:r>
    </w:p>
    <w:p w14:paraId="2FC40B4C" w14:textId="2061A91A" w:rsidR="00ED6F11" w:rsidRPr="00285B3C" w:rsidRDefault="00285B3C" w:rsidP="00285B3C">
      <w:pPr>
        <w:rPr>
          <w:rFonts w:asciiTheme="minorBidi" w:eastAsia="Roboto" w:hAnsiTheme="minorBidi" w:cstheme="minorBidi"/>
          <w:b/>
          <w:iCs/>
          <w:lang w:val="en-US"/>
        </w:rPr>
      </w:pPr>
      <w:r w:rsidRPr="00285B3C">
        <w:rPr>
          <w:rFonts w:asciiTheme="minorBidi" w:eastAsia="Roboto" w:hAnsiTheme="minorBidi" w:cstheme="minorBidi"/>
          <w:b/>
          <w:iCs/>
          <w:lang w:val="en-US"/>
        </w:rPr>
        <w:t xml:space="preserve">H.E. Mr. Abdullah </w:t>
      </w:r>
      <w:proofErr w:type="spellStart"/>
      <w:r w:rsidRPr="00285B3C">
        <w:rPr>
          <w:rFonts w:asciiTheme="minorBidi" w:eastAsia="Roboto" w:hAnsiTheme="minorBidi" w:cstheme="minorBidi"/>
          <w:b/>
          <w:iCs/>
          <w:lang w:val="en-US"/>
        </w:rPr>
        <w:t>Alswaha</w:t>
      </w:r>
      <w:proofErr w:type="spellEnd"/>
      <w:r w:rsidRPr="00285B3C">
        <w:rPr>
          <w:rFonts w:asciiTheme="minorBidi" w:eastAsia="Roboto" w:hAnsiTheme="minorBidi" w:cstheme="minorBidi"/>
          <w:b/>
          <w:iCs/>
          <w:lang w:val="en-US"/>
        </w:rPr>
        <w:t>,</w:t>
      </w:r>
      <w:r>
        <w:rPr>
          <w:rFonts w:asciiTheme="minorBidi" w:eastAsia="Roboto" w:hAnsiTheme="minorBidi" w:cstheme="minorBidi"/>
          <w:b/>
          <w:iCs/>
          <w:lang w:val="en-US"/>
        </w:rPr>
        <w:t xml:space="preserve"> </w:t>
      </w:r>
      <w:r w:rsidRPr="00285B3C">
        <w:rPr>
          <w:rFonts w:asciiTheme="minorBidi" w:eastAsia="Roboto" w:hAnsiTheme="minorBidi" w:cstheme="minorBidi"/>
          <w:b/>
          <w:iCs/>
          <w:lang w:val="en-US"/>
        </w:rPr>
        <w:t>Minister of Communications and Information Technology of Saudi Arabia</w:t>
      </w:r>
    </w:p>
    <w:p w14:paraId="41901557" w14:textId="6915A940" w:rsidR="001E5BD8" w:rsidRPr="001E5BD8" w:rsidRDefault="00285B3C" w:rsidP="001E5BD8">
      <w:r w:rsidRPr="00285B3C">
        <w:rPr>
          <w:noProof/>
        </w:rPr>
        <w:drawing>
          <wp:inline distT="0" distB="0" distL="0" distR="0" wp14:anchorId="76FE1DE3" wp14:editId="3D2D515D">
            <wp:extent cx="2100695" cy="2119746"/>
            <wp:effectExtent l="0" t="0" r="0" b="0"/>
            <wp:docPr id="575261985" name="Picture 3" descr="Minister of Communications and Information Technology of Saudi Arabia, His Excelleny Mr. Abdullah Alswa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261985" name="Picture 3" descr="Minister of Communications and Information Technology of Saudi Arabia, His Excelleny Mr. Abdullah Alswah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4134" cy="2123216"/>
                    </a:xfrm>
                    <a:prstGeom prst="rect">
                      <a:avLst/>
                    </a:prstGeom>
                    <a:noFill/>
                    <a:ln>
                      <a:noFill/>
                    </a:ln>
                  </pic:spPr>
                </pic:pic>
              </a:graphicData>
            </a:graphic>
          </wp:inline>
        </w:drawing>
      </w:r>
    </w:p>
    <w:p w14:paraId="17BA18CD" w14:textId="1D47843E" w:rsidR="004F5180" w:rsidRPr="00C73BF1" w:rsidRDefault="00E008FA" w:rsidP="00C73BF1">
      <w:pPr>
        <w:rPr>
          <w:rFonts w:asciiTheme="minorBidi" w:hAnsiTheme="minorBidi" w:cstheme="minorBidi"/>
          <w:i/>
          <w:iCs/>
        </w:rPr>
      </w:pPr>
      <w:r w:rsidRPr="00C73BF1">
        <w:rPr>
          <w:rFonts w:asciiTheme="minorBidi" w:hAnsiTheme="minorBidi" w:cstheme="minorBidi"/>
          <w:i/>
          <w:iCs/>
        </w:rPr>
        <w:lastRenderedPageBreak/>
        <w:t>‘’</w:t>
      </w:r>
      <w:r w:rsidR="00734180" w:rsidRPr="00734180">
        <w:rPr>
          <w:rFonts w:asciiTheme="minorBidi" w:hAnsiTheme="minorBidi" w:cstheme="minorBidi"/>
          <w:i/>
          <w:iCs/>
        </w:rPr>
        <w:t xml:space="preserve">Digital infrastructure, including mobile networks, </w:t>
      </w:r>
      <w:proofErr w:type="spellStart"/>
      <w:r w:rsidR="00734180" w:rsidRPr="00734180">
        <w:rPr>
          <w:rFonts w:asciiTheme="minorBidi" w:hAnsiTheme="minorBidi" w:cstheme="minorBidi"/>
          <w:i/>
          <w:iCs/>
        </w:rPr>
        <w:t>fiber</w:t>
      </w:r>
      <w:proofErr w:type="spellEnd"/>
      <w:r w:rsidR="00734180" w:rsidRPr="00734180">
        <w:rPr>
          <w:rFonts w:asciiTheme="minorBidi" w:hAnsiTheme="minorBidi" w:cstheme="minorBidi"/>
          <w:i/>
          <w:iCs/>
        </w:rPr>
        <w:t xml:space="preserve"> optic networks, subsea cables, and satellite Internet, has been vital in helping more people connect than ever before. Even so, challenges continue to escalate. Cyberattacks are increasing 80 percent year-on-year. In 2023, over 200 subsea cables were reported damaged worldwide. In the face of a worsening climate crisis, nature and natural disasters are increasingly impacting physical infrastructure. Which is why we need to address the issue of resilience through the lens of coverage; redundancy; security (physical and cybersecurity); and robustness. With the Global Digital Compact as a key milestone on the journey to the WSIS+20 Review next year, we now have a critical opportunity to strengthen the foundation for a more resilient and sustainable digital future.</w:t>
      </w:r>
      <w:r w:rsidRPr="00C73BF1">
        <w:rPr>
          <w:rFonts w:asciiTheme="minorBidi" w:hAnsiTheme="minorBidi" w:cstheme="minorBidi"/>
          <w:i/>
          <w:iCs/>
        </w:rPr>
        <w:t>’’</w:t>
      </w:r>
    </w:p>
    <w:p w14:paraId="5BF54D2F" w14:textId="3EC1E9A3" w:rsidR="004F5180" w:rsidRDefault="00F43EA7" w:rsidP="00F43EA7">
      <w:pPr>
        <w:rPr>
          <w:rFonts w:asciiTheme="minorBidi" w:hAnsiTheme="minorBidi" w:cstheme="minorBidi"/>
          <w:b/>
          <w:bCs/>
          <w:lang w:val="en-US"/>
        </w:rPr>
      </w:pPr>
      <w:r w:rsidRPr="00F43EA7">
        <w:rPr>
          <w:rFonts w:asciiTheme="minorBidi" w:hAnsiTheme="minorBidi" w:cstheme="minorBidi"/>
          <w:b/>
          <w:bCs/>
          <w:lang w:val="en-US"/>
        </w:rPr>
        <w:t>Ms. Doreen Bogdan-Martin,</w:t>
      </w:r>
      <w:r>
        <w:rPr>
          <w:rFonts w:asciiTheme="minorBidi" w:hAnsiTheme="minorBidi" w:cstheme="minorBidi"/>
          <w:b/>
          <w:bCs/>
          <w:lang w:val="en-US"/>
        </w:rPr>
        <w:t xml:space="preserve"> </w:t>
      </w:r>
      <w:r w:rsidRPr="00F43EA7">
        <w:rPr>
          <w:rFonts w:asciiTheme="minorBidi" w:hAnsiTheme="minorBidi" w:cstheme="minorBidi"/>
          <w:b/>
          <w:bCs/>
          <w:lang w:val="en-US"/>
        </w:rPr>
        <w:t>Secretary-General, International Telecommunication Union</w:t>
      </w:r>
    </w:p>
    <w:p w14:paraId="43D0A4A2" w14:textId="668AFB15" w:rsidR="00F43EA7" w:rsidRPr="00F43EA7" w:rsidRDefault="00F43EA7" w:rsidP="00F43EA7">
      <w:pPr>
        <w:rPr>
          <w:rFonts w:asciiTheme="minorBidi" w:hAnsiTheme="minorBidi" w:cstheme="minorBidi"/>
          <w:b/>
          <w:bCs/>
          <w:lang w:val="en-US"/>
        </w:rPr>
      </w:pPr>
      <w:r w:rsidRPr="00F43EA7">
        <w:rPr>
          <w:rFonts w:asciiTheme="minorBidi" w:hAnsiTheme="minorBidi" w:cstheme="minorBidi"/>
          <w:b/>
          <w:bCs/>
          <w:noProof/>
          <w:lang w:val="en-US"/>
        </w:rPr>
        <w:drawing>
          <wp:inline distT="0" distB="0" distL="0" distR="0" wp14:anchorId="1F8A6694" wp14:editId="5A284B42">
            <wp:extent cx="2417619" cy="2439544"/>
            <wp:effectExtent l="0" t="0" r="1905" b="0"/>
            <wp:docPr id="862115865" name="Picture 4" descr="Secretary-General of the International Telecommunication Union, Ms. Doreen Bogdan-Mar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115865" name="Picture 4" descr="Secretary-General of the International Telecommunication Union, Ms. Doreen Bogdan-Mart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2140" cy="2444106"/>
                    </a:xfrm>
                    <a:prstGeom prst="rect">
                      <a:avLst/>
                    </a:prstGeom>
                    <a:noFill/>
                    <a:ln>
                      <a:noFill/>
                    </a:ln>
                  </pic:spPr>
                </pic:pic>
              </a:graphicData>
            </a:graphic>
          </wp:inline>
        </w:drawing>
      </w:r>
    </w:p>
    <w:p w14:paraId="13BA0837" w14:textId="77777777" w:rsidR="007D1A01" w:rsidRDefault="007D1A01" w:rsidP="00C73BF1">
      <w:pPr>
        <w:rPr>
          <w:b/>
          <w:bCs/>
        </w:rPr>
      </w:pPr>
    </w:p>
    <w:p w14:paraId="56C5C072" w14:textId="0ABCF1F8" w:rsidR="007D1A01" w:rsidRPr="00C73BF1" w:rsidRDefault="007D1A01" w:rsidP="00C73BF1">
      <w:pPr>
        <w:rPr>
          <w:rFonts w:asciiTheme="minorBidi" w:hAnsiTheme="minorBidi" w:cstheme="minorBidi"/>
          <w:b/>
          <w:bCs/>
        </w:rPr>
      </w:pPr>
      <w:r w:rsidRPr="00C73BF1">
        <w:rPr>
          <w:rFonts w:asciiTheme="minorBidi" w:hAnsiTheme="minorBidi" w:cstheme="minorBidi"/>
          <w:i/>
          <w:iCs/>
        </w:rPr>
        <w:t>‘’</w:t>
      </w:r>
      <w:r w:rsidR="00021FB9" w:rsidRPr="00C73BF1">
        <w:rPr>
          <w:rFonts w:asciiTheme="minorBidi" w:hAnsiTheme="minorBidi" w:cstheme="minorBidi"/>
        </w:rPr>
        <w:t xml:space="preserve"> </w:t>
      </w:r>
      <w:r w:rsidR="00F36B9B" w:rsidRPr="00F36B9B">
        <w:rPr>
          <w:rFonts w:asciiTheme="minorBidi" w:hAnsiTheme="minorBidi" w:cstheme="minorBidi"/>
          <w:i/>
          <w:iCs/>
        </w:rPr>
        <w:t xml:space="preserve">Without cybersecurity, it is impossible to safely develop innovation to run business activities or to provide active public services online. For this reason, we need strong international cooperation. I'm sure that we will achieve these goals only by working together. 2025 will be important from the point of view of Internet and Internet digital space governance. Together we will reveal the 20 years of the World Summit on the Information Society and we will develop recommendations and action lines for the coming </w:t>
      </w:r>
      <w:proofErr w:type="gramStart"/>
      <w:r w:rsidR="00F36B9B" w:rsidRPr="00F36B9B">
        <w:rPr>
          <w:rFonts w:asciiTheme="minorBidi" w:hAnsiTheme="minorBidi" w:cstheme="minorBidi"/>
          <w:i/>
          <w:iCs/>
        </w:rPr>
        <w:t>years.</w:t>
      </w:r>
      <w:r w:rsidRPr="00C73BF1">
        <w:rPr>
          <w:rFonts w:asciiTheme="minorBidi" w:hAnsiTheme="minorBidi" w:cstheme="minorBidi"/>
          <w:i/>
          <w:iCs/>
        </w:rPr>
        <w:t>‘</w:t>
      </w:r>
      <w:proofErr w:type="gramEnd"/>
      <w:r w:rsidRPr="00C73BF1">
        <w:rPr>
          <w:rFonts w:asciiTheme="minorBidi" w:hAnsiTheme="minorBidi" w:cstheme="minorBidi"/>
          <w:i/>
          <w:iCs/>
        </w:rPr>
        <w:t>’</w:t>
      </w:r>
    </w:p>
    <w:p w14:paraId="462965A6" w14:textId="2A9997AC" w:rsidR="007D1A01" w:rsidRDefault="00F36B9B" w:rsidP="00F36B9B">
      <w:pPr>
        <w:rPr>
          <w:rFonts w:asciiTheme="minorBidi" w:hAnsiTheme="minorBidi" w:cstheme="minorBidi"/>
          <w:b/>
          <w:bCs/>
          <w:lang w:val="en-US"/>
        </w:rPr>
      </w:pPr>
      <w:r w:rsidRPr="00F36B9B">
        <w:rPr>
          <w:rFonts w:asciiTheme="minorBidi" w:hAnsiTheme="minorBidi" w:cstheme="minorBidi"/>
          <w:b/>
          <w:bCs/>
          <w:lang w:val="en-US"/>
        </w:rPr>
        <w:t xml:space="preserve">H.E. Mr. Krzysztof </w:t>
      </w:r>
      <w:proofErr w:type="spellStart"/>
      <w:r w:rsidRPr="00F36B9B">
        <w:rPr>
          <w:rFonts w:asciiTheme="minorBidi" w:hAnsiTheme="minorBidi" w:cstheme="minorBidi"/>
          <w:b/>
          <w:bCs/>
          <w:lang w:val="en-US"/>
        </w:rPr>
        <w:t>Gawkowski</w:t>
      </w:r>
      <w:proofErr w:type="spellEnd"/>
      <w:r w:rsidRPr="00F36B9B">
        <w:rPr>
          <w:rFonts w:asciiTheme="minorBidi" w:hAnsiTheme="minorBidi" w:cstheme="minorBidi"/>
          <w:b/>
          <w:bCs/>
          <w:lang w:val="en-US"/>
        </w:rPr>
        <w:t>,</w:t>
      </w:r>
      <w:r>
        <w:rPr>
          <w:rFonts w:asciiTheme="minorBidi" w:hAnsiTheme="minorBidi" w:cstheme="minorBidi"/>
          <w:b/>
          <w:bCs/>
          <w:lang w:val="en-US"/>
        </w:rPr>
        <w:t xml:space="preserve"> </w:t>
      </w:r>
      <w:r w:rsidRPr="00F36B9B">
        <w:rPr>
          <w:rFonts w:asciiTheme="minorBidi" w:hAnsiTheme="minorBidi" w:cstheme="minorBidi"/>
          <w:b/>
          <w:bCs/>
          <w:lang w:val="en-US"/>
        </w:rPr>
        <w:t>Deputy Prime Minister and Minister of Digital Affairs, Government of Poland</w:t>
      </w:r>
    </w:p>
    <w:p w14:paraId="302E1C47" w14:textId="2D97166E" w:rsidR="00F36B9B" w:rsidRPr="00F36B9B" w:rsidRDefault="00F36B9B" w:rsidP="00F36B9B">
      <w:pPr>
        <w:rPr>
          <w:rFonts w:asciiTheme="minorBidi" w:hAnsiTheme="minorBidi" w:cstheme="minorBidi"/>
          <w:b/>
          <w:bCs/>
          <w:lang w:val="en-US"/>
        </w:rPr>
      </w:pPr>
      <w:r w:rsidRPr="00F36B9B">
        <w:rPr>
          <w:rFonts w:asciiTheme="minorBidi" w:hAnsiTheme="minorBidi" w:cstheme="minorBidi"/>
          <w:b/>
          <w:bCs/>
          <w:noProof/>
          <w:lang w:val="en-US"/>
        </w:rPr>
        <w:drawing>
          <wp:inline distT="0" distB="0" distL="0" distR="0" wp14:anchorId="49BD4448" wp14:editId="718E183C">
            <wp:extent cx="2459182" cy="2481483"/>
            <wp:effectExtent l="0" t="0" r="0" b="0"/>
            <wp:docPr id="1638230638" name="Picture 5" descr="H.E. Mr. Krzysztof Gawkowski, Deputy Prime Minister and Minister of Digital Affairs, Government of Po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230638" name="Picture 5" descr="H.E. Mr. Krzysztof Gawkowski, Deputy Prime Minister and Minister of Digital Affairs, Government of Polan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0801" cy="2493208"/>
                    </a:xfrm>
                    <a:prstGeom prst="rect">
                      <a:avLst/>
                    </a:prstGeom>
                    <a:noFill/>
                    <a:ln>
                      <a:noFill/>
                    </a:ln>
                  </pic:spPr>
                </pic:pic>
              </a:graphicData>
            </a:graphic>
          </wp:inline>
        </w:drawing>
      </w:r>
    </w:p>
    <w:p w14:paraId="56383443" w14:textId="77777777" w:rsidR="0082406A" w:rsidRPr="00C73BF1" w:rsidRDefault="0082406A" w:rsidP="00C73BF1">
      <w:pPr>
        <w:rPr>
          <w:rFonts w:asciiTheme="minorBidi" w:eastAsia="Roboto" w:hAnsiTheme="minorBidi" w:cstheme="minorBidi"/>
          <w:bCs/>
          <w:szCs w:val="20"/>
        </w:rPr>
      </w:pPr>
    </w:p>
    <w:p w14:paraId="6A7D8A19" w14:textId="77777777" w:rsidR="001E5BD8" w:rsidRDefault="001E5BD8" w:rsidP="001E5BD8">
      <w:pPr>
        <w:rPr>
          <w:rFonts w:asciiTheme="minorBidi" w:hAnsiTheme="minorBidi" w:cstheme="minorBidi"/>
          <w:i/>
          <w:iCs/>
        </w:rPr>
      </w:pPr>
    </w:p>
    <w:p w14:paraId="44E1F65E" w14:textId="0ADA0EFC" w:rsidR="001E5BD8" w:rsidRPr="001E5BD8" w:rsidRDefault="00C30D9D" w:rsidP="001E5BD8">
      <w:pPr>
        <w:rPr>
          <w:rFonts w:asciiTheme="minorBidi" w:hAnsiTheme="minorBidi" w:cstheme="minorBidi"/>
        </w:rPr>
      </w:pPr>
      <w:r w:rsidRPr="00C73BF1">
        <w:rPr>
          <w:rFonts w:asciiTheme="minorBidi" w:hAnsiTheme="minorBidi" w:cstheme="minorBidi"/>
          <w:i/>
          <w:iCs/>
        </w:rPr>
        <w:t>‘</w:t>
      </w:r>
      <w:r w:rsidR="003A72B9" w:rsidRPr="007270E7">
        <w:rPr>
          <w:rFonts w:asciiTheme="minorBidi" w:hAnsiTheme="minorBidi" w:cstheme="minorBidi"/>
          <w:i/>
          <w:iCs/>
        </w:rPr>
        <w:t>’</w:t>
      </w:r>
      <w:r w:rsidR="00F36B9B" w:rsidRPr="00F36B9B">
        <w:t xml:space="preserve"> </w:t>
      </w:r>
      <w:r w:rsidR="00F36B9B" w:rsidRPr="00F36B9B">
        <w:rPr>
          <w:rFonts w:asciiTheme="minorBidi" w:hAnsiTheme="minorBidi" w:cstheme="minorBidi"/>
          <w:i/>
          <w:iCs/>
          <w:color w:val="212529"/>
          <w:shd w:val="clear" w:color="auto" w:fill="FFFFFF"/>
        </w:rPr>
        <w:t>And as we are addressing today, AI from an ethical perspective, I must mention that Morocco has been a key player in the AI international ecosystem. Morocco has launched, two months ago, the national strategy Digital Morocco 2030, a strategy which has received the blessings of His Majesty the King. The strategy encourages stakeholders to develop high value-added services and offers based on AI, as it supports companies and start-ups in the field of AI operating in high value-added sectors. I’m confident this panel will be fruitful, and I hope that the discussion and exchanges will enable us to foster concrete international cooperation to create a unified approach to AI ethics and regulation.</w:t>
      </w:r>
      <w:r w:rsidR="00A866B7" w:rsidRPr="007270E7">
        <w:rPr>
          <w:rFonts w:asciiTheme="minorBidi" w:hAnsiTheme="minorBidi" w:cstheme="minorBidi"/>
          <w:i/>
          <w:iCs/>
        </w:rPr>
        <w:t>’</w:t>
      </w:r>
      <w:r w:rsidRPr="007270E7">
        <w:rPr>
          <w:rFonts w:asciiTheme="minorBidi" w:hAnsiTheme="minorBidi" w:cstheme="minorBidi"/>
          <w:i/>
          <w:iCs/>
        </w:rPr>
        <w:t>’</w:t>
      </w:r>
    </w:p>
    <w:p w14:paraId="0EA0B7C7" w14:textId="7E7AB796" w:rsidR="000A5511" w:rsidRDefault="00F36B9B" w:rsidP="00F36B9B">
      <w:pPr>
        <w:rPr>
          <w:rFonts w:asciiTheme="minorBidi" w:hAnsiTheme="minorBidi" w:cstheme="minorBidi"/>
          <w:b/>
          <w:bCs/>
          <w:lang w:val="en-US"/>
        </w:rPr>
      </w:pPr>
      <w:r w:rsidRPr="00F36B9B">
        <w:rPr>
          <w:rFonts w:asciiTheme="minorBidi" w:hAnsiTheme="minorBidi" w:cstheme="minorBidi"/>
          <w:b/>
          <w:bCs/>
          <w:lang w:val="en-US"/>
        </w:rPr>
        <w:t xml:space="preserve">H.E. Ms. Amal </w:t>
      </w:r>
      <w:proofErr w:type="spellStart"/>
      <w:r w:rsidRPr="00F36B9B">
        <w:rPr>
          <w:rFonts w:asciiTheme="minorBidi" w:hAnsiTheme="minorBidi" w:cstheme="minorBidi"/>
          <w:b/>
          <w:bCs/>
          <w:lang w:val="en-US"/>
        </w:rPr>
        <w:t>Seghrouchni</w:t>
      </w:r>
      <w:proofErr w:type="spellEnd"/>
      <w:r w:rsidRPr="00F36B9B">
        <w:rPr>
          <w:rFonts w:asciiTheme="minorBidi" w:hAnsiTheme="minorBidi" w:cstheme="minorBidi"/>
          <w:b/>
          <w:bCs/>
          <w:lang w:val="en-US"/>
        </w:rPr>
        <w:t>,</w:t>
      </w:r>
      <w:r>
        <w:rPr>
          <w:rFonts w:asciiTheme="minorBidi" w:hAnsiTheme="minorBidi" w:cstheme="minorBidi"/>
          <w:b/>
          <w:bCs/>
          <w:lang w:val="en-US"/>
        </w:rPr>
        <w:t xml:space="preserve"> </w:t>
      </w:r>
      <w:r w:rsidRPr="00F36B9B">
        <w:rPr>
          <w:rFonts w:asciiTheme="minorBidi" w:hAnsiTheme="minorBidi" w:cstheme="minorBidi"/>
          <w:b/>
          <w:bCs/>
          <w:lang w:val="en-US"/>
        </w:rPr>
        <w:t>Minister of Digital Transition and Administration Reform, Government of Morocco</w:t>
      </w:r>
    </w:p>
    <w:p w14:paraId="47226754" w14:textId="50CACE5D" w:rsidR="00F36B9B" w:rsidRPr="00F36B9B" w:rsidRDefault="00F36B9B" w:rsidP="00F36B9B">
      <w:pPr>
        <w:rPr>
          <w:rFonts w:asciiTheme="minorBidi" w:hAnsiTheme="minorBidi" w:cstheme="minorBidi"/>
          <w:b/>
          <w:bCs/>
          <w:lang w:val="en-US"/>
        </w:rPr>
      </w:pPr>
      <w:r w:rsidRPr="00F36B9B">
        <w:rPr>
          <w:rFonts w:asciiTheme="minorBidi" w:hAnsiTheme="minorBidi" w:cstheme="minorBidi"/>
          <w:b/>
          <w:bCs/>
          <w:noProof/>
          <w:lang w:val="en-US"/>
        </w:rPr>
        <w:drawing>
          <wp:inline distT="0" distB="0" distL="0" distR="0" wp14:anchorId="145C8EA6" wp14:editId="030BF65C">
            <wp:extent cx="2196805" cy="2216727"/>
            <wp:effectExtent l="0" t="0" r="0" b="0"/>
            <wp:docPr id="343150549" name="Picture 6" descr="H.E. Ms. Amal Seghrouchni, Minister of Digital Transition and Administration Reform, Government of Moroc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150549" name="Picture 6" descr="H.E. Ms. Amal Seghrouchni, Minister of Digital Transition and Administration Reform, Government of Morocc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7530" cy="2227549"/>
                    </a:xfrm>
                    <a:prstGeom prst="rect">
                      <a:avLst/>
                    </a:prstGeom>
                    <a:noFill/>
                    <a:ln>
                      <a:noFill/>
                    </a:ln>
                  </pic:spPr>
                </pic:pic>
              </a:graphicData>
            </a:graphic>
          </wp:inline>
        </w:drawing>
      </w:r>
    </w:p>
    <w:p w14:paraId="56ED9542" w14:textId="77777777" w:rsidR="001145E0" w:rsidRDefault="001145E0" w:rsidP="00C73BF1">
      <w:pPr>
        <w:rPr>
          <w:b/>
          <w:bCs/>
        </w:rPr>
      </w:pPr>
    </w:p>
    <w:p w14:paraId="5E4F6448" w14:textId="7C2B3641" w:rsidR="001145E0" w:rsidRPr="00C73BF1" w:rsidRDefault="001145E0" w:rsidP="00C73BF1">
      <w:pPr>
        <w:rPr>
          <w:rFonts w:asciiTheme="minorBidi" w:hAnsiTheme="minorBidi" w:cstheme="minorBidi"/>
          <w:b/>
          <w:bCs/>
        </w:rPr>
      </w:pPr>
      <w:r w:rsidRPr="00C73BF1">
        <w:rPr>
          <w:rFonts w:asciiTheme="minorBidi" w:hAnsiTheme="minorBidi" w:cstheme="minorBidi"/>
          <w:i/>
          <w:iCs/>
        </w:rPr>
        <w:t>‘’</w:t>
      </w:r>
      <w:r w:rsidR="008E07EA" w:rsidRPr="00C73BF1">
        <w:rPr>
          <w:rFonts w:asciiTheme="minorBidi" w:hAnsiTheme="minorBidi" w:cstheme="minorBidi"/>
        </w:rPr>
        <w:t xml:space="preserve"> </w:t>
      </w:r>
      <w:r w:rsidR="00F36B9B" w:rsidRPr="00F36B9B">
        <w:rPr>
          <w:rFonts w:asciiTheme="minorBidi" w:hAnsiTheme="minorBidi" w:cstheme="minorBidi"/>
          <w:i/>
          <w:iCs/>
        </w:rPr>
        <w:t xml:space="preserve">Next year, the WSIS+20 review will be conducted by the UN. This is an opportunity to reflect on the digital era’s achievements, challenges, and evolving needs. It is a moment to re-evaluate and set new goals for a more inclusive, rights-based, and equitable digital future. Beyond WSIS+20, the IGF should remain the primary global arena for multistakeholder dialogue and open, inclusive, and informed discussions on Internet governance challenges and opportunities. The IGF should continue to develop policies and practices that ensure that the Internet remains a force for positive change, innovation, and global connectivity. Norway wishes to contribute to further developing the IGF as a vital and inclusive arena for all stakeholders. Next year, the IGF will be convened in Norway. On behalf of the Norwegian Government, I wish you all welcome to the IGF, which also marks the occasion of the forum’s 20th anniversary—a pivotal moment for shaping and enhancing the multistakeholder dialogue for the years to </w:t>
      </w:r>
      <w:proofErr w:type="gramStart"/>
      <w:r w:rsidR="00F36B9B" w:rsidRPr="00F36B9B">
        <w:rPr>
          <w:rFonts w:asciiTheme="minorBidi" w:hAnsiTheme="minorBidi" w:cstheme="minorBidi"/>
          <w:i/>
          <w:iCs/>
        </w:rPr>
        <w:t>come.</w:t>
      </w:r>
      <w:r w:rsidRPr="00C73BF1">
        <w:rPr>
          <w:rFonts w:asciiTheme="minorBidi" w:hAnsiTheme="minorBidi" w:cstheme="minorBidi"/>
          <w:i/>
          <w:iCs/>
        </w:rPr>
        <w:t>‘</w:t>
      </w:r>
      <w:proofErr w:type="gramEnd"/>
      <w:r w:rsidRPr="00C73BF1">
        <w:rPr>
          <w:rFonts w:asciiTheme="minorBidi" w:hAnsiTheme="minorBidi" w:cstheme="minorBidi"/>
          <w:i/>
          <w:iCs/>
        </w:rPr>
        <w:t>’</w:t>
      </w:r>
    </w:p>
    <w:p w14:paraId="3D2720A6" w14:textId="02364913" w:rsidR="001145E0" w:rsidRDefault="00854D91" w:rsidP="00854D91">
      <w:pPr>
        <w:rPr>
          <w:rFonts w:asciiTheme="minorBidi" w:hAnsiTheme="minorBidi" w:cstheme="minorBidi"/>
          <w:b/>
          <w:bCs/>
          <w:lang w:val="en-US"/>
        </w:rPr>
      </w:pPr>
      <w:r w:rsidRPr="00854D91">
        <w:rPr>
          <w:rFonts w:asciiTheme="minorBidi" w:hAnsiTheme="minorBidi" w:cstheme="minorBidi"/>
          <w:b/>
          <w:bCs/>
          <w:lang w:val="en-US"/>
        </w:rPr>
        <w:t xml:space="preserve">Mr. Torgeir </w:t>
      </w:r>
      <w:proofErr w:type="spellStart"/>
      <w:r w:rsidRPr="00854D91">
        <w:rPr>
          <w:rFonts w:asciiTheme="minorBidi" w:hAnsiTheme="minorBidi" w:cstheme="minorBidi"/>
          <w:b/>
          <w:bCs/>
          <w:lang w:val="en-US"/>
        </w:rPr>
        <w:t>Micaelsen</w:t>
      </w:r>
      <w:proofErr w:type="spellEnd"/>
      <w:r w:rsidRPr="00854D91">
        <w:rPr>
          <w:rFonts w:asciiTheme="minorBidi" w:hAnsiTheme="minorBidi" w:cstheme="minorBidi"/>
          <w:b/>
          <w:bCs/>
          <w:lang w:val="en-US"/>
        </w:rPr>
        <w:t>,</w:t>
      </w:r>
      <w:r>
        <w:rPr>
          <w:rFonts w:asciiTheme="minorBidi" w:hAnsiTheme="minorBidi" w:cstheme="minorBidi"/>
          <w:b/>
          <w:bCs/>
          <w:lang w:val="en-US"/>
        </w:rPr>
        <w:t xml:space="preserve"> </w:t>
      </w:r>
      <w:r w:rsidRPr="00854D91">
        <w:rPr>
          <w:rFonts w:asciiTheme="minorBidi" w:hAnsiTheme="minorBidi" w:cstheme="minorBidi"/>
          <w:b/>
          <w:bCs/>
          <w:lang w:val="en-US"/>
        </w:rPr>
        <w:t>State Secretary of the Ministry of Digitalization and Public Governance,</w:t>
      </w:r>
      <w:r>
        <w:rPr>
          <w:rFonts w:asciiTheme="minorBidi" w:hAnsiTheme="minorBidi" w:cstheme="minorBidi"/>
          <w:b/>
          <w:bCs/>
          <w:lang w:val="en-US"/>
        </w:rPr>
        <w:t xml:space="preserve"> </w:t>
      </w:r>
      <w:r w:rsidRPr="00854D91">
        <w:rPr>
          <w:rFonts w:asciiTheme="minorBidi" w:hAnsiTheme="minorBidi" w:cstheme="minorBidi"/>
          <w:b/>
          <w:bCs/>
          <w:lang w:val="en-US"/>
        </w:rPr>
        <w:t>Government of Norway</w:t>
      </w:r>
    </w:p>
    <w:p w14:paraId="23F062E9" w14:textId="6D0FF2D4" w:rsidR="00237A71" w:rsidRPr="001E5BD8" w:rsidRDefault="00854D91" w:rsidP="001E5BD8">
      <w:pPr>
        <w:rPr>
          <w:rFonts w:asciiTheme="minorBidi" w:hAnsiTheme="minorBidi" w:cstheme="minorBidi"/>
          <w:b/>
          <w:bCs/>
          <w:lang w:val="en-US"/>
        </w:rPr>
      </w:pPr>
      <w:r w:rsidRPr="00854D91">
        <w:rPr>
          <w:rFonts w:asciiTheme="minorBidi" w:hAnsiTheme="minorBidi" w:cstheme="minorBidi"/>
          <w:b/>
          <w:bCs/>
          <w:noProof/>
          <w:lang w:val="en-US"/>
        </w:rPr>
        <w:lastRenderedPageBreak/>
        <w:drawing>
          <wp:inline distT="0" distB="0" distL="0" distR="0" wp14:anchorId="5F6A0650" wp14:editId="538041D2">
            <wp:extent cx="2267659" cy="2258291"/>
            <wp:effectExtent l="0" t="0" r="0" b="8890"/>
            <wp:docPr id="231317520" name="Picture 7" descr="Mr. Torgeir Micaelsen, State Secretary of the Ministry of Digitalization and Public Governance, Government of No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17520" name="Picture 7" descr="Mr. Torgeir Micaelsen, State Secretary of the Ministry of Digitalization and Public Governance, Government of Norwa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3442" cy="2264051"/>
                    </a:xfrm>
                    <a:prstGeom prst="rect">
                      <a:avLst/>
                    </a:prstGeom>
                    <a:noFill/>
                    <a:ln>
                      <a:noFill/>
                    </a:ln>
                  </pic:spPr>
                </pic:pic>
              </a:graphicData>
            </a:graphic>
          </wp:inline>
        </w:drawing>
      </w:r>
    </w:p>
    <w:p w14:paraId="771A6279" w14:textId="4563E52E" w:rsidR="00237A71" w:rsidRPr="00C73BF1" w:rsidRDefault="00160A89" w:rsidP="00854D91">
      <w:pPr>
        <w:rPr>
          <w:rFonts w:asciiTheme="minorBidi" w:hAnsiTheme="minorBidi" w:cstheme="minorBidi"/>
          <w:b/>
          <w:bCs/>
        </w:rPr>
      </w:pPr>
      <w:r w:rsidRPr="00C73BF1">
        <w:rPr>
          <w:rFonts w:asciiTheme="minorBidi" w:hAnsiTheme="minorBidi" w:cstheme="minorBidi"/>
          <w:i/>
          <w:iCs/>
        </w:rPr>
        <w:t>‘’</w:t>
      </w:r>
      <w:r w:rsidR="00854D91" w:rsidRPr="00854D91">
        <w:rPr>
          <w:rFonts w:asciiTheme="minorBidi" w:hAnsiTheme="minorBidi" w:cstheme="minorBidi"/>
          <w:i/>
          <w:iCs/>
        </w:rPr>
        <w:t>Looking forward, we must build on our achievements to create a future that is inclusive, equitable, and accessible for all. Today, 5.6 billion people are connected to the Internet, yet billions remain unconnected. Many who are online still face barriers such as affordability, accessibility, and digital literacy. Innovative approaches, collaborative effort, and renewed commitment to inclusivity are required to overcome these obstacles. For the Internet to remain globally connected, secure, and resilient, it is essential to include the technical community, including organizations that safeguard and manage critical resources and components, in these conversations. The IGF provides a unique opportunity to address these challenges collectively. It’s a space where diverse perspectives come together to shape the Internet’s future</w:t>
      </w:r>
      <w:r w:rsidRPr="00C73BF1">
        <w:rPr>
          <w:rFonts w:asciiTheme="minorBidi" w:hAnsiTheme="minorBidi" w:cstheme="minorBidi"/>
          <w:i/>
          <w:iCs/>
        </w:rPr>
        <w:t>.’’</w:t>
      </w:r>
    </w:p>
    <w:p w14:paraId="14C88610" w14:textId="77777777" w:rsidR="00854D91" w:rsidRDefault="00854D91" w:rsidP="00854D91">
      <w:pPr>
        <w:rPr>
          <w:rFonts w:asciiTheme="minorBidi" w:hAnsiTheme="minorBidi" w:cstheme="minorBidi"/>
          <w:b/>
          <w:bCs/>
          <w:lang w:val="en-US"/>
        </w:rPr>
      </w:pPr>
      <w:r w:rsidRPr="00854D91">
        <w:rPr>
          <w:rFonts w:asciiTheme="minorBidi" w:hAnsiTheme="minorBidi" w:cstheme="minorBidi"/>
          <w:b/>
          <w:bCs/>
          <w:lang w:val="en-US"/>
        </w:rPr>
        <w:t>Mr. Kurtis Lindqvist,</w:t>
      </w:r>
      <w:r>
        <w:rPr>
          <w:rFonts w:asciiTheme="minorBidi" w:hAnsiTheme="minorBidi" w:cstheme="minorBidi"/>
          <w:b/>
          <w:bCs/>
          <w:lang w:val="en-US"/>
        </w:rPr>
        <w:t xml:space="preserve"> </w:t>
      </w:r>
      <w:r w:rsidRPr="00854D91">
        <w:rPr>
          <w:rFonts w:asciiTheme="minorBidi" w:hAnsiTheme="minorBidi" w:cstheme="minorBidi"/>
          <w:b/>
          <w:bCs/>
          <w:lang w:val="en-US"/>
        </w:rPr>
        <w:t>President and CEO, Internet Corporation for Assigned Names and Numbers</w:t>
      </w:r>
    </w:p>
    <w:p w14:paraId="31D55354" w14:textId="18C54272" w:rsidR="00237A71" w:rsidRPr="00854D91" w:rsidRDefault="00854D91" w:rsidP="00854D91">
      <w:pPr>
        <w:rPr>
          <w:rFonts w:asciiTheme="minorBidi" w:hAnsiTheme="minorBidi" w:cstheme="minorBidi"/>
          <w:b/>
          <w:bCs/>
          <w:lang w:val="en-US"/>
        </w:rPr>
      </w:pPr>
      <w:r w:rsidRPr="00854D91">
        <w:rPr>
          <w:b/>
          <w:bCs/>
          <w:noProof/>
        </w:rPr>
        <w:drawing>
          <wp:inline distT="0" distB="0" distL="0" distR="0" wp14:anchorId="1A101AC7" wp14:editId="763B43D0">
            <wp:extent cx="2416486" cy="2438400"/>
            <wp:effectExtent l="0" t="0" r="3175" b="0"/>
            <wp:docPr id="118340546" name="Picture 8" descr="Mr. Kurtis Lindqvist, President and CEO, Internet Corporation for Assigned Names and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0546" name="Picture 8" descr="Mr. Kurtis Lindqvist, President and CEO, Internet Corporation for Assigned Names and Number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4424" cy="2446410"/>
                    </a:xfrm>
                    <a:prstGeom prst="rect">
                      <a:avLst/>
                    </a:prstGeom>
                    <a:noFill/>
                    <a:ln>
                      <a:noFill/>
                    </a:ln>
                  </pic:spPr>
                </pic:pic>
              </a:graphicData>
            </a:graphic>
          </wp:inline>
        </w:drawing>
      </w:r>
      <w:r w:rsidR="00CA075D">
        <w:rPr>
          <w:b/>
          <w:bCs/>
        </w:rPr>
        <w:br/>
      </w:r>
    </w:p>
    <w:p w14:paraId="6A601F9B" w14:textId="67752277" w:rsidR="00FC10D5" w:rsidRPr="00C73BF1" w:rsidRDefault="00193AFB" w:rsidP="00854D91">
      <w:pPr>
        <w:rPr>
          <w:rFonts w:asciiTheme="minorBidi" w:hAnsiTheme="minorBidi" w:cstheme="minorBidi"/>
          <w:i/>
          <w:iCs/>
        </w:rPr>
      </w:pPr>
      <w:r w:rsidRPr="00C73BF1">
        <w:rPr>
          <w:rFonts w:asciiTheme="minorBidi" w:hAnsiTheme="minorBidi" w:cstheme="minorBidi"/>
          <w:i/>
          <w:iCs/>
        </w:rPr>
        <w:t>‘’</w:t>
      </w:r>
      <w:r w:rsidR="00854D91" w:rsidRPr="00854D91">
        <w:rPr>
          <w:rFonts w:asciiTheme="minorBidi" w:hAnsiTheme="minorBidi" w:cstheme="minorBidi"/>
          <w:i/>
          <w:iCs/>
        </w:rPr>
        <w:t>Ladies and gentlemen, digitalization also presents profound challenges to democratic principles and human rights, particularly within governance processes such as elections, public debate, and trust in institutions. It is imperative that we, as parliamentarians and leaders, move beyond merely sharing these challenges. We must make tangible commitments to address these socioeconomic issues through laws and policies that prioritize inclusivity, accountability, and people-</w:t>
      </w:r>
      <w:proofErr w:type="spellStart"/>
      <w:r w:rsidR="00854D91" w:rsidRPr="00854D91">
        <w:rPr>
          <w:rFonts w:asciiTheme="minorBidi" w:hAnsiTheme="minorBidi" w:cstheme="minorBidi"/>
          <w:i/>
          <w:iCs/>
        </w:rPr>
        <w:t>centered</w:t>
      </w:r>
      <w:proofErr w:type="spellEnd"/>
      <w:r w:rsidR="00854D91" w:rsidRPr="00854D91">
        <w:rPr>
          <w:rFonts w:asciiTheme="minorBidi" w:hAnsiTheme="minorBidi" w:cstheme="minorBidi"/>
          <w:i/>
          <w:iCs/>
        </w:rPr>
        <w:t xml:space="preserve"> outcomes, especially in the face of transnational complexities and governance gaps.</w:t>
      </w:r>
      <w:r w:rsidRPr="00C73BF1">
        <w:rPr>
          <w:rFonts w:asciiTheme="minorBidi" w:hAnsiTheme="minorBidi" w:cstheme="minorBidi"/>
          <w:i/>
          <w:iCs/>
        </w:rPr>
        <w:t>’’</w:t>
      </w:r>
    </w:p>
    <w:p w14:paraId="5E0DE6B5" w14:textId="4AA7B0DD" w:rsidR="008A5EA8" w:rsidRPr="00854D91" w:rsidRDefault="00854D91" w:rsidP="00854D91">
      <w:pPr>
        <w:rPr>
          <w:rFonts w:asciiTheme="minorBidi" w:hAnsiTheme="minorBidi" w:cstheme="minorBidi"/>
          <w:b/>
          <w:bCs/>
          <w:lang w:val="en-US"/>
        </w:rPr>
      </w:pPr>
      <w:r w:rsidRPr="00854D91">
        <w:rPr>
          <w:rFonts w:asciiTheme="minorBidi" w:hAnsiTheme="minorBidi" w:cstheme="minorBidi"/>
          <w:b/>
          <w:bCs/>
          <w:lang w:val="en-US"/>
        </w:rPr>
        <w:t>Ms. Palwasha Mohammed Zai Khan,</w:t>
      </w:r>
      <w:r>
        <w:rPr>
          <w:rFonts w:asciiTheme="minorBidi" w:hAnsiTheme="minorBidi" w:cstheme="minorBidi"/>
          <w:b/>
          <w:bCs/>
          <w:lang w:val="en-US"/>
        </w:rPr>
        <w:t xml:space="preserve"> </w:t>
      </w:r>
      <w:r w:rsidRPr="00854D91">
        <w:rPr>
          <w:rFonts w:asciiTheme="minorBidi" w:hAnsiTheme="minorBidi" w:cstheme="minorBidi"/>
          <w:b/>
          <w:bCs/>
          <w:lang w:val="en-US"/>
        </w:rPr>
        <w:t>Senator, Senate of Pakistan</w:t>
      </w:r>
    </w:p>
    <w:p w14:paraId="060E9DBE" w14:textId="6A2823EF" w:rsidR="00854D91" w:rsidRPr="00854D91" w:rsidRDefault="00854D91" w:rsidP="00854D91">
      <w:pPr>
        <w:rPr>
          <w:rFonts w:asciiTheme="minorBidi" w:hAnsiTheme="minorBidi" w:cstheme="minorBidi"/>
          <w:b/>
          <w:bCs/>
          <w:lang w:val="en-US"/>
        </w:rPr>
      </w:pPr>
      <w:r w:rsidRPr="00854D91">
        <w:rPr>
          <w:rFonts w:asciiTheme="minorBidi" w:hAnsiTheme="minorBidi" w:cstheme="minorBidi"/>
          <w:b/>
          <w:bCs/>
          <w:noProof/>
          <w:lang w:val="en-US"/>
        </w:rPr>
        <w:lastRenderedPageBreak/>
        <w:drawing>
          <wp:inline distT="0" distB="0" distL="0" distR="0" wp14:anchorId="14C5D530" wp14:editId="25F689F2">
            <wp:extent cx="2431473" cy="2453523"/>
            <wp:effectExtent l="0" t="0" r="6985" b="4445"/>
            <wp:docPr id="417920725" name="Picture 9" descr="Ms. Palwasha Mohammed Zai Khan, Senator, Senate of Paki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920725" name="Picture 9" descr="Ms. Palwasha Mohammed Zai Khan, Senator, Senate of Pakist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3174" cy="2465330"/>
                    </a:xfrm>
                    <a:prstGeom prst="rect">
                      <a:avLst/>
                    </a:prstGeom>
                    <a:noFill/>
                    <a:ln>
                      <a:noFill/>
                    </a:ln>
                  </pic:spPr>
                </pic:pic>
              </a:graphicData>
            </a:graphic>
          </wp:inline>
        </w:drawing>
      </w:r>
    </w:p>
    <w:p w14:paraId="18CC93BB" w14:textId="77777777" w:rsidR="00EA493C" w:rsidRDefault="00EA493C" w:rsidP="00C73BF1">
      <w:pPr>
        <w:rPr>
          <w:b/>
          <w:bCs/>
        </w:rPr>
      </w:pPr>
    </w:p>
    <w:p w14:paraId="7E8AE89C" w14:textId="47F28B95" w:rsidR="001E1111" w:rsidRPr="00C73BF1" w:rsidRDefault="001E1111" w:rsidP="00854D91">
      <w:pPr>
        <w:rPr>
          <w:rFonts w:asciiTheme="minorBidi" w:hAnsiTheme="minorBidi" w:cstheme="minorBidi"/>
          <w:b/>
          <w:bCs/>
        </w:rPr>
      </w:pPr>
      <w:r w:rsidRPr="00C73BF1">
        <w:rPr>
          <w:rFonts w:asciiTheme="minorBidi" w:hAnsiTheme="minorBidi" w:cstheme="minorBidi"/>
          <w:i/>
          <w:iCs/>
        </w:rPr>
        <w:t>‘’</w:t>
      </w:r>
      <w:r w:rsidR="00854D91" w:rsidRPr="00854D91">
        <w:rPr>
          <w:rFonts w:asciiTheme="minorBidi" w:hAnsiTheme="minorBidi" w:cstheme="minorBidi"/>
          <w:i/>
          <w:iCs/>
        </w:rPr>
        <w:t>Our gathering today, right after the adoption of the Pact for the Future and the Global Digital Compact, offers a bold vision for the principles that we all share—human rights, openness, accessibility, and inclusivity. We believe that IGF 2024 will facilitate a collaborative implementation of the transformative agenda of the Global Digital Compact... Ladies and gentlemen, the digital future we envision—one that is inclusive, sustainable, and human-</w:t>
      </w:r>
      <w:proofErr w:type="spellStart"/>
      <w:r w:rsidR="00854D91" w:rsidRPr="00854D91">
        <w:rPr>
          <w:rFonts w:asciiTheme="minorBidi" w:hAnsiTheme="minorBidi" w:cstheme="minorBidi"/>
          <w:i/>
          <w:iCs/>
        </w:rPr>
        <w:t>centered</w:t>
      </w:r>
      <w:proofErr w:type="spellEnd"/>
      <w:r w:rsidR="00854D91" w:rsidRPr="00854D91">
        <w:rPr>
          <w:rFonts w:asciiTheme="minorBidi" w:hAnsiTheme="minorBidi" w:cstheme="minorBidi"/>
          <w:i/>
          <w:iCs/>
        </w:rPr>
        <w:t>—will not build itself by itself. The IGF provides a multistakeholder platform to foster collaboration and drive meaningful change. Let’s continue leveraging this unique forum to build an Internet of trust—an Internet that empowers us all, bridges divides, and advances a truly human-</w:t>
      </w:r>
      <w:proofErr w:type="spellStart"/>
      <w:r w:rsidR="00854D91" w:rsidRPr="00854D91">
        <w:rPr>
          <w:rFonts w:asciiTheme="minorBidi" w:hAnsiTheme="minorBidi" w:cstheme="minorBidi"/>
          <w:i/>
          <w:iCs/>
        </w:rPr>
        <w:t>centered</w:t>
      </w:r>
      <w:proofErr w:type="spellEnd"/>
      <w:r w:rsidR="00854D91" w:rsidRPr="00854D91">
        <w:rPr>
          <w:rFonts w:asciiTheme="minorBidi" w:hAnsiTheme="minorBidi" w:cstheme="minorBidi"/>
          <w:i/>
          <w:iCs/>
        </w:rPr>
        <w:t xml:space="preserve"> digital future</w:t>
      </w:r>
      <w:r w:rsidRPr="00C73BF1">
        <w:rPr>
          <w:rFonts w:asciiTheme="minorBidi" w:hAnsiTheme="minorBidi" w:cstheme="minorBidi"/>
          <w:i/>
          <w:iCs/>
        </w:rPr>
        <w:t>.’’</w:t>
      </w:r>
    </w:p>
    <w:p w14:paraId="5D7FA465" w14:textId="05E42CA3" w:rsidR="00EA493C" w:rsidRDefault="00854D91" w:rsidP="00854D91">
      <w:pPr>
        <w:rPr>
          <w:rFonts w:asciiTheme="minorBidi" w:hAnsiTheme="minorBidi" w:cstheme="minorBidi"/>
          <w:b/>
          <w:bCs/>
          <w:lang w:val="en-US"/>
        </w:rPr>
      </w:pPr>
      <w:r w:rsidRPr="00854D91">
        <w:rPr>
          <w:rFonts w:asciiTheme="minorBidi" w:hAnsiTheme="minorBidi" w:cstheme="minorBidi"/>
          <w:b/>
          <w:bCs/>
          <w:lang w:val="en-US"/>
        </w:rPr>
        <w:t xml:space="preserve">Mr. Tawfik </w:t>
      </w:r>
      <w:proofErr w:type="spellStart"/>
      <w:r w:rsidRPr="00854D91">
        <w:rPr>
          <w:rFonts w:asciiTheme="minorBidi" w:hAnsiTheme="minorBidi" w:cstheme="minorBidi"/>
          <w:b/>
          <w:bCs/>
          <w:lang w:val="en-US"/>
        </w:rPr>
        <w:t>Jelassi</w:t>
      </w:r>
      <w:proofErr w:type="spellEnd"/>
      <w:r w:rsidRPr="00854D91">
        <w:rPr>
          <w:rFonts w:asciiTheme="minorBidi" w:hAnsiTheme="minorBidi" w:cstheme="minorBidi"/>
          <w:b/>
          <w:bCs/>
          <w:lang w:val="en-US"/>
        </w:rPr>
        <w:t>,</w:t>
      </w:r>
      <w:r>
        <w:rPr>
          <w:rFonts w:asciiTheme="minorBidi" w:hAnsiTheme="minorBidi" w:cstheme="minorBidi"/>
          <w:b/>
          <w:bCs/>
          <w:lang w:val="en-US"/>
        </w:rPr>
        <w:t xml:space="preserve"> </w:t>
      </w:r>
      <w:r w:rsidRPr="00854D91">
        <w:rPr>
          <w:rFonts w:asciiTheme="minorBidi" w:hAnsiTheme="minorBidi" w:cstheme="minorBidi"/>
          <w:b/>
          <w:bCs/>
          <w:lang w:val="en-US"/>
        </w:rPr>
        <w:t>Assistant Director General,</w:t>
      </w:r>
      <w:r>
        <w:rPr>
          <w:rFonts w:asciiTheme="minorBidi" w:hAnsiTheme="minorBidi" w:cstheme="minorBidi"/>
          <w:b/>
          <w:bCs/>
          <w:lang w:val="en-US"/>
        </w:rPr>
        <w:t xml:space="preserve"> </w:t>
      </w:r>
      <w:r w:rsidRPr="00854D91">
        <w:rPr>
          <w:rFonts w:asciiTheme="minorBidi" w:hAnsiTheme="minorBidi" w:cstheme="minorBidi"/>
          <w:b/>
          <w:bCs/>
          <w:lang w:val="en-US"/>
        </w:rPr>
        <w:t xml:space="preserve">United Nations Educational, Scientific and Cultural </w:t>
      </w:r>
      <w:proofErr w:type="spellStart"/>
      <w:r w:rsidRPr="00854D91">
        <w:rPr>
          <w:rFonts w:asciiTheme="minorBidi" w:hAnsiTheme="minorBidi" w:cstheme="minorBidi"/>
          <w:b/>
          <w:bCs/>
          <w:lang w:val="en-US"/>
        </w:rPr>
        <w:t>Organisation</w:t>
      </w:r>
      <w:proofErr w:type="spellEnd"/>
    </w:p>
    <w:p w14:paraId="64037897" w14:textId="6ED285AA" w:rsidR="00854D91" w:rsidRPr="00854D91" w:rsidRDefault="00854D91" w:rsidP="00854D91">
      <w:pPr>
        <w:rPr>
          <w:rFonts w:asciiTheme="minorBidi" w:hAnsiTheme="minorBidi" w:cstheme="minorBidi"/>
          <w:b/>
          <w:bCs/>
          <w:lang w:val="en-US"/>
        </w:rPr>
      </w:pPr>
      <w:r w:rsidRPr="00854D91">
        <w:rPr>
          <w:rFonts w:asciiTheme="minorBidi" w:hAnsiTheme="minorBidi" w:cstheme="minorBidi"/>
          <w:b/>
          <w:bCs/>
          <w:noProof/>
          <w:lang w:val="en-US"/>
        </w:rPr>
        <w:drawing>
          <wp:inline distT="0" distB="0" distL="0" distR="0" wp14:anchorId="223A80A3" wp14:editId="32F9C3EA">
            <wp:extent cx="2258591" cy="2279073"/>
            <wp:effectExtent l="0" t="0" r="8890" b="6985"/>
            <wp:docPr id="1203797449" name="Picture 10" descr="Mr. Tawfik Jelassi, Assistant Director General, United Nations Educational, Scientific and Cultural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797449" name="Picture 10" descr="Mr. Tawfik Jelassi, Assistant Director General, United Nations Educational, Scientific and Cultural Organisa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68749" cy="2289324"/>
                    </a:xfrm>
                    <a:prstGeom prst="rect">
                      <a:avLst/>
                    </a:prstGeom>
                    <a:noFill/>
                    <a:ln>
                      <a:noFill/>
                    </a:ln>
                  </pic:spPr>
                </pic:pic>
              </a:graphicData>
            </a:graphic>
          </wp:inline>
        </w:drawing>
      </w:r>
    </w:p>
    <w:p w14:paraId="35E09938" w14:textId="77777777" w:rsidR="00237A71" w:rsidRDefault="00237A71" w:rsidP="00C73BF1">
      <w:pPr>
        <w:rPr>
          <w:b/>
          <w:bCs/>
        </w:rPr>
      </w:pPr>
    </w:p>
    <w:p w14:paraId="2438425D" w14:textId="1BC2D9BC" w:rsidR="00984094" w:rsidRPr="00C73BF1" w:rsidRDefault="00984094" w:rsidP="00C73BF1">
      <w:pPr>
        <w:rPr>
          <w:rFonts w:asciiTheme="minorBidi" w:hAnsiTheme="minorBidi" w:cstheme="minorBidi"/>
          <w:i/>
          <w:iCs/>
        </w:rPr>
      </w:pPr>
      <w:r w:rsidRPr="00C73BF1">
        <w:rPr>
          <w:rFonts w:asciiTheme="minorBidi" w:hAnsiTheme="minorBidi" w:cstheme="minorBidi"/>
          <w:i/>
          <w:iCs/>
        </w:rPr>
        <w:t>‘’</w:t>
      </w:r>
      <w:r w:rsidR="00907DEB" w:rsidRPr="00C73BF1">
        <w:rPr>
          <w:rFonts w:asciiTheme="minorBidi" w:hAnsiTheme="minorBidi" w:cstheme="minorBidi"/>
        </w:rPr>
        <w:t xml:space="preserve"> </w:t>
      </w:r>
      <w:r w:rsidR="00CC0113" w:rsidRPr="00CC0113">
        <w:rPr>
          <w:rFonts w:asciiTheme="minorBidi" w:hAnsiTheme="minorBidi" w:cstheme="minorBidi"/>
          <w:i/>
          <w:iCs/>
        </w:rPr>
        <w:t>In the days ahead, we aim to contribute unique perspectives and the voices of engineers to policymaking and standard-setting processes, particularly in discussions about digital infrastructure, cybersecurity, and the pivotal role of engineering in achieving the United Nations Sustainable Development Goals... Just as electromagnetic theory laid the groundwork for electrification, we must acknowledge that many challenges we face today stem deeply from the lack of a solid, comprehensive theoretical foundation to explain the ever-evolving Internet and the sophisticated models of Artificial Intelligence. Therefore, it is imperative to invest more attention, more resources, and more efforts into fundamental research in this domain. All of us know that only through collective efforts can we better develop and govern the Internet as a global resource that benefits all people and the globe.</w:t>
      </w:r>
      <w:r w:rsidR="00907DEB" w:rsidRPr="00C73BF1">
        <w:rPr>
          <w:rFonts w:asciiTheme="minorBidi" w:hAnsiTheme="minorBidi" w:cstheme="minorBidi"/>
          <w:i/>
          <w:iCs/>
        </w:rPr>
        <w:t>’’</w:t>
      </w:r>
      <w:r w:rsidRPr="00C73BF1">
        <w:rPr>
          <w:rFonts w:asciiTheme="minorBidi" w:hAnsiTheme="minorBidi" w:cstheme="minorBidi"/>
          <w:i/>
          <w:iCs/>
        </w:rPr>
        <w:t xml:space="preserve"> </w:t>
      </w:r>
    </w:p>
    <w:p w14:paraId="19251785" w14:textId="7152F84B" w:rsidR="00237A71" w:rsidRDefault="00CC0113" w:rsidP="00CC0113">
      <w:pPr>
        <w:rPr>
          <w:rFonts w:asciiTheme="minorBidi" w:hAnsiTheme="minorBidi" w:cstheme="minorBidi"/>
          <w:b/>
          <w:bCs/>
          <w:lang w:val="en-US"/>
        </w:rPr>
      </w:pPr>
      <w:r w:rsidRPr="00CC0113">
        <w:rPr>
          <w:rFonts w:asciiTheme="minorBidi" w:hAnsiTheme="minorBidi" w:cstheme="minorBidi"/>
          <w:b/>
          <w:bCs/>
          <w:lang w:val="en-US"/>
        </w:rPr>
        <w:lastRenderedPageBreak/>
        <w:t>Mr. Ke Gong,</w:t>
      </w:r>
      <w:r>
        <w:rPr>
          <w:rFonts w:asciiTheme="minorBidi" w:hAnsiTheme="minorBidi" w:cstheme="minorBidi"/>
          <w:b/>
          <w:bCs/>
          <w:lang w:val="en-US"/>
        </w:rPr>
        <w:t xml:space="preserve"> </w:t>
      </w:r>
      <w:r w:rsidRPr="00CC0113">
        <w:rPr>
          <w:rFonts w:asciiTheme="minorBidi" w:hAnsiTheme="minorBidi" w:cstheme="minorBidi"/>
          <w:b/>
          <w:bCs/>
          <w:lang w:val="en-US"/>
        </w:rPr>
        <w:t xml:space="preserve">President, World Federation of Engineering </w:t>
      </w:r>
      <w:proofErr w:type="spellStart"/>
      <w:r w:rsidRPr="00CC0113">
        <w:rPr>
          <w:rFonts w:asciiTheme="minorBidi" w:hAnsiTheme="minorBidi" w:cstheme="minorBidi"/>
          <w:b/>
          <w:bCs/>
          <w:lang w:val="en-US"/>
        </w:rPr>
        <w:t>Organisations</w:t>
      </w:r>
      <w:proofErr w:type="spellEnd"/>
    </w:p>
    <w:p w14:paraId="422B4FDB" w14:textId="74236845" w:rsidR="00861DD7" w:rsidRPr="00CC0113" w:rsidRDefault="00861DD7" w:rsidP="00CC0113">
      <w:pPr>
        <w:rPr>
          <w:rFonts w:asciiTheme="minorBidi" w:hAnsiTheme="minorBidi" w:cstheme="minorBidi"/>
          <w:b/>
          <w:bCs/>
          <w:lang w:val="en-US"/>
        </w:rPr>
      </w:pPr>
      <w:r w:rsidRPr="00861DD7">
        <w:rPr>
          <w:rFonts w:asciiTheme="minorBidi" w:hAnsiTheme="minorBidi" w:cstheme="minorBidi"/>
          <w:b/>
          <w:bCs/>
          <w:noProof/>
          <w:lang w:val="en-US"/>
        </w:rPr>
        <w:drawing>
          <wp:inline distT="0" distB="0" distL="0" distR="0" wp14:anchorId="52D9225B" wp14:editId="09E64DB1">
            <wp:extent cx="2209800" cy="2229840"/>
            <wp:effectExtent l="0" t="0" r="0" b="0"/>
            <wp:docPr id="2118651978" name="Picture 11" descr="Mr. Ke Gong, President, World Federation of Engineering Organis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651978" name="Picture 11" descr="Mr. Ke Gong, President, World Federation of Engineering Organisatio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3538" cy="2233612"/>
                    </a:xfrm>
                    <a:prstGeom prst="rect">
                      <a:avLst/>
                    </a:prstGeom>
                    <a:noFill/>
                    <a:ln>
                      <a:noFill/>
                    </a:ln>
                  </pic:spPr>
                </pic:pic>
              </a:graphicData>
            </a:graphic>
          </wp:inline>
        </w:drawing>
      </w:r>
    </w:p>
    <w:p w14:paraId="01482C5F" w14:textId="77777777" w:rsidR="00807677" w:rsidRDefault="00807677" w:rsidP="00C73BF1">
      <w:pPr>
        <w:rPr>
          <w:b/>
          <w:bCs/>
        </w:rPr>
      </w:pPr>
    </w:p>
    <w:p w14:paraId="4E57BDFC" w14:textId="63C0EE89" w:rsidR="00807677" w:rsidRPr="00C73BF1" w:rsidRDefault="00C8785B" w:rsidP="00C73BF1">
      <w:pPr>
        <w:rPr>
          <w:rFonts w:asciiTheme="minorBidi" w:hAnsiTheme="minorBidi" w:cstheme="minorBidi"/>
          <w:b/>
          <w:bCs/>
        </w:rPr>
      </w:pPr>
      <w:r w:rsidRPr="00C73BF1">
        <w:rPr>
          <w:rFonts w:asciiTheme="minorBidi" w:hAnsiTheme="minorBidi" w:cstheme="minorBidi"/>
          <w:i/>
          <w:iCs/>
        </w:rPr>
        <w:t>‘’</w:t>
      </w:r>
      <w:r w:rsidR="00861DD7" w:rsidRPr="00861DD7">
        <w:rPr>
          <w:rFonts w:asciiTheme="minorBidi" w:hAnsiTheme="minorBidi" w:cstheme="minorBidi"/>
          <w:i/>
          <w:iCs/>
        </w:rPr>
        <w:t xml:space="preserve">Governance of AI is not a “nice to have.” Fair, accountable, and transparent AI is key—that means the possibility for people to access meaningful information about how their information is processed and used through Artificial Intelligence. For example, the possibility for people to know that if they have been prescribed a medicine or had an operation with AI, what the liability is. </w:t>
      </w:r>
      <w:proofErr w:type="gramStart"/>
      <w:r w:rsidR="00861DD7" w:rsidRPr="00861DD7">
        <w:rPr>
          <w:rFonts w:asciiTheme="minorBidi" w:hAnsiTheme="minorBidi" w:cstheme="minorBidi"/>
          <w:i/>
          <w:iCs/>
        </w:rPr>
        <w:t>All of</w:t>
      </w:r>
      <w:proofErr w:type="gramEnd"/>
      <w:r w:rsidR="00861DD7" w:rsidRPr="00861DD7">
        <w:rPr>
          <w:rFonts w:asciiTheme="minorBidi" w:hAnsiTheme="minorBidi" w:cstheme="minorBidi"/>
          <w:i/>
          <w:iCs/>
        </w:rPr>
        <w:t xml:space="preserve"> these things are fundamentally important to build the trust in AI that we need if we want to innovate and transform for the public good. We all have an opportunity to shape a digital ecosystem so that it brings benefits to everybody and helps towards creating a better world.</w:t>
      </w:r>
      <w:r w:rsidR="001316C8" w:rsidRPr="00C73BF1">
        <w:rPr>
          <w:rFonts w:asciiTheme="minorBidi" w:hAnsiTheme="minorBidi" w:cstheme="minorBidi"/>
          <w:i/>
          <w:iCs/>
        </w:rPr>
        <w:t>’</w:t>
      </w:r>
      <w:r w:rsidRPr="00C73BF1">
        <w:rPr>
          <w:rFonts w:asciiTheme="minorBidi" w:hAnsiTheme="minorBidi" w:cstheme="minorBidi"/>
          <w:i/>
          <w:iCs/>
        </w:rPr>
        <w:t>’</w:t>
      </w:r>
    </w:p>
    <w:p w14:paraId="4D4D0939" w14:textId="67FA132B" w:rsidR="00807677" w:rsidRPr="00861DD7" w:rsidRDefault="00807677" w:rsidP="00861DD7">
      <w:pPr>
        <w:rPr>
          <w:rFonts w:asciiTheme="minorBidi" w:hAnsiTheme="minorBidi" w:cstheme="minorBidi"/>
          <w:b/>
          <w:bCs/>
          <w:lang w:val="en-US"/>
        </w:rPr>
      </w:pPr>
      <w:r w:rsidRPr="00C73BF1">
        <w:rPr>
          <w:rFonts w:asciiTheme="minorBidi" w:hAnsiTheme="minorBidi" w:cstheme="minorBidi"/>
          <w:b/>
          <w:bCs/>
        </w:rPr>
        <w:t>M</w:t>
      </w:r>
      <w:r w:rsidR="00861DD7">
        <w:rPr>
          <w:rFonts w:asciiTheme="minorBidi" w:hAnsiTheme="minorBidi" w:cstheme="minorBidi"/>
          <w:b/>
          <w:bCs/>
        </w:rPr>
        <w:t>s</w:t>
      </w:r>
      <w:r w:rsidRPr="00C73BF1">
        <w:rPr>
          <w:rFonts w:asciiTheme="minorBidi" w:hAnsiTheme="minorBidi" w:cstheme="minorBidi"/>
          <w:b/>
          <w:bCs/>
        </w:rPr>
        <w:t xml:space="preserve">. </w:t>
      </w:r>
      <w:r w:rsidR="00861DD7" w:rsidRPr="00861DD7">
        <w:rPr>
          <w:rFonts w:asciiTheme="minorBidi" w:hAnsiTheme="minorBidi" w:cstheme="minorBidi"/>
          <w:b/>
          <w:bCs/>
          <w:lang w:val="en-US"/>
        </w:rPr>
        <w:t>Ivana Bartoletti, Global Chief Privacy and AI Governance Officer, Wipro</w:t>
      </w:r>
    </w:p>
    <w:p w14:paraId="394EF3E1" w14:textId="2CF2B747" w:rsidR="00A672B0" w:rsidRDefault="00861DD7" w:rsidP="00C73BF1">
      <w:pPr>
        <w:rPr>
          <w:b/>
          <w:bCs/>
        </w:rPr>
      </w:pPr>
      <w:r w:rsidRPr="00861DD7">
        <w:rPr>
          <w:b/>
          <w:bCs/>
          <w:noProof/>
        </w:rPr>
        <w:drawing>
          <wp:inline distT="0" distB="0" distL="0" distR="0" wp14:anchorId="7715BAF8" wp14:editId="6B88FEDA">
            <wp:extent cx="2581246" cy="2604655"/>
            <wp:effectExtent l="0" t="0" r="0" b="5715"/>
            <wp:docPr id="961629030" name="Picture 12" descr="Ms. Ivana Bartoletti, Global Chief Privacy and AI Governance Officer, Wi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29030" name="Picture 12" descr="Ms. Ivana Bartoletti, Global Chief Privacy and AI Governance Officer, Wipr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6996" cy="2610457"/>
                    </a:xfrm>
                    <a:prstGeom prst="rect">
                      <a:avLst/>
                    </a:prstGeom>
                    <a:noFill/>
                    <a:ln>
                      <a:noFill/>
                    </a:ln>
                  </pic:spPr>
                </pic:pic>
              </a:graphicData>
            </a:graphic>
          </wp:inline>
        </w:drawing>
      </w:r>
    </w:p>
    <w:p w14:paraId="04D87E22" w14:textId="77777777" w:rsidR="007270E7" w:rsidRDefault="007270E7" w:rsidP="00C73BF1">
      <w:pPr>
        <w:rPr>
          <w:rFonts w:asciiTheme="minorBidi" w:hAnsiTheme="minorBidi" w:cstheme="minorBidi"/>
          <w:i/>
          <w:iCs/>
        </w:rPr>
      </w:pPr>
    </w:p>
    <w:p w14:paraId="46783AF7" w14:textId="77777777" w:rsidR="00861DD7" w:rsidRPr="00C73BF1" w:rsidRDefault="00861DD7" w:rsidP="00C73BF1">
      <w:pPr>
        <w:rPr>
          <w:rFonts w:asciiTheme="minorBidi" w:hAnsiTheme="minorBidi" w:cstheme="minorBidi"/>
          <w:b/>
          <w:bCs/>
        </w:rPr>
      </w:pPr>
    </w:p>
    <w:p w14:paraId="57ED18D0" w14:textId="77777777" w:rsidR="007270E7" w:rsidRDefault="007270E7">
      <w:pPr>
        <w:spacing w:before="0" w:after="0"/>
        <w:rPr>
          <w:sz w:val="40"/>
          <w:szCs w:val="40"/>
        </w:rPr>
      </w:pPr>
      <w:bookmarkStart w:id="22" w:name="_heading=h.1u72ep5n6k7a" w:colFirst="0" w:colLast="0"/>
      <w:bookmarkStart w:id="23" w:name="_heading=h.1t3h5sf" w:colFirst="0" w:colLast="0"/>
      <w:bookmarkEnd w:id="22"/>
      <w:bookmarkEnd w:id="23"/>
      <w:r>
        <w:br w:type="page"/>
      </w:r>
    </w:p>
    <w:p w14:paraId="65C7F44F" w14:textId="75A0F013" w:rsidR="006F2D3C" w:rsidRDefault="00A03707" w:rsidP="004C2A78">
      <w:pPr>
        <w:pStyle w:val="Heading1"/>
      </w:pPr>
      <w:bookmarkStart w:id="24" w:name="_Toc156823442"/>
      <w:bookmarkStart w:id="25" w:name="_Toc157413786"/>
      <w:bookmarkStart w:id="26" w:name="_Toc191887776"/>
      <w:r>
        <w:lastRenderedPageBreak/>
        <w:t>IGF 202</w:t>
      </w:r>
      <w:r w:rsidR="005526D5">
        <w:t>4</w:t>
      </w:r>
      <w:r>
        <w:t xml:space="preserve"> Highlights</w:t>
      </w:r>
      <w:bookmarkEnd w:id="24"/>
      <w:bookmarkEnd w:id="25"/>
      <w:bookmarkEnd w:id="26"/>
    </w:p>
    <w:p w14:paraId="76EC9F2E" w14:textId="77777777" w:rsidR="005C53C6" w:rsidRDefault="005C53C6" w:rsidP="007270E7">
      <w:pPr>
        <w:rPr>
          <w:highlight w:val="yellow"/>
        </w:rPr>
      </w:pPr>
      <w:bookmarkStart w:id="27" w:name="_heading=h.4d34og8" w:colFirst="0" w:colLast="0"/>
      <w:bookmarkStart w:id="28" w:name="_heading=h.4ar2eyr9fasx" w:colFirst="0" w:colLast="0"/>
      <w:bookmarkEnd w:id="27"/>
      <w:bookmarkEnd w:id="28"/>
    </w:p>
    <w:p w14:paraId="6EA3AAE8" w14:textId="38A5F871" w:rsidR="006F2D3C" w:rsidRDefault="005C53C6" w:rsidP="007270E7">
      <w:pPr>
        <w:rPr>
          <w:b/>
        </w:rPr>
      </w:pPr>
      <w:bookmarkStart w:id="29" w:name="_heading=h.xgdzrwuxc02v" w:colFirst="0" w:colLast="0"/>
      <w:bookmarkStart w:id="30" w:name="_heading=h.2l3b7z1qm3yl" w:colFirst="0" w:colLast="0"/>
      <w:bookmarkEnd w:id="29"/>
      <w:bookmarkEnd w:id="30"/>
      <w:r>
        <w:rPr>
          <w:b/>
        </w:rPr>
        <w:t>Hybrid IGF</w:t>
      </w:r>
    </w:p>
    <w:p w14:paraId="17E08896" w14:textId="70B82771" w:rsidR="006F2D3C" w:rsidRPr="00907AA9" w:rsidRDefault="00907AA9" w:rsidP="00907AA9">
      <w:pPr>
        <w:rPr>
          <w:lang w:val="en-US"/>
        </w:rPr>
      </w:pPr>
      <w:bookmarkStart w:id="31" w:name="_heading=h.f2xj5pfznxof" w:colFirst="0" w:colLast="0"/>
      <w:bookmarkEnd w:id="31"/>
      <w:r w:rsidRPr="00907AA9">
        <w:rPr>
          <w:lang w:val="en-US"/>
        </w:rPr>
        <w:t>The 19th IGF was held as a fully hybrid</w:t>
      </w:r>
      <w:r>
        <w:rPr>
          <w:lang w:val="en-US"/>
        </w:rPr>
        <w:t xml:space="preserve"> </w:t>
      </w:r>
      <w:r w:rsidRPr="00907AA9">
        <w:rPr>
          <w:lang w:val="en-US"/>
        </w:rPr>
        <w:t>meeting, with participants joining onsite, in</w:t>
      </w:r>
      <w:r>
        <w:rPr>
          <w:lang w:val="en-US"/>
        </w:rPr>
        <w:t xml:space="preserve"> </w:t>
      </w:r>
      <w:r w:rsidRPr="00907AA9">
        <w:rPr>
          <w:lang w:val="en-US"/>
        </w:rPr>
        <w:t>Riyadh, and online. With the overall objective</w:t>
      </w:r>
      <w:r>
        <w:rPr>
          <w:lang w:val="en-US"/>
        </w:rPr>
        <w:t xml:space="preserve"> </w:t>
      </w:r>
      <w:r w:rsidRPr="00907AA9">
        <w:rPr>
          <w:lang w:val="en-US"/>
        </w:rPr>
        <w:t>of making participation in the meeting</w:t>
      </w:r>
      <w:r>
        <w:rPr>
          <w:lang w:val="en-US"/>
        </w:rPr>
        <w:t xml:space="preserve"> </w:t>
      </w:r>
      <w:r w:rsidRPr="00907AA9">
        <w:rPr>
          <w:lang w:val="en-US"/>
        </w:rPr>
        <w:t>meaningful and inclusive for all attendees, the</w:t>
      </w:r>
      <w:r>
        <w:rPr>
          <w:lang w:val="en-US"/>
        </w:rPr>
        <w:t xml:space="preserve"> </w:t>
      </w:r>
      <w:r w:rsidRPr="00907AA9">
        <w:rPr>
          <w:lang w:val="en-US"/>
        </w:rPr>
        <w:t>hybrid format included several features</w:t>
      </w:r>
      <w:r w:rsidR="00A03707">
        <w:t>:</w:t>
      </w:r>
    </w:p>
    <w:p w14:paraId="4F28E4DF" w14:textId="77777777" w:rsidR="00907AA9" w:rsidRDefault="00907AA9" w:rsidP="00907AA9"/>
    <w:p w14:paraId="0FF387A2" w14:textId="5C775B9B" w:rsidR="00907AA9" w:rsidRDefault="00907AA9" w:rsidP="00486549">
      <w:pPr>
        <w:pStyle w:val="ListParagraph"/>
        <w:numPr>
          <w:ilvl w:val="0"/>
          <w:numId w:val="6"/>
        </w:numPr>
      </w:pPr>
      <w:bookmarkStart w:id="32" w:name="_heading=h.i50y0sk671s" w:colFirst="0" w:colLast="0"/>
      <w:bookmarkEnd w:id="32"/>
      <w:r w:rsidRPr="00907AA9">
        <w:t xml:space="preserve">Through the </w:t>
      </w:r>
      <w:hyperlink r:id="rId24" w:history="1">
        <w:r w:rsidRPr="00907AA9">
          <w:rPr>
            <w:rStyle w:val="Hyperlink"/>
          </w:rPr>
          <w:t>IGF website</w:t>
        </w:r>
      </w:hyperlink>
      <w:r w:rsidRPr="00907AA9">
        <w:t xml:space="preserve">, serving as a primary entry point, all online participants, including those with active roles such as speakers, moderators, and rapporteurs, were able to engage and contribute equally to those participating onsite. </w:t>
      </w:r>
    </w:p>
    <w:p w14:paraId="00CE9ECF" w14:textId="77777777" w:rsidR="00907AA9" w:rsidRDefault="00907AA9" w:rsidP="00907AA9"/>
    <w:p w14:paraId="63A72394" w14:textId="1D0C2C07" w:rsidR="006F2D3C" w:rsidRDefault="00907AA9" w:rsidP="00486549">
      <w:pPr>
        <w:pStyle w:val="ListParagraph"/>
        <w:numPr>
          <w:ilvl w:val="0"/>
          <w:numId w:val="6"/>
        </w:numPr>
      </w:pPr>
      <w:r w:rsidRPr="00907AA9">
        <w:t xml:space="preserve">A </w:t>
      </w:r>
      <w:hyperlink r:id="rId25" w:history="1">
        <w:r w:rsidRPr="00907AA9">
          <w:rPr>
            <w:rStyle w:val="Hyperlink"/>
          </w:rPr>
          <w:t>3D Venue</w:t>
        </w:r>
      </w:hyperlink>
      <w:r w:rsidRPr="00907AA9">
        <w:t xml:space="preserve"> was created as an equivalent to the onsite venue. Like onsite participants, the online participants could enter the meeting rooms and connect to the participation platform</w:t>
      </w:r>
      <w:r w:rsidR="00A03707">
        <w:t xml:space="preserve">. </w:t>
      </w:r>
    </w:p>
    <w:p w14:paraId="756AF117" w14:textId="77777777" w:rsidR="00907AA9" w:rsidRDefault="00907AA9" w:rsidP="00907AA9"/>
    <w:p w14:paraId="1E0CC7AC" w14:textId="5F85F0B5" w:rsidR="006F2D3C" w:rsidRDefault="00907AA9" w:rsidP="00907AA9">
      <w:pPr>
        <w:jc w:val="center"/>
        <w:rPr>
          <w:rFonts w:ascii="Roboto" w:eastAsia="Roboto" w:hAnsi="Roboto" w:cs="Roboto"/>
          <w:noProof/>
        </w:rPr>
      </w:pPr>
      <w:r w:rsidRPr="00907AA9">
        <w:rPr>
          <w:rFonts w:ascii="Roboto" w:eastAsia="Roboto" w:hAnsi="Roboto" w:cs="Roboto"/>
          <w:noProof/>
        </w:rPr>
        <w:drawing>
          <wp:inline distT="0" distB="0" distL="0" distR="0" wp14:anchorId="366DFF9A" wp14:editId="14E35F2D">
            <wp:extent cx="4163743" cy="3061252"/>
            <wp:effectExtent l="0" t="0" r="8255" b="6350"/>
            <wp:docPr id="1895481126" name="Picture 13" descr="Image of information area of the 3D Venue of IGF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481126" name="Picture 13" descr="Image of information area of the 3D Venue of IGF 20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68582" cy="3064810"/>
                    </a:xfrm>
                    <a:prstGeom prst="rect">
                      <a:avLst/>
                    </a:prstGeom>
                    <a:noFill/>
                    <a:ln>
                      <a:noFill/>
                    </a:ln>
                  </pic:spPr>
                </pic:pic>
              </a:graphicData>
            </a:graphic>
          </wp:inline>
        </w:drawing>
      </w:r>
    </w:p>
    <w:p w14:paraId="638DE194" w14:textId="29778E30" w:rsidR="00907AA9" w:rsidRPr="001C1947" w:rsidRDefault="001C1947" w:rsidP="001C1947">
      <w:pPr>
        <w:jc w:val="center"/>
        <w:rPr>
          <w:bCs/>
          <w:i/>
          <w:iCs/>
        </w:rPr>
      </w:pPr>
      <w:r w:rsidRPr="001C1947">
        <w:rPr>
          <w:bCs/>
          <w:i/>
          <w:iCs/>
        </w:rPr>
        <w:t>Image of information area of the 3D Venue of IGF 2024</w:t>
      </w:r>
    </w:p>
    <w:p w14:paraId="77FAB414" w14:textId="77777777" w:rsidR="001C1947" w:rsidRDefault="001C1947" w:rsidP="007270E7">
      <w:pPr>
        <w:rPr>
          <w:b/>
        </w:rPr>
      </w:pPr>
      <w:bookmarkStart w:id="33" w:name="_heading=h.ubmcjzg6aey1" w:colFirst="0" w:colLast="0"/>
      <w:bookmarkEnd w:id="33"/>
    </w:p>
    <w:p w14:paraId="710798D8" w14:textId="77777777" w:rsidR="001A3AAF" w:rsidRPr="001A3AAF" w:rsidRDefault="001A3AAF" w:rsidP="00486549">
      <w:pPr>
        <w:numPr>
          <w:ilvl w:val="1"/>
          <w:numId w:val="7"/>
        </w:numPr>
        <w:rPr>
          <w:bCs/>
          <w:lang w:val="en-US"/>
        </w:rPr>
      </w:pPr>
      <w:bookmarkStart w:id="34" w:name="_Hlk191557524"/>
      <w:r w:rsidRPr="001A3AAF">
        <w:rPr>
          <w:bCs/>
          <w:lang w:val="en-US"/>
        </w:rPr>
        <w:t xml:space="preserve">The </w:t>
      </w:r>
      <w:hyperlink r:id="rId27">
        <w:r w:rsidRPr="001A3AAF">
          <w:rPr>
            <w:rStyle w:val="Hyperlink"/>
            <w:bCs/>
            <w:lang w:val="en-US"/>
          </w:rPr>
          <w:t>IGF Village</w:t>
        </w:r>
      </w:hyperlink>
      <w:r w:rsidRPr="001A3AAF">
        <w:rPr>
          <w:bCs/>
          <w:lang w:val="en-US"/>
        </w:rPr>
        <w:t xml:space="preserve"> booths, hosted by over 80 </w:t>
      </w:r>
      <w:proofErr w:type="spellStart"/>
      <w:r w:rsidRPr="001A3AAF">
        <w:rPr>
          <w:bCs/>
          <w:lang w:val="en-US"/>
        </w:rPr>
        <w:t>organisations</w:t>
      </w:r>
      <w:proofErr w:type="spellEnd"/>
      <w:r w:rsidRPr="001A3AAF">
        <w:rPr>
          <w:bCs/>
          <w:lang w:val="en-US"/>
        </w:rPr>
        <w:t xml:space="preserve"> at the venue, had their online equivalents.</w:t>
      </w:r>
    </w:p>
    <w:p w14:paraId="4B7F7780" w14:textId="77777777" w:rsidR="001A3AAF" w:rsidRPr="001A3AAF" w:rsidRDefault="00FE14D9" w:rsidP="00486549">
      <w:pPr>
        <w:numPr>
          <w:ilvl w:val="1"/>
          <w:numId w:val="7"/>
        </w:numPr>
        <w:rPr>
          <w:bCs/>
          <w:lang w:val="en-US"/>
        </w:rPr>
      </w:pPr>
      <w:hyperlink r:id="rId28">
        <w:r w:rsidR="001A3AAF" w:rsidRPr="001A3AAF">
          <w:rPr>
            <w:rStyle w:val="Hyperlink"/>
            <w:bCs/>
            <w:lang w:val="en-US"/>
          </w:rPr>
          <w:t>Remote hubs</w:t>
        </w:r>
      </w:hyperlink>
      <w:r w:rsidR="001A3AAF" w:rsidRPr="001A3AAF">
        <w:rPr>
          <w:bCs/>
          <w:lang w:val="en-US"/>
        </w:rPr>
        <w:t xml:space="preserve"> facilitated the participation of those unable to travel.</w:t>
      </w:r>
    </w:p>
    <w:p w14:paraId="74184C07" w14:textId="77777777" w:rsidR="001A3AAF" w:rsidRPr="001A3AAF" w:rsidRDefault="00FE14D9" w:rsidP="00486549">
      <w:pPr>
        <w:numPr>
          <w:ilvl w:val="1"/>
          <w:numId w:val="7"/>
        </w:numPr>
        <w:rPr>
          <w:bCs/>
          <w:lang w:val="en-US"/>
        </w:rPr>
      </w:pPr>
      <w:hyperlink r:id="rId29">
        <w:r w:rsidR="001A3AAF" w:rsidRPr="001A3AAF">
          <w:rPr>
            <w:rStyle w:val="Hyperlink"/>
            <w:bCs/>
            <w:lang w:val="en-US"/>
          </w:rPr>
          <w:t>Bilateral meetings</w:t>
        </w:r>
      </w:hyperlink>
      <w:r w:rsidR="001A3AAF" w:rsidRPr="001A3AAF">
        <w:rPr>
          <w:bCs/>
          <w:lang w:val="en-US"/>
        </w:rPr>
        <w:t xml:space="preserve"> could also be </w:t>
      </w:r>
      <w:proofErr w:type="spellStart"/>
      <w:r w:rsidR="001A3AAF" w:rsidRPr="001A3AAF">
        <w:rPr>
          <w:bCs/>
          <w:lang w:val="en-US"/>
        </w:rPr>
        <w:t>organised</w:t>
      </w:r>
      <w:proofErr w:type="spellEnd"/>
      <w:r w:rsidR="001A3AAF" w:rsidRPr="001A3AAF">
        <w:rPr>
          <w:bCs/>
          <w:lang w:val="en-US"/>
        </w:rPr>
        <w:t xml:space="preserve"> with online participation.</w:t>
      </w:r>
    </w:p>
    <w:p w14:paraId="6816323C" w14:textId="4EB01D35" w:rsidR="001C1947" w:rsidRPr="001A3AAF" w:rsidRDefault="001A3AAF" w:rsidP="00486549">
      <w:pPr>
        <w:numPr>
          <w:ilvl w:val="1"/>
          <w:numId w:val="7"/>
        </w:numPr>
        <w:rPr>
          <w:bCs/>
          <w:lang w:val="en-US"/>
        </w:rPr>
      </w:pPr>
      <w:r w:rsidRPr="001A3AAF">
        <w:rPr>
          <w:bCs/>
          <w:lang w:val="en-US"/>
        </w:rPr>
        <w:t xml:space="preserve">A dedicated </w:t>
      </w:r>
      <w:hyperlink r:id="rId30">
        <w:r w:rsidRPr="001A3AAF">
          <w:rPr>
            <w:rStyle w:val="Hyperlink"/>
            <w:bCs/>
            <w:lang w:val="en-US"/>
          </w:rPr>
          <w:t>website landing page</w:t>
        </w:r>
      </w:hyperlink>
      <w:r w:rsidRPr="001A3AAF">
        <w:rPr>
          <w:bCs/>
          <w:lang w:val="en-US"/>
        </w:rPr>
        <w:t xml:space="preserve"> and adjusted </w:t>
      </w:r>
      <w:hyperlink r:id="rId31">
        <w:r w:rsidRPr="001A3AAF">
          <w:rPr>
            <w:rStyle w:val="Hyperlink"/>
            <w:bCs/>
            <w:lang w:val="en-US"/>
          </w:rPr>
          <w:t>mobile app</w:t>
        </w:r>
      </w:hyperlink>
      <w:r w:rsidRPr="001A3AAF">
        <w:rPr>
          <w:bCs/>
          <w:lang w:val="en-US"/>
        </w:rPr>
        <w:t xml:space="preserve"> were also made available to support easier navigation of the IGF 2024 content.</w:t>
      </w:r>
      <w:bookmarkEnd w:id="34"/>
    </w:p>
    <w:p w14:paraId="1B163339" w14:textId="77777777" w:rsidR="001C1947" w:rsidRDefault="001C1947" w:rsidP="007270E7">
      <w:pPr>
        <w:rPr>
          <w:b/>
        </w:rPr>
      </w:pPr>
    </w:p>
    <w:p w14:paraId="3CA19107" w14:textId="77777777" w:rsidR="00926A18" w:rsidRDefault="00926A18" w:rsidP="007270E7">
      <w:pPr>
        <w:rPr>
          <w:b/>
        </w:rPr>
      </w:pPr>
    </w:p>
    <w:p w14:paraId="0E70C817" w14:textId="77777777" w:rsidR="00926A18" w:rsidRDefault="00926A18" w:rsidP="007270E7">
      <w:pPr>
        <w:rPr>
          <w:b/>
        </w:rPr>
      </w:pPr>
    </w:p>
    <w:p w14:paraId="2C9E67AE" w14:textId="1D4580F4" w:rsidR="00280BE1" w:rsidRDefault="00A03707" w:rsidP="007270E7">
      <w:pPr>
        <w:rPr>
          <w:b/>
        </w:rPr>
      </w:pPr>
      <w:r>
        <w:rPr>
          <w:b/>
        </w:rPr>
        <w:lastRenderedPageBreak/>
        <w:t>Involvement of UN Agencies</w:t>
      </w:r>
    </w:p>
    <w:p w14:paraId="07B846AE" w14:textId="17B8DDB8" w:rsidR="00D07A30" w:rsidRPr="00926A18" w:rsidRDefault="001A3AAF" w:rsidP="00926A18">
      <w:pPr>
        <w:rPr>
          <w:lang w:val="en-US"/>
        </w:rPr>
      </w:pPr>
      <w:bookmarkStart w:id="35" w:name="_heading=h.ijb9j9y8mrp" w:colFirst="0" w:colLast="0"/>
      <w:bookmarkEnd w:id="35"/>
      <w:r w:rsidRPr="001A3AAF">
        <w:rPr>
          <w:lang w:val="en-US"/>
        </w:rPr>
        <w:t xml:space="preserve">The Forum saw over 35 entities from the UN system, represented both as </w:t>
      </w:r>
      <w:proofErr w:type="spellStart"/>
      <w:r w:rsidRPr="001A3AAF">
        <w:rPr>
          <w:lang w:val="en-US"/>
        </w:rPr>
        <w:t>organisers</w:t>
      </w:r>
      <w:proofErr w:type="spellEnd"/>
      <w:r w:rsidRPr="001A3AAF">
        <w:rPr>
          <w:lang w:val="en-US"/>
        </w:rPr>
        <w:t xml:space="preserve"> and speakers in many sessions.</w:t>
      </w:r>
    </w:p>
    <w:p w14:paraId="118D7820" w14:textId="77777777" w:rsidR="00D07A30" w:rsidRPr="001A3AAF" w:rsidRDefault="00D07A30" w:rsidP="007270E7">
      <w:pPr>
        <w:rPr>
          <w:b/>
          <w:lang w:val="en-US"/>
        </w:rPr>
      </w:pPr>
    </w:p>
    <w:p w14:paraId="0B70F911" w14:textId="77777777" w:rsidR="00280BE1" w:rsidRDefault="005E1475" w:rsidP="00280BE1">
      <w:pPr>
        <w:rPr>
          <w:b/>
        </w:rPr>
      </w:pPr>
      <w:bookmarkStart w:id="36" w:name="_heading=h.l89r3zwmn5v1" w:colFirst="0" w:colLast="0"/>
      <w:bookmarkEnd w:id="36"/>
      <w:r>
        <w:rPr>
          <w:b/>
        </w:rPr>
        <w:t xml:space="preserve">Focus on Youth </w:t>
      </w:r>
    </w:p>
    <w:p w14:paraId="380B026D" w14:textId="77777777" w:rsidR="00D07A30" w:rsidRPr="00D07A30" w:rsidRDefault="00D07A30" w:rsidP="00D07A30">
      <w:pPr>
        <w:rPr>
          <w:lang w:val="en-US"/>
        </w:rPr>
      </w:pPr>
      <w:r w:rsidRPr="00D07A30">
        <w:rPr>
          <w:lang w:val="en-US"/>
        </w:rPr>
        <w:t xml:space="preserve">To effectively engage youth, a dedicated </w:t>
      </w:r>
      <w:hyperlink r:id="rId32">
        <w:r w:rsidRPr="00D07A30">
          <w:rPr>
            <w:rStyle w:val="Hyperlink"/>
            <w:lang w:val="en-US"/>
          </w:rPr>
          <w:t>IGF 2024 Youth Track</w:t>
        </w:r>
      </w:hyperlink>
      <w:r w:rsidRPr="00D07A30">
        <w:rPr>
          <w:lang w:val="en-US"/>
        </w:rPr>
        <w:t xml:space="preserve"> was designed and implemented throughout the year. In cooperation with all Youth IGF coordinators, as well as international youth-focused </w:t>
      </w:r>
      <w:proofErr w:type="spellStart"/>
      <w:r w:rsidRPr="00D07A30">
        <w:rPr>
          <w:lang w:val="en-US"/>
        </w:rPr>
        <w:t>organisations</w:t>
      </w:r>
      <w:proofErr w:type="spellEnd"/>
      <w:r w:rsidRPr="00D07A30">
        <w:rPr>
          <w:lang w:val="en-US"/>
        </w:rPr>
        <w:t>, the track was designed and</w:t>
      </w:r>
    </w:p>
    <w:p w14:paraId="1968E7F1" w14:textId="77777777" w:rsidR="00D07A30" w:rsidRPr="00D07A30" w:rsidRDefault="00D07A30" w:rsidP="00D07A30">
      <w:pPr>
        <w:rPr>
          <w:lang w:val="en-US"/>
        </w:rPr>
      </w:pPr>
      <w:r w:rsidRPr="00D07A30">
        <w:rPr>
          <w:lang w:val="en-US"/>
        </w:rPr>
        <w:t xml:space="preserve">delivered through four capacity development workshops hosted in conjunction with </w:t>
      </w:r>
      <w:hyperlink r:id="rId33">
        <w:r w:rsidRPr="00D07A30">
          <w:rPr>
            <w:rStyle w:val="Hyperlink"/>
            <w:lang w:val="en-US"/>
          </w:rPr>
          <w:t>regional</w:t>
        </w:r>
      </w:hyperlink>
      <w:r w:rsidRPr="00D07A30">
        <w:rPr>
          <w:lang w:val="en-US"/>
        </w:rPr>
        <w:t xml:space="preserve"> </w:t>
      </w:r>
      <w:hyperlink r:id="rId34">
        <w:r w:rsidRPr="00D07A30">
          <w:rPr>
            <w:rStyle w:val="Hyperlink"/>
            <w:lang w:val="en-US"/>
          </w:rPr>
          <w:t>IGFs</w:t>
        </w:r>
      </w:hyperlink>
      <w:r w:rsidRPr="00D07A30">
        <w:rPr>
          <w:lang w:val="en-US"/>
        </w:rPr>
        <w:t xml:space="preserve">, namely </w:t>
      </w:r>
      <w:hyperlink r:id="rId35">
        <w:proofErr w:type="spellStart"/>
        <w:r w:rsidRPr="00D07A30">
          <w:rPr>
            <w:rStyle w:val="Hyperlink"/>
            <w:lang w:val="en-US"/>
          </w:rPr>
          <w:t>EuroDIG</w:t>
        </w:r>
        <w:proofErr w:type="spellEnd"/>
      </w:hyperlink>
      <w:r w:rsidRPr="00D07A30">
        <w:rPr>
          <w:lang w:val="en-US"/>
        </w:rPr>
        <w:t xml:space="preserve"> in Lithuania, </w:t>
      </w:r>
      <w:hyperlink r:id="rId36">
        <w:r w:rsidRPr="00D07A30">
          <w:rPr>
            <w:rStyle w:val="Hyperlink"/>
            <w:lang w:val="en-US"/>
          </w:rPr>
          <w:t xml:space="preserve">Youth </w:t>
        </w:r>
      </w:hyperlink>
      <w:r w:rsidRPr="00D07A30">
        <w:rPr>
          <w:lang w:val="en-US"/>
        </w:rPr>
        <w:t xml:space="preserve"> </w:t>
      </w:r>
      <w:hyperlink r:id="rId37">
        <w:r w:rsidRPr="00D07A30">
          <w:rPr>
            <w:rStyle w:val="Hyperlink"/>
            <w:lang w:val="en-US"/>
          </w:rPr>
          <w:t>LACIGF</w:t>
        </w:r>
      </w:hyperlink>
      <w:r w:rsidRPr="00D07A30">
        <w:rPr>
          <w:lang w:val="en-US"/>
        </w:rPr>
        <w:t xml:space="preserve"> in Chile, </w:t>
      </w:r>
      <w:hyperlink r:id="rId38">
        <w:r w:rsidRPr="00D07A30">
          <w:rPr>
            <w:rStyle w:val="Hyperlink"/>
            <w:lang w:val="en-US"/>
          </w:rPr>
          <w:t>APrIGF</w:t>
        </w:r>
      </w:hyperlink>
      <w:r w:rsidRPr="00D07A30">
        <w:rPr>
          <w:lang w:val="en-US"/>
        </w:rPr>
        <w:t xml:space="preserve"> and </w:t>
      </w:r>
      <w:hyperlink r:id="rId39">
        <w:r w:rsidRPr="00D07A30">
          <w:rPr>
            <w:rStyle w:val="Hyperlink"/>
            <w:lang w:val="en-US"/>
          </w:rPr>
          <w:t>African IGF</w:t>
        </w:r>
      </w:hyperlink>
      <w:r w:rsidRPr="00D07A30">
        <w:rPr>
          <w:lang w:val="en-US"/>
        </w:rPr>
        <w:t xml:space="preserve"> in Ethiopia. Additionally the </w:t>
      </w:r>
      <w:hyperlink r:id="rId40">
        <w:r w:rsidRPr="00D07A30">
          <w:rPr>
            <w:rStyle w:val="Hyperlink"/>
            <w:lang w:val="en-US"/>
          </w:rPr>
          <w:t xml:space="preserve">IGF 2024 Global </w:t>
        </w:r>
      </w:hyperlink>
      <w:r w:rsidRPr="00D07A30">
        <w:rPr>
          <w:lang w:val="en-US"/>
        </w:rPr>
        <w:t xml:space="preserve"> </w:t>
      </w:r>
      <w:hyperlink r:id="rId41">
        <w:r w:rsidRPr="00D07A30">
          <w:rPr>
            <w:rStyle w:val="Hyperlink"/>
            <w:lang w:val="en-US"/>
          </w:rPr>
          <w:t>Youth Summit</w:t>
        </w:r>
      </w:hyperlink>
      <w:r w:rsidRPr="00D07A30">
        <w:rPr>
          <w:lang w:val="en-US"/>
        </w:rPr>
        <w:t xml:space="preserve"> was hosted at the 19th IGF</w:t>
      </w:r>
    </w:p>
    <w:p w14:paraId="6896C1F2" w14:textId="77777777" w:rsidR="00D07A30" w:rsidRPr="00D07A30" w:rsidRDefault="00D07A30" w:rsidP="00D07A30">
      <w:pPr>
        <w:rPr>
          <w:lang w:val="en-US"/>
        </w:rPr>
      </w:pPr>
      <w:r w:rsidRPr="00D07A30">
        <w:rPr>
          <w:lang w:val="en-US"/>
        </w:rPr>
        <w:t>in Riyadh. The track focused on unpacking various aspects of AI governance and engaged thousands of young people.</w:t>
      </w:r>
    </w:p>
    <w:p w14:paraId="599A3613" w14:textId="77777777" w:rsidR="00280BE1" w:rsidRPr="00D07A30" w:rsidRDefault="00280BE1" w:rsidP="00280BE1">
      <w:pPr>
        <w:rPr>
          <w:lang w:val="en-US"/>
        </w:rPr>
      </w:pPr>
    </w:p>
    <w:p w14:paraId="33DE087A" w14:textId="77777777" w:rsidR="006F2D3C" w:rsidRDefault="00A03707" w:rsidP="007270E7">
      <w:pPr>
        <w:rPr>
          <w:b/>
        </w:rPr>
      </w:pPr>
      <w:bookmarkStart w:id="37" w:name="_heading=h.le4d1kymyzc7" w:colFirst="0" w:colLast="0"/>
      <w:bookmarkStart w:id="38" w:name="_heading=h.d0awvxvqihhd" w:colFirst="0" w:colLast="0"/>
      <w:bookmarkStart w:id="39" w:name="_heading=h.9bm8ef4cn5tf" w:colFirst="0" w:colLast="0"/>
      <w:bookmarkEnd w:id="37"/>
      <w:bookmarkEnd w:id="38"/>
      <w:bookmarkEnd w:id="39"/>
      <w:r>
        <w:rPr>
          <w:b/>
        </w:rPr>
        <w:t xml:space="preserve">Thematic Approach </w:t>
      </w:r>
    </w:p>
    <w:p w14:paraId="22BE4BF5" w14:textId="77777777" w:rsidR="00D07A30" w:rsidRPr="00D07A30" w:rsidRDefault="00D07A30" w:rsidP="00D07A30">
      <w:pPr>
        <w:rPr>
          <w:lang w:val="en-US"/>
        </w:rPr>
      </w:pPr>
      <w:bookmarkStart w:id="40" w:name="_heading=h.b8sj1emyhocb" w:colFirst="0" w:colLast="0"/>
      <w:bookmarkStart w:id="41" w:name="_heading=h.p5fqrhen2qsa" w:colFirst="0" w:colLast="0"/>
      <w:bookmarkEnd w:id="40"/>
      <w:bookmarkEnd w:id="41"/>
      <w:r w:rsidRPr="00D07A30">
        <w:rPr>
          <w:lang w:val="en-US"/>
        </w:rPr>
        <w:t>The IGF 2024 themes were closely</w:t>
      </w:r>
    </w:p>
    <w:p w14:paraId="7974B1DE" w14:textId="3F95DD07" w:rsidR="00D07A30" w:rsidRPr="00D07A30" w:rsidRDefault="00D07A30" w:rsidP="00D07A30">
      <w:pPr>
        <w:rPr>
          <w:lang w:val="en-US"/>
        </w:rPr>
      </w:pPr>
      <w:r w:rsidRPr="00D07A30">
        <w:rPr>
          <w:lang w:val="en-US"/>
        </w:rPr>
        <w:t>aligned with the priorities identified by the community through a traditional public call, ensuring they reflected the community’s expressed priorities.</w:t>
      </w:r>
    </w:p>
    <w:p w14:paraId="45D0E533" w14:textId="77777777" w:rsidR="00D07A30" w:rsidRPr="00D07A30" w:rsidRDefault="00D07A30" w:rsidP="00D07A30">
      <w:pPr>
        <w:rPr>
          <w:lang w:val="en-US"/>
        </w:rPr>
      </w:pPr>
      <w:r w:rsidRPr="00D07A30">
        <w:rPr>
          <w:lang w:val="en-US"/>
        </w:rPr>
        <w:t xml:space="preserve">The </w:t>
      </w:r>
      <w:proofErr w:type="spellStart"/>
      <w:r w:rsidRPr="00D07A30">
        <w:rPr>
          <w:lang w:val="en-US"/>
        </w:rPr>
        <w:t>programme’s</w:t>
      </w:r>
      <w:proofErr w:type="spellEnd"/>
      <w:r w:rsidRPr="00D07A30">
        <w:rPr>
          <w:lang w:val="en-US"/>
        </w:rPr>
        <w:t xml:space="preserve"> structure aimed to encourage discussions that delve more deeply into specific issue areas, thereby potentially leading to more focused outcomes.</w:t>
      </w:r>
    </w:p>
    <w:p w14:paraId="45FBC2F4" w14:textId="77777777" w:rsidR="00D07A30" w:rsidRDefault="00D07A30" w:rsidP="007270E7"/>
    <w:p w14:paraId="42602330" w14:textId="21262C9C" w:rsidR="006F2D3C" w:rsidRPr="00D07A30" w:rsidRDefault="00A03707" w:rsidP="00D07A30">
      <w:pPr>
        <w:rPr>
          <w:b/>
        </w:rPr>
      </w:pPr>
      <w:bookmarkStart w:id="42" w:name="_heading=h.aks1hw0gn9c" w:colFirst="0" w:colLast="0"/>
      <w:bookmarkEnd w:id="42"/>
      <w:r>
        <w:rPr>
          <w:b/>
        </w:rPr>
        <w:t>Capacity Development</w:t>
      </w:r>
    </w:p>
    <w:p w14:paraId="49513191" w14:textId="4C0AD574" w:rsidR="00D07A30" w:rsidRDefault="00D07A30" w:rsidP="00D07A30">
      <w:pPr>
        <w:rPr>
          <w:lang w:val="en-US"/>
        </w:rPr>
      </w:pPr>
      <w:r w:rsidRPr="00D07A30">
        <w:rPr>
          <w:lang w:val="en-US"/>
        </w:rPr>
        <w:t>Throughout 2024, the IGF Secretariat</w:t>
      </w:r>
      <w:r>
        <w:rPr>
          <w:lang w:val="en-US"/>
        </w:rPr>
        <w:t xml:space="preserve"> </w:t>
      </w:r>
      <w:r w:rsidRPr="00D07A30">
        <w:rPr>
          <w:lang w:val="en-US"/>
        </w:rPr>
        <w:t xml:space="preserve">has been engaged in a series of </w:t>
      </w:r>
      <w:hyperlink r:id="rId42">
        <w:r w:rsidRPr="00D07A30">
          <w:rPr>
            <w:rStyle w:val="Hyperlink"/>
            <w:lang w:val="en-US"/>
          </w:rPr>
          <w:t xml:space="preserve">capacity </w:t>
        </w:r>
      </w:hyperlink>
      <w:r w:rsidRPr="00D07A30">
        <w:rPr>
          <w:lang w:val="en-US"/>
        </w:rPr>
        <w:t xml:space="preserve"> </w:t>
      </w:r>
      <w:hyperlink r:id="rId43">
        <w:r w:rsidRPr="00D07A30">
          <w:rPr>
            <w:rStyle w:val="Hyperlink"/>
            <w:lang w:val="en-US"/>
          </w:rPr>
          <w:t>development activities</w:t>
        </w:r>
      </w:hyperlink>
      <w:r w:rsidRPr="00D07A30">
        <w:rPr>
          <w:lang w:val="en-US"/>
        </w:rPr>
        <w:t xml:space="preserve">, including </w:t>
      </w:r>
      <w:proofErr w:type="spellStart"/>
      <w:r w:rsidRPr="00D07A30">
        <w:rPr>
          <w:lang w:val="en-US"/>
        </w:rPr>
        <w:t>organising</w:t>
      </w:r>
      <w:proofErr w:type="spellEnd"/>
      <w:r w:rsidRPr="00D07A30">
        <w:rPr>
          <w:lang w:val="en-US"/>
        </w:rPr>
        <w:t xml:space="preserve"> workshops, providing grants to NRIs, supporting youth engagement and schools on Internet governance, engaging with members of parliament, providing travel support for IGF 2024 participants and remote hubs. Specifically, capacity development included several activities:</w:t>
      </w:r>
    </w:p>
    <w:p w14:paraId="7079FF65" w14:textId="77777777" w:rsidR="00D07A30" w:rsidRPr="00D07A30" w:rsidRDefault="00D07A30" w:rsidP="00D07A30">
      <w:pPr>
        <w:rPr>
          <w:lang w:val="en-US"/>
        </w:rPr>
      </w:pPr>
    </w:p>
    <w:p w14:paraId="4AE7602A" w14:textId="77777777" w:rsidR="00D07A30" w:rsidRPr="00D07A30" w:rsidRDefault="00D07A30" w:rsidP="00486549">
      <w:pPr>
        <w:numPr>
          <w:ilvl w:val="0"/>
          <w:numId w:val="7"/>
        </w:numPr>
        <w:rPr>
          <w:lang w:val="en-US"/>
        </w:rPr>
      </w:pPr>
      <w:r w:rsidRPr="00D07A30">
        <w:rPr>
          <w:lang w:val="en-US"/>
        </w:rPr>
        <w:t xml:space="preserve">Workshops </w:t>
      </w:r>
      <w:proofErr w:type="spellStart"/>
      <w:r w:rsidRPr="00D07A30">
        <w:rPr>
          <w:lang w:val="en-US"/>
        </w:rPr>
        <w:t>organised</w:t>
      </w:r>
      <w:proofErr w:type="spellEnd"/>
      <w:r w:rsidRPr="00D07A30">
        <w:rPr>
          <w:lang w:val="en-US"/>
        </w:rPr>
        <w:t xml:space="preserve"> in conjunction with the NRIs, to foster cooperation and develop capacity. Among these, some were specifically </w:t>
      </w:r>
      <w:proofErr w:type="spellStart"/>
      <w:r w:rsidRPr="00D07A30">
        <w:rPr>
          <w:lang w:val="en-US"/>
        </w:rPr>
        <w:t>organised</w:t>
      </w:r>
      <w:proofErr w:type="spellEnd"/>
      <w:r w:rsidRPr="00D07A30">
        <w:rPr>
          <w:lang w:val="en-US"/>
        </w:rPr>
        <w:t xml:space="preserve"> as part of the youth and parliamentary tracks.</w:t>
      </w:r>
    </w:p>
    <w:p w14:paraId="296118F4" w14:textId="77777777" w:rsidR="00D07A30" w:rsidRPr="00D07A30" w:rsidRDefault="00D07A30" w:rsidP="00486549">
      <w:pPr>
        <w:numPr>
          <w:ilvl w:val="0"/>
          <w:numId w:val="7"/>
        </w:numPr>
        <w:rPr>
          <w:lang w:val="en-US"/>
        </w:rPr>
      </w:pPr>
      <w:r w:rsidRPr="00D07A30">
        <w:rPr>
          <w:lang w:val="en-US"/>
        </w:rPr>
        <w:t xml:space="preserve">Training sessions for IGF 2024 session </w:t>
      </w:r>
      <w:proofErr w:type="spellStart"/>
      <w:r w:rsidRPr="00D07A30">
        <w:rPr>
          <w:lang w:val="en-US"/>
        </w:rPr>
        <w:t>organisers</w:t>
      </w:r>
      <w:proofErr w:type="spellEnd"/>
      <w:r w:rsidRPr="00D07A30">
        <w:rPr>
          <w:lang w:val="en-US"/>
        </w:rPr>
        <w:t xml:space="preserve"> and participants, focused broadly on explaining mechanisms of hybrid participation.</w:t>
      </w:r>
    </w:p>
    <w:p w14:paraId="654F9F87" w14:textId="00C6969B" w:rsidR="00D07A30" w:rsidRPr="00D07A30" w:rsidRDefault="00FE14D9" w:rsidP="00486549">
      <w:pPr>
        <w:numPr>
          <w:ilvl w:val="0"/>
          <w:numId w:val="7"/>
        </w:numPr>
        <w:rPr>
          <w:lang w:val="en-US"/>
        </w:rPr>
      </w:pPr>
      <w:hyperlink r:id="rId44">
        <w:proofErr w:type="gramStart"/>
        <w:r w:rsidR="00D07A30" w:rsidRPr="00D07A30">
          <w:rPr>
            <w:rStyle w:val="Hyperlink"/>
            <w:lang w:val="en-US"/>
          </w:rPr>
          <w:t>Newcomers</w:t>
        </w:r>
        <w:proofErr w:type="gramEnd"/>
        <w:r w:rsidR="00D07A30" w:rsidRPr="00D07A30">
          <w:rPr>
            <w:rStyle w:val="Hyperlink"/>
            <w:lang w:val="en-US"/>
          </w:rPr>
          <w:t xml:space="preserve"> session</w:t>
        </w:r>
      </w:hyperlink>
      <w:r w:rsidR="00D07A30" w:rsidRPr="00D07A30">
        <w:rPr>
          <w:lang w:val="en-US"/>
        </w:rPr>
        <w:t xml:space="preserve"> for orienting first time</w:t>
      </w:r>
      <w:r w:rsidR="00D07A30">
        <w:rPr>
          <w:lang w:val="en-US"/>
        </w:rPr>
        <w:t xml:space="preserve"> </w:t>
      </w:r>
      <w:r w:rsidR="00D07A30" w:rsidRPr="00D07A30">
        <w:rPr>
          <w:lang w:val="en-US"/>
        </w:rPr>
        <w:t>IGF participants.</w:t>
      </w:r>
    </w:p>
    <w:p w14:paraId="3AA7E2D2" w14:textId="77777777" w:rsidR="00D07A30" w:rsidRPr="00D07A30" w:rsidRDefault="00D07A30" w:rsidP="00486549">
      <w:pPr>
        <w:numPr>
          <w:ilvl w:val="0"/>
          <w:numId w:val="7"/>
        </w:numPr>
        <w:rPr>
          <w:lang w:val="en-US"/>
        </w:rPr>
      </w:pPr>
      <w:r w:rsidRPr="00D07A30">
        <w:rPr>
          <w:lang w:val="en-US"/>
        </w:rPr>
        <w:t xml:space="preserve">Grants support to 12 </w:t>
      </w:r>
      <w:hyperlink r:id="rId45">
        <w:r w:rsidRPr="00D07A30">
          <w:rPr>
            <w:rStyle w:val="Hyperlink"/>
            <w:lang w:val="en-US"/>
          </w:rPr>
          <w:t>NRIs</w:t>
        </w:r>
      </w:hyperlink>
      <w:r w:rsidRPr="00D07A30">
        <w:rPr>
          <w:lang w:val="en-US"/>
        </w:rPr>
        <w:t xml:space="preserve"> and 5 </w:t>
      </w:r>
      <w:hyperlink r:id="rId46">
        <w:r w:rsidRPr="00D07A30">
          <w:rPr>
            <w:rStyle w:val="Hyperlink"/>
            <w:lang w:val="en-US"/>
          </w:rPr>
          <w:t>remote hubs</w:t>
        </w:r>
      </w:hyperlink>
      <w:r w:rsidRPr="00D07A30">
        <w:rPr>
          <w:lang w:val="en-US"/>
        </w:rPr>
        <w:t xml:space="preserve"> serving communities from developing countries.</w:t>
      </w:r>
    </w:p>
    <w:p w14:paraId="2DC54B5B" w14:textId="1B4D17FF" w:rsidR="00D07A30" w:rsidRPr="00D07A30" w:rsidRDefault="00FE14D9" w:rsidP="00486549">
      <w:pPr>
        <w:numPr>
          <w:ilvl w:val="0"/>
          <w:numId w:val="7"/>
        </w:numPr>
        <w:rPr>
          <w:lang w:val="en-US"/>
        </w:rPr>
      </w:pPr>
      <w:hyperlink r:id="rId47">
        <w:r w:rsidR="00D07A30" w:rsidRPr="00D07A30">
          <w:rPr>
            <w:rStyle w:val="Hyperlink"/>
            <w:lang w:val="en-US"/>
          </w:rPr>
          <w:t>Travel support</w:t>
        </w:r>
      </w:hyperlink>
      <w:r w:rsidR="00D07A30" w:rsidRPr="00D07A30">
        <w:rPr>
          <w:lang w:val="en-US"/>
        </w:rPr>
        <w:t xml:space="preserve"> to 128 participants coming from developing countries.</w:t>
      </w:r>
    </w:p>
    <w:p w14:paraId="04E8C09F" w14:textId="77777777" w:rsidR="00D07A30" w:rsidRPr="00D07A30" w:rsidRDefault="00D07A30" w:rsidP="00D07A30">
      <w:pPr>
        <w:rPr>
          <w:lang w:val="en-US"/>
        </w:rPr>
      </w:pPr>
      <w:r w:rsidRPr="00D07A30">
        <w:rPr>
          <w:lang w:val="en-US"/>
        </w:rPr>
        <w:t>Among the 128 supported participants, journalists from Global South countries were included as part of this year’s IGF strategic focus on developing the capacity of professional journalists covering Internet governance.</w:t>
      </w:r>
    </w:p>
    <w:p w14:paraId="5536F192" w14:textId="77777777" w:rsidR="00D07A30" w:rsidRDefault="00D07A30" w:rsidP="00D07A30">
      <w:pPr>
        <w:rPr>
          <w:lang w:val="en-US"/>
        </w:rPr>
      </w:pPr>
      <w:r w:rsidRPr="00D07A30">
        <w:rPr>
          <w:lang w:val="en-US"/>
        </w:rPr>
        <w:t>Below are testimonials shared by two participants:</w:t>
      </w:r>
    </w:p>
    <w:p w14:paraId="746D0057" w14:textId="77777777" w:rsidR="000D59B7" w:rsidRDefault="000D59B7" w:rsidP="00D07A30">
      <w:pPr>
        <w:rPr>
          <w:lang w:val="en-US"/>
        </w:rPr>
      </w:pPr>
    </w:p>
    <w:p w14:paraId="731F1AEE" w14:textId="77777777" w:rsidR="00926A18" w:rsidRDefault="00926A18" w:rsidP="00D07A30">
      <w:pPr>
        <w:rPr>
          <w:lang w:val="en-US"/>
        </w:rPr>
      </w:pPr>
    </w:p>
    <w:p w14:paraId="735766D1" w14:textId="77777777" w:rsidR="00926A18" w:rsidRDefault="00926A18" w:rsidP="00D07A30">
      <w:pPr>
        <w:rPr>
          <w:lang w:val="en-US"/>
        </w:rPr>
      </w:pPr>
    </w:p>
    <w:p w14:paraId="3CF452F1" w14:textId="77777777" w:rsidR="00926A18" w:rsidRPr="00D07A30" w:rsidRDefault="00926A18" w:rsidP="00D07A30">
      <w:pPr>
        <w:rPr>
          <w:lang w:val="en-US"/>
        </w:rPr>
      </w:pPr>
    </w:p>
    <w:p w14:paraId="3E33E157" w14:textId="2D161BF5" w:rsidR="00D07A30" w:rsidRPr="00926A18" w:rsidRDefault="000D59B7" w:rsidP="000D59B7">
      <w:pPr>
        <w:rPr>
          <w:b/>
          <w:bCs/>
          <w:lang w:val="fr-CH"/>
        </w:rPr>
      </w:pPr>
      <w:r w:rsidRPr="00926A18">
        <w:rPr>
          <w:b/>
          <w:bCs/>
          <w:lang w:val="fr-CH"/>
        </w:rPr>
        <w:lastRenderedPageBreak/>
        <w:t>M</w:t>
      </w:r>
      <w:r w:rsidRPr="000D59B7">
        <w:rPr>
          <w:b/>
          <w:bCs/>
          <w:lang w:val="fr-CH"/>
        </w:rPr>
        <w:t xml:space="preserve">s. </w:t>
      </w:r>
      <w:proofErr w:type="spellStart"/>
      <w:r w:rsidRPr="000D59B7">
        <w:rPr>
          <w:b/>
          <w:bCs/>
          <w:lang w:val="fr-CH"/>
        </w:rPr>
        <w:t>Julieta</w:t>
      </w:r>
      <w:proofErr w:type="spellEnd"/>
      <w:r w:rsidRPr="000D59B7">
        <w:rPr>
          <w:b/>
          <w:bCs/>
          <w:lang w:val="fr-CH"/>
        </w:rPr>
        <w:t xml:space="preserve"> Schulkin,</w:t>
      </w:r>
      <w:r w:rsidRPr="00926A18">
        <w:rPr>
          <w:b/>
          <w:bCs/>
          <w:lang w:val="fr-CH"/>
        </w:rPr>
        <w:t xml:space="preserve"> </w:t>
      </w:r>
      <w:proofErr w:type="spellStart"/>
      <w:r w:rsidRPr="00926A18">
        <w:rPr>
          <w:b/>
          <w:bCs/>
          <w:lang w:val="fr-CH"/>
        </w:rPr>
        <w:t>Jou</w:t>
      </w:r>
      <w:r w:rsidRPr="000D59B7">
        <w:rPr>
          <w:b/>
          <w:bCs/>
          <w:lang w:val="fr-CH"/>
        </w:rPr>
        <w:t>rnalist</w:t>
      </w:r>
      <w:proofErr w:type="spellEnd"/>
      <w:r w:rsidRPr="000D59B7">
        <w:rPr>
          <w:b/>
          <w:bCs/>
          <w:lang w:val="fr-CH"/>
        </w:rPr>
        <w:t xml:space="preserve"> at La </w:t>
      </w:r>
      <w:proofErr w:type="spellStart"/>
      <w:r w:rsidRPr="000D59B7">
        <w:rPr>
          <w:b/>
          <w:bCs/>
          <w:lang w:val="fr-CH"/>
        </w:rPr>
        <w:t>Nacion</w:t>
      </w:r>
      <w:proofErr w:type="spellEnd"/>
      <w:r w:rsidRPr="000D59B7">
        <w:rPr>
          <w:b/>
          <w:bCs/>
          <w:lang w:val="fr-CH"/>
        </w:rPr>
        <w:t>, Argentina</w:t>
      </w:r>
    </w:p>
    <w:p w14:paraId="66553A55" w14:textId="411A551E" w:rsidR="000D59B7" w:rsidRPr="00926A18" w:rsidRDefault="000D59B7" w:rsidP="00926A18">
      <w:pPr>
        <w:rPr>
          <w:lang w:val="en-US"/>
        </w:rPr>
      </w:pPr>
      <w:r w:rsidRPr="00926A18">
        <w:rPr>
          <w:lang w:val="en-US"/>
        </w:rPr>
        <w:t xml:space="preserve">“In September 2024, a friend of mine (Cecilia </w:t>
      </w:r>
      <w:proofErr w:type="spellStart"/>
      <w:r w:rsidRPr="00926A18">
        <w:rPr>
          <w:lang w:val="en-US"/>
        </w:rPr>
        <w:t>Danesi</w:t>
      </w:r>
      <w:proofErr w:type="spellEnd"/>
      <w:r w:rsidRPr="00926A18">
        <w:rPr>
          <w:lang w:val="en-US"/>
        </w:rPr>
        <w:t xml:space="preserve">, an Argentinian lawyer, researcher, and author working on AI and gender bias) sent me a link to apply for the Global South Journalist Program. It was a surprise! I didn’t know I could participate as a journalist. The 19th IGF in Riyadh came to me at the perfect moment. I’ve been covering tech and digital culture as a journalist since 2008. I was motivated by my desire to gain new perspectives on the topics I </w:t>
      </w:r>
      <w:proofErr w:type="gramStart"/>
      <w:r w:rsidRPr="00926A18">
        <w:rPr>
          <w:lang w:val="en-US"/>
        </w:rPr>
        <w:t>research:</w:t>
      </w:r>
      <w:proofErr w:type="gramEnd"/>
      <w:r w:rsidRPr="00926A18">
        <w:rPr>
          <w:lang w:val="en-US"/>
        </w:rPr>
        <w:t xml:space="preserve"> AI, Web3 and the metaverse, parenting in the digital era (and over-sharenting), and digital democracy.</w:t>
      </w:r>
    </w:p>
    <w:p w14:paraId="4B82A05C" w14:textId="2A402EA6" w:rsidR="000D59B7" w:rsidRPr="00926A18" w:rsidRDefault="000D59B7" w:rsidP="00926A18">
      <w:pPr>
        <w:rPr>
          <w:lang w:val="en-US"/>
        </w:rPr>
      </w:pPr>
      <w:r w:rsidRPr="00926A18">
        <w:rPr>
          <w:lang w:val="en-US"/>
        </w:rPr>
        <w:t>One of the main takeaways from the Riyadh IGF is the value of cooperation among multiple stakeholders. Education still cuts across all the topics discussed at the IGF. As a digital society, we need more information about Internet governance, and we must introduce new issues into the public agenda. There’s so much clickbait about AI and the future of the Internet, yet we do have content that truly matters. As a journalist, I have a mission.</w:t>
      </w:r>
    </w:p>
    <w:p w14:paraId="0104BA42" w14:textId="7B4A6C78" w:rsidR="000D59B7" w:rsidRPr="00926A18" w:rsidRDefault="000D59B7" w:rsidP="00926A18">
      <w:pPr>
        <w:rPr>
          <w:lang w:val="en-US"/>
        </w:rPr>
      </w:pPr>
      <w:r w:rsidRPr="00926A18">
        <w:rPr>
          <w:lang w:val="en-US"/>
        </w:rPr>
        <w:t>I really appreciate the IGF’s spirit of dialogue and the skill of listening and being heard. I could see (and feel!) the synergy among the stakeholders, and their networking and commitment. This is what I want to highlight as a journalist. We need new conversations about the Internet.</w:t>
      </w:r>
    </w:p>
    <w:p w14:paraId="5CD0984B" w14:textId="71303373" w:rsidR="000D59B7" w:rsidRPr="00926A18" w:rsidRDefault="000D59B7" w:rsidP="00926A18">
      <w:pPr>
        <w:rPr>
          <w:lang w:val="en-US"/>
        </w:rPr>
      </w:pPr>
      <w:r w:rsidRPr="00926A18">
        <w:rPr>
          <w:lang w:val="en-US"/>
        </w:rPr>
        <w:t>It was a pleasure to attend IGF 2024. I’m very grateful for the UN’s travel support, and I truly appreciate how open the IGF is to the media. The most important element of the IGF is its people, and I’ll never forget the human support I experienced during those five days. As journalists, we worked hard attending conferences, conducting interviews at the media hub, participating in plenary panels, workshops, and more.</w:t>
      </w:r>
    </w:p>
    <w:p w14:paraId="0EAE711F" w14:textId="533EEE63" w:rsidR="00D07A30" w:rsidRPr="00926A18" w:rsidRDefault="000D59B7" w:rsidP="000D59B7">
      <w:pPr>
        <w:rPr>
          <w:lang w:val="en-US"/>
        </w:rPr>
      </w:pPr>
      <w:r w:rsidRPr="00926A18">
        <w:rPr>
          <w:lang w:val="en-US"/>
        </w:rPr>
        <w:t>Today, I’m working on IGF-related pieces for different media companies. I’m also writing my next book about parenting and preparing new material as a speaker for conferences. The IGF is relevant across all these areas. Thank you.”</w:t>
      </w:r>
    </w:p>
    <w:p w14:paraId="266AACFC" w14:textId="77777777" w:rsidR="00D07A30" w:rsidRDefault="00D07A30" w:rsidP="007270E7">
      <w:pPr>
        <w:rPr>
          <w:lang w:val="en-US"/>
        </w:rPr>
      </w:pPr>
    </w:p>
    <w:p w14:paraId="3B819F8E" w14:textId="6C88E367" w:rsidR="00D07A30" w:rsidRPr="00C90C53" w:rsidRDefault="00C90C53" w:rsidP="00C90C53">
      <w:pPr>
        <w:rPr>
          <w:b/>
          <w:bCs/>
          <w:i/>
          <w:iCs/>
          <w:lang w:val="en-US"/>
        </w:rPr>
      </w:pPr>
      <w:r w:rsidRPr="00C90C53">
        <w:rPr>
          <w:b/>
          <w:bCs/>
          <w:i/>
          <w:iCs/>
          <w:lang w:val="en-US"/>
        </w:rPr>
        <w:t>Mr. Hannington Mutabazi, Journalist at New Vision, Uganda</w:t>
      </w:r>
    </w:p>
    <w:p w14:paraId="589B90B5" w14:textId="6C173030" w:rsidR="00C90C53" w:rsidRPr="00C90C53" w:rsidRDefault="00C90C53" w:rsidP="00C90C53">
      <w:pPr>
        <w:rPr>
          <w:lang w:val="en-US"/>
        </w:rPr>
      </w:pPr>
      <w:r w:rsidRPr="00926A18">
        <w:rPr>
          <w:lang w:val="en-US"/>
        </w:rPr>
        <w:t>“</w:t>
      </w:r>
      <w:r w:rsidRPr="00C90C53">
        <w:rPr>
          <w:lang w:val="en-US"/>
        </w:rPr>
        <w:t>The 19th annual Internet Governance Forum (IGF) was the highlight of my career in 2024. I applied, was selected, and finally traveled to Riyadh, Saudi Arabia, to participate in the IGF.</w:t>
      </w:r>
    </w:p>
    <w:p w14:paraId="630B5115" w14:textId="77777777" w:rsidR="00C90C53" w:rsidRPr="00C90C53" w:rsidRDefault="00C90C53" w:rsidP="00C90C53">
      <w:pPr>
        <w:rPr>
          <w:lang w:val="en-US"/>
        </w:rPr>
      </w:pPr>
      <w:r w:rsidRPr="00C90C53">
        <w:rPr>
          <w:lang w:val="en-US"/>
        </w:rPr>
        <w:t>Before I go any further, let me explain how it all started. A friend texted me a poster about this opportunity for journalists from the Global South to apply to cover the IGF. I was grateful but also skeptical; I doubted I would be able to secure such a rare opportunity.</w:t>
      </w:r>
    </w:p>
    <w:p w14:paraId="443290F5" w14:textId="77777777" w:rsidR="00C90C53" w:rsidRPr="00C90C53" w:rsidRDefault="00C90C53" w:rsidP="00C90C53">
      <w:pPr>
        <w:rPr>
          <w:lang w:val="en-US"/>
        </w:rPr>
      </w:pPr>
      <w:r w:rsidRPr="00C90C53">
        <w:rPr>
          <w:lang w:val="en-US"/>
        </w:rPr>
        <w:t>My primary motivation for participating in the Riyadh IGF stems from my interest in writing about artificial intelligence, digital rights, inclusion, and Internet governance. This opportunity to cover the IGF was like an international opening for me, and I am certainly going to keep on the lookout for more opportunities to widen my spectrum.</w:t>
      </w:r>
    </w:p>
    <w:p w14:paraId="62EFEA48" w14:textId="77777777" w:rsidR="00C90C53" w:rsidRPr="00C90C53" w:rsidRDefault="00C90C53" w:rsidP="00C90C53">
      <w:pPr>
        <w:rPr>
          <w:lang w:val="en-US"/>
        </w:rPr>
      </w:pPr>
      <w:r w:rsidRPr="00C90C53">
        <w:rPr>
          <w:lang w:val="en-US"/>
        </w:rPr>
        <w:t>You won’t fully understand the significance of the IGF until you have attended it. In today’s Digital Era, which some refer to as the Intelligence Era, the impact of IGF is immense. For instance, this year’s conference attracted over 10,000 participants from more than 140 countries. It featured 1,000 international speakers who led more than 300 specialized sessions, workshops, and panel discussions, including contributions from government officials, policymakers, and respected academics.</w:t>
      </w:r>
    </w:p>
    <w:p w14:paraId="28FBBFD9" w14:textId="77777777" w:rsidR="00C90C53" w:rsidRPr="00C90C53" w:rsidRDefault="00C90C53" w:rsidP="00C90C53">
      <w:pPr>
        <w:rPr>
          <w:lang w:val="en-US"/>
        </w:rPr>
      </w:pPr>
      <w:r w:rsidRPr="00C90C53">
        <w:rPr>
          <w:lang w:val="en-US"/>
        </w:rPr>
        <w:t>Every country I know of was represented at the event. It felt like a global village, with participants from various backgrounds, all well-versed in the subjects of the Internet, human rights, and inclusion. I asked questions, received answers, accessed multiple reports, made several contacts, and, most importantly, formed new friendships. After the Riyadh IGF, I now have more stories to write. The memories from the conference are close to my heart. The IGF mandate should be permanent, as it serves as a vital platform for dialogue. Ultimately, it plays a key role in shaping the future of Internet governance and AI.</w:t>
      </w:r>
    </w:p>
    <w:p w14:paraId="5CFBACB1" w14:textId="77777777" w:rsidR="00C90C53" w:rsidRPr="00C90C53" w:rsidRDefault="00C90C53" w:rsidP="00C90C53">
      <w:pPr>
        <w:rPr>
          <w:lang w:val="en-US"/>
        </w:rPr>
      </w:pPr>
      <w:r w:rsidRPr="00C90C53">
        <w:rPr>
          <w:lang w:val="en-US"/>
        </w:rPr>
        <w:t xml:space="preserve">I truly believe I wouldn’t have the insights I have now if it weren’t for the travel support provided to Global South journalists. I had the opportunity to be in the same room with many knowledgeable individuals. Traveling far from my home in Uganda wasn’t just about covering the IGF; it was also an adventure. Having never left Africa before, I was amazed to find myself in the Middle East, where I admired the </w:t>
      </w:r>
      <w:proofErr w:type="gramStart"/>
      <w:r w:rsidRPr="00C90C53">
        <w:rPr>
          <w:lang w:val="en-US"/>
        </w:rPr>
        <w:t>little</w:t>
      </w:r>
      <w:proofErr w:type="gramEnd"/>
      <w:r w:rsidRPr="00C90C53">
        <w:rPr>
          <w:lang w:val="en-US"/>
        </w:rPr>
        <w:t xml:space="preserve"> I could see of Dubai and was left in awe of my experience in Riyadh.</w:t>
      </w:r>
    </w:p>
    <w:p w14:paraId="3E1CD95E" w14:textId="77777777" w:rsidR="00C90C53" w:rsidRPr="00C90C53" w:rsidRDefault="00C90C53" w:rsidP="00C90C53">
      <w:pPr>
        <w:rPr>
          <w:lang w:val="en-US"/>
        </w:rPr>
      </w:pPr>
      <w:r w:rsidRPr="00C90C53">
        <w:rPr>
          <w:lang w:val="en-US"/>
        </w:rPr>
        <w:lastRenderedPageBreak/>
        <w:t xml:space="preserve">I have </w:t>
      </w:r>
      <w:proofErr w:type="gramStart"/>
      <w:r w:rsidRPr="00C90C53">
        <w:rPr>
          <w:lang w:val="en-US"/>
        </w:rPr>
        <w:t>definitely returned</w:t>
      </w:r>
      <w:proofErr w:type="gramEnd"/>
      <w:r w:rsidRPr="00C90C53">
        <w:rPr>
          <w:lang w:val="en-US"/>
        </w:rPr>
        <w:t xml:space="preserve"> as a better journalist, and I am committed to improving in everything I do because the IGF served as my launch pad. I hope to attend every IGF in the future, not just as a participant, but as an active contributor.</w:t>
      </w:r>
    </w:p>
    <w:p w14:paraId="73CBC788" w14:textId="7FA26A9D" w:rsidR="00C90C53" w:rsidRPr="00C90C53" w:rsidRDefault="00C90C53" w:rsidP="00C90C53">
      <w:pPr>
        <w:rPr>
          <w:lang w:val="en-US"/>
        </w:rPr>
      </w:pPr>
      <w:r w:rsidRPr="00C90C53">
        <w:rPr>
          <w:lang w:val="en-US"/>
        </w:rPr>
        <w:t>Thank you to the IGF Secretariat for this initiative. It has greatly benefited me and challenged me to become the best version of myself. Being one of the first six individuals to receive this support, out of more than 500 applicants, will always leave me feeling indebted to you.</w:t>
      </w:r>
      <w:r w:rsidRPr="00926A18">
        <w:rPr>
          <w:lang w:val="en-US"/>
        </w:rPr>
        <w:t>”</w:t>
      </w:r>
    </w:p>
    <w:p w14:paraId="2EA2F60A" w14:textId="77777777" w:rsidR="000D59B7" w:rsidRDefault="000D59B7" w:rsidP="007270E7">
      <w:bookmarkStart w:id="43" w:name="_heading=h.8lqwyi21j418" w:colFirst="0" w:colLast="0"/>
      <w:bookmarkEnd w:id="43"/>
    </w:p>
    <w:p w14:paraId="20E65D5D" w14:textId="052F18B1" w:rsidR="006F2D3C" w:rsidRPr="00280BE1" w:rsidRDefault="00A03707" w:rsidP="007270E7">
      <w:pPr>
        <w:rPr>
          <w:b/>
          <w:bCs/>
        </w:rPr>
      </w:pPr>
      <w:bookmarkStart w:id="44" w:name="_heading=h.oclpqnnm44xn" w:colFirst="0" w:colLast="0"/>
      <w:bookmarkEnd w:id="44"/>
      <w:r w:rsidRPr="00280BE1">
        <w:rPr>
          <w:b/>
          <w:bCs/>
        </w:rPr>
        <w:t>Leadership Panel</w:t>
      </w:r>
    </w:p>
    <w:p w14:paraId="6491E274" w14:textId="7DAB24D4" w:rsidR="00414461" w:rsidRPr="00414461" w:rsidRDefault="00414461" w:rsidP="00926A18">
      <w:pPr>
        <w:rPr>
          <w:lang w:val="en-US"/>
        </w:rPr>
      </w:pPr>
      <w:r w:rsidRPr="00414461">
        <w:rPr>
          <w:lang w:val="en-US"/>
        </w:rPr>
        <w:t xml:space="preserve">The Secretary-General appointed the </w:t>
      </w:r>
      <w:hyperlink r:id="rId48">
        <w:r w:rsidRPr="00414461">
          <w:rPr>
            <w:rStyle w:val="Hyperlink"/>
            <w:lang w:val="en-US"/>
          </w:rPr>
          <w:t>Leadership Panel</w:t>
        </w:r>
      </w:hyperlink>
      <w:r w:rsidRPr="00414461">
        <w:rPr>
          <w:lang w:val="en-US"/>
        </w:rPr>
        <w:t xml:space="preserve"> as a strategic high- level multistakeholder body in 2022. The</w:t>
      </w:r>
      <w:r w:rsidR="00926A18">
        <w:rPr>
          <w:lang w:val="en-US"/>
        </w:rPr>
        <w:t xml:space="preserve"> </w:t>
      </w:r>
      <w:r w:rsidRPr="00414461">
        <w:rPr>
          <w:lang w:val="en-US"/>
        </w:rPr>
        <w:t>15-member Panel continued its work in 2024 through regular online meetings and two in- person meetings, hosted during the IGF open consultations and MAG meeting in February in Riyadh and in December at the 19th IGF</w:t>
      </w:r>
      <w:r w:rsidR="00926A18">
        <w:rPr>
          <w:lang w:val="en-US"/>
        </w:rPr>
        <w:t xml:space="preserve"> </w:t>
      </w:r>
      <w:r w:rsidRPr="00414461">
        <w:rPr>
          <w:lang w:val="en-US"/>
        </w:rPr>
        <w:t xml:space="preserve">in Riyadh. </w:t>
      </w:r>
      <w:proofErr w:type="gramStart"/>
      <w:r w:rsidRPr="00414461">
        <w:rPr>
          <w:lang w:val="en-US"/>
        </w:rPr>
        <w:t>A number of</w:t>
      </w:r>
      <w:proofErr w:type="gramEnd"/>
      <w:r w:rsidRPr="00414461">
        <w:rPr>
          <w:lang w:val="en-US"/>
        </w:rPr>
        <w:t xml:space="preserve"> members met at the Summit of the Future that was held alongside the UN General-Assembly High Level Week and where the Global Digital Compact was agreed.</w:t>
      </w:r>
    </w:p>
    <w:p w14:paraId="1468B538" w14:textId="77EA2F7C" w:rsidR="00414461" w:rsidRPr="00414461" w:rsidRDefault="00414461" w:rsidP="00926A18">
      <w:pPr>
        <w:rPr>
          <w:lang w:val="en-US"/>
        </w:rPr>
      </w:pPr>
      <w:r w:rsidRPr="00414461">
        <w:rPr>
          <w:lang w:val="en-US"/>
        </w:rPr>
        <w:t xml:space="preserve">At the 19th IGF in Riyadh, the Panel members engaged with many other initiatives and </w:t>
      </w:r>
      <w:proofErr w:type="spellStart"/>
      <w:r w:rsidRPr="00414461">
        <w:rPr>
          <w:lang w:val="en-US"/>
        </w:rPr>
        <w:t>organisations</w:t>
      </w:r>
      <w:proofErr w:type="spellEnd"/>
      <w:r w:rsidRPr="00414461">
        <w:rPr>
          <w:lang w:val="en-US"/>
        </w:rPr>
        <w:t xml:space="preserve"> through bilateral meetings</w:t>
      </w:r>
      <w:r w:rsidR="00926A18">
        <w:rPr>
          <w:lang w:val="en-US"/>
        </w:rPr>
        <w:t xml:space="preserve"> </w:t>
      </w:r>
      <w:r w:rsidRPr="00414461">
        <w:rPr>
          <w:lang w:val="en-US"/>
        </w:rPr>
        <w:t>and engaged with the wider community by actively participating in various sessions. A dedicated meeting between the Panel and MAG took place and focused on strategic improvements of the IGF in the context of the GDC implementation and WSIS+20 review.</w:t>
      </w:r>
    </w:p>
    <w:p w14:paraId="01DB6B0A" w14:textId="6E2CA09B" w:rsidR="00414461" w:rsidRPr="00414461" w:rsidRDefault="00414461" w:rsidP="00926A18">
      <w:pPr>
        <w:rPr>
          <w:lang w:val="en-US"/>
        </w:rPr>
      </w:pPr>
      <w:r w:rsidRPr="00414461">
        <w:rPr>
          <w:lang w:val="en-US"/>
        </w:rPr>
        <w:t>The 19th IGF provided the Panel with an opportunity to further present their vision for good governance of digital technologies, as</w:t>
      </w:r>
      <w:r>
        <w:rPr>
          <w:lang w:val="en-US"/>
        </w:rPr>
        <w:t xml:space="preserve"> </w:t>
      </w:r>
      <w:r w:rsidRPr="00414461">
        <w:rPr>
          <w:lang w:val="en-US"/>
        </w:rPr>
        <w:t xml:space="preserve">outlined in their paper </w:t>
      </w:r>
      <w:hyperlink r:id="rId49">
        <w:r w:rsidRPr="00414461">
          <w:rPr>
            <w:rStyle w:val="Hyperlink"/>
            <w:lang w:val="en-US"/>
          </w:rPr>
          <w:t xml:space="preserve">‘’The Internet We Want’ </w:t>
        </w:r>
      </w:hyperlink>
      <w:r w:rsidRPr="00414461">
        <w:rPr>
          <w:lang w:val="en-US"/>
        </w:rPr>
        <w:t xml:space="preserve"> </w:t>
      </w:r>
      <w:hyperlink r:id="rId50">
        <w:r w:rsidRPr="00414461">
          <w:rPr>
            <w:rStyle w:val="Hyperlink"/>
            <w:lang w:val="en-US"/>
          </w:rPr>
          <w:t>paper”</w:t>
        </w:r>
      </w:hyperlink>
      <w:r w:rsidRPr="00414461">
        <w:rPr>
          <w:lang w:val="en-US"/>
        </w:rPr>
        <w:t>. This document highlights key priority areas of work for digital technologies to serve humanity.</w:t>
      </w:r>
    </w:p>
    <w:p w14:paraId="05AA1D80" w14:textId="6132A65B" w:rsidR="00280BE1" w:rsidRPr="00414461" w:rsidRDefault="00414461" w:rsidP="00926A18">
      <w:pPr>
        <w:rPr>
          <w:lang w:val="en-US"/>
        </w:rPr>
      </w:pPr>
      <w:r w:rsidRPr="00414461">
        <w:rPr>
          <w:lang w:val="en-US"/>
        </w:rPr>
        <w:t>The Panel is working toward the long-term sustainability of the Forum. In this regard, upcoming IGF host countries are being explored, as well as new partnerships and approaches to cooperation.</w:t>
      </w:r>
    </w:p>
    <w:p w14:paraId="51493067" w14:textId="77777777" w:rsidR="00C90C53" w:rsidRDefault="00C90C53" w:rsidP="007270E7"/>
    <w:p w14:paraId="324F7D67" w14:textId="02EC74DC" w:rsidR="00280BE1" w:rsidRDefault="00A03707" w:rsidP="007270E7">
      <w:pPr>
        <w:rPr>
          <w:b/>
        </w:rPr>
      </w:pPr>
      <w:r>
        <w:rPr>
          <w:b/>
        </w:rPr>
        <w:t xml:space="preserve">IGF </w:t>
      </w:r>
      <w:r w:rsidR="00414461">
        <w:rPr>
          <w:b/>
        </w:rPr>
        <w:t>and other processes</w:t>
      </w:r>
    </w:p>
    <w:p w14:paraId="719D4040" w14:textId="6AC3A1BB" w:rsidR="00414461" w:rsidRPr="00414461" w:rsidRDefault="00414461" w:rsidP="00414461">
      <w:pPr>
        <w:rPr>
          <w:lang w:val="en-US"/>
        </w:rPr>
      </w:pPr>
      <w:bookmarkStart w:id="45" w:name="_heading=h.h9x9zbnhhn7f" w:colFirst="0" w:colLast="0"/>
      <w:bookmarkEnd w:id="45"/>
      <w:r w:rsidRPr="00414461">
        <w:rPr>
          <w:lang w:val="en-US"/>
        </w:rPr>
        <w:t xml:space="preserve">The IGF continues to plan for its contributions to the implementation of the Secretary- General’s </w:t>
      </w:r>
      <w:hyperlink r:id="rId51">
        <w:r w:rsidRPr="00414461">
          <w:rPr>
            <w:rStyle w:val="Hyperlink"/>
            <w:lang w:val="en-US"/>
          </w:rPr>
          <w:t>Global Digital Compact</w:t>
        </w:r>
      </w:hyperlink>
      <w:r w:rsidRPr="00414461">
        <w:rPr>
          <w:lang w:val="en-US"/>
        </w:rPr>
        <w:t xml:space="preserve">, as well as to the preparations for the 20-year review of the World Summit on the Information </w:t>
      </w:r>
      <w:proofErr w:type="spellStart"/>
      <w:r w:rsidRPr="00414461">
        <w:rPr>
          <w:lang w:val="en-US"/>
        </w:rPr>
        <w:t>Society.The</w:t>
      </w:r>
      <w:proofErr w:type="spellEnd"/>
      <w:r w:rsidRPr="00414461">
        <w:rPr>
          <w:lang w:val="en-US"/>
        </w:rPr>
        <w:t xml:space="preserve"> IGF 2024 Messages, reflecting key takeaways from the forum’s discussions, are expected to broadly inform the community and various processes - the 2030 Agenda for Sustainable Development, WSIS+20 review, and GDC among them.</w:t>
      </w:r>
    </w:p>
    <w:p w14:paraId="23EC7A2C" w14:textId="77777777" w:rsidR="00414461" w:rsidRDefault="00414461" w:rsidP="007270E7"/>
    <w:p w14:paraId="1E55F8A6" w14:textId="77777777" w:rsidR="00280BE1" w:rsidRDefault="00A03707" w:rsidP="007270E7">
      <w:pPr>
        <w:rPr>
          <w:b/>
          <w:bCs/>
        </w:rPr>
      </w:pPr>
      <w:bookmarkStart w:id="46" w:name="_heading=h.amkrrkm2ko5b"/>
      <w:bookmarkEnd w:id="46"/>
      <w:r w:rsidRPr="6A759B91">
        <w:rPr>
          <w:b/>
          <w:bCs/>
        </w:rPr>
        <w:t>Communications</w:t>
      </w:r>
    </w:p>
    <w:p w14:paraId="7FC45F10" w14:textId="73D8D095" w:rsidR="0057356A" w:rsidRPr="0057356A" w:rsidRDefault="0057356A" w:rsidP="00926A18">
      <w:pPr>
        <w:rPr>
          <w:lang w:val="en-US"/>
        </w:rPr>
      </w:pPr>
      <w:r w:rsidRPr="0057356A">
        <w:rPr>
          <w:lang w:val="en-US"/>
        </w:rPr>
        <w:t>An opening press conference was held on Day 1, Monday 16 December, with the Under- Secretary-General for Economic and Social Affairs and the Minister of Communications and Information Technology of Saudi Arabia, outlining key highlights of the programme and touching on digital issues of global</w:t>
      </w:r>
      <w:r w:rsidR="00926A18">
        <w:rPr>
          <w:lang w:val="en-US"/>
        </w:rPr>
        <w:t xml:space="preserve"> </w:t>
      </w:r>
      <w:r w:rsidRPr="0057356A">
        <w:rPr>
          <w:lang w:val="en-US"/>
        </w:rPr>
        <w:t>and regional importance. The briefing was</w:t>
      </w:r>
      <w:r>
        <w:rPr>
          <w:lang w:val="en-US"/>
        </w:rPr>
        <w:t xml:space="preserve"> </w:t>
      </w:r>
      <w:r w:rsidRPr="0057356A">
        <w:rPr>
          <w:lang w:val="en-US"/>
        </w:rPr>
        <w:t>attended by Saudi and international media.</w:t>
      </w:r>
    </w:p>
    <w:p w14:paraId="63188746" w14:textId="0190331C" w:rsidR="0057356A" w:rsidRPr="0057356A" w:rsidRDefault="0057356A" w:rsidP="0057356A">
      <w:pPr>
        <w:rPr>
          <w:lang w:val="en-US"/>
        </w:rPr>
      </w:pPr>
      <w:r w:rsidRPr="0057356A">
        <w:rPr>
          <w:lang w:val="en-US"/>
        </w:rPr>
        <w:t xml:space="preserve">The opening of the IGF was announced by the UN Secretary-General’s spokesperson during the </w:t>
      </w:r>
      <w:hyperlink r:id="rId52">
        <w:r w:rsidRPr="0057356A">
          <w:rPr>
            <w:rStyle w:val="Hyperlink"/>
            <w:lang w:val="en-US"/>
          </w:rPr>
          <w:t>daily noon briefing</w:t>
        </w:r>
      </w:hyperlink>
      <w:r w:rsidRPr="0057356A">
        <w:rPr>
          <w:lang w:val="en-US"/>
        </w:rPr>
        <w:t xml:space="preserve"> at UN Headquarters</w:t>
      </w:r>
      <w:r>
        <w:rPr>
          <w:lang w:val="en-US"/>
        </w:rPr>
        <w:t xml:space="preserve"> </w:t>
      </w:r>
      <w:r w:rsidRPr="0057356A">
        <w:rPr>
          <w:lang w:val="en-US"/>
        </w:rPr>
        <w:t xml:space="preserve">on 16 December. The entirety of the IGF’s proceedings in the main plenary hall were streamed live on </w:t>
      </w:r>
      <w:hyperlink r:id="rId53">
        <w:r w:rsidRPr="0057356A">
          <w:rPr>
            <w:rStyle w:val="Hyperlink"/>
            <w:lang w:val="en-US"/>
          </w:rPr>
          <w:t>UN WebTV</w:t>
        </w:r>
      </w:hyperlink>
      <w:r w:rsidRPr="0057356A">
        <w:rPr>
          <w:lang w:val="en-US"/>
        </w:rPr>
        <w:t>.</w:t>
      </w:r>
    </w:p>
    <w:p w14:paraId="0E637D5F" w14:textId="1140DAC5" w:rsidR="0057356A" w:rsidRPr="0057356A" w:rsidRDefault="0057356A" w:rsidP="0057356A">
      <w:pPr>
        <w:rPr>
          <w:lang w:val="en-US"/>
        </w:rPr>
      </w:pPr>
      <w:r w:rsidRPr="0057356A">
        <w:rPr>
          <w:lang w:val="en-US"/>
        </w:rPr>
        <w:t xml:space="preserve">Daily live </w:t>
      </w:r>
      <w:hyperlink r:id="rId54">
        <w:r w:rsidRPr="0057356A">
          <w:rPr>
            <w:rStyle w:val="Hyperlink"/>
            <w:lang w:val="en-US"/>
          </w:rPr>
          <w:t>Media Hub</w:t>
        </w:r>
      </w:hyperlink>
      <w:r w:rsidRPr="0057356A">
        <w:rPr>
          <w:lang w:val="en-US"/>
        </w:rPr>
        <w:t xml:space="preserve"> segments were held in a staging area in the IGF Village. Once a day,</w:t>
      </w:r>
      <w:r>
        <w:rPr>
          <w:lang w:val="en-US"/>
        </w:rPr>
        <w:t xml:space="preserve"> </w:t>
      </w:r>
      <w:r w:rsidRPr="0057356A">
        <w:rPr>
          <w:lang w:val="en-US"/>
        </w:rPr>
        <w:t>the Hub provided a recap and looking forward of IGF highlights and featured a special IGF guest for an interview. The public interviews were conducted by Global South journalists who successfully applied for travel support to attend the IGF.</w:t>
      </w:r>
    </w:p>
    <w:p w14:paraId="78B5D2BB" w14:textId="0B2478F4" w:rsidR="0057356A" w:rsidRPr="0057356A" w:rsidRDefault="0057356A" w:rsidP="0057356A">
      <w:pPr>
        <w:rPr>
          <w:lang w:val="en-US"/>
        </w:rPr>
      </w:pPr>
      <w:r w:rsidRPr="0057356A">
        <w:rPr>
          <w:lang w:val="en-US"/>
        </w:rPr>
        <w:t xml:space="preserve">Interviewees included Emma </w:t>
      </w:r>
      <w:proofErr w:type="spellStart"/>
      <w:r w:rsidRPr="0057356A">
        <w:rPr>
          <w:lang w:val="en-US"/>
        </w:rPr>
        <w:t>Theofelus</w:t>
      </w:r>
      <w:proofErr w:type="spellEnd"/>
      <w:r w:rsidRPr="0057356A">
        <w:rPr>
          <w:lang w:val="en-US"/>
        </w:rPr>
        <w:t xml:space="preserve">, Minister of ICT of Namibia and one of the youngest government ministers in Africa; Ivana Bartoletti, Chief Privacy and AI Governance Officer at Wipro; </w:t>
      </w:r>
      <w:proofErr w:type="spellStart"/>
      <w:r w:rsidRPr="0057356A">
        <w:rPr>
          <w:lang w:val="en-US"/>
        </w:rPr>
        <w:t>Shivnath</w:t>
      </w:r>
      <w:proofErr w:type="spellEnd"/>
      <w:r w:rsidRPr="0057356A">
        <w:rPr>
          <w:lang w:val="en-US"/>
        </w:rPr>
        <w:t xml:space="preserve"> </w:t>
      </w:r>
      <w:proofErr w:type="spellStart"/>
      <w:r w:rsidRPr="0057356A">
        <w:rPr>
          <w:lang w:val="en-US"/>
        </w:rPr>
        <w:t>Thukral</w:t>
      </w:r>
      <w:proofErr w:type="spellEnd"/>
      <w:r w:rsidRPr="0057356A">
        <w:rPr>
          <w:lang w:val="en-US"/>
        </w:rPr>
        <w:t>, Vice President of Public Policy at Meta</w:t>
      </w:r>
      <w:r>
        <w:rPr>
          <w:lang w:val="en-US"/>
        </w:rPr>
        <w:t xml:space="preserve"> </w:t>
      </w:r>
      <w:r w:rsidRPr="0057356A">
        <w:rPr>
          <w:lang w:val="en-US"/>
        </w:rPr>
        <w:t xml:space="preserve">India; and Audace Niyonkuru, CEO of Digital Umuganda. Media Hub interviews were posted to </w:t>
      </w:r>
      <w:hyperlink r:id="rId55">
        <w:r w:rsidRPr="0057356A">
          <w:rPr>
            <w:rStyle w:val="Hyperlink"/>
            <w:lang w:val="en-US"/>
          </w:rPr>
          <w:t>UN WebTV</w:t>
        </w:r>
      </w:hyperlink>
      <w:r w:rsidRPr="0057356A">
        <w:rPr>
          <w:lang w:val="en-US"/>
        </w:rPr>
        <w:t>.</w:t>
      </w:r>
    </w:p>
    <w:p w14:paraId="7657F972" w14:textId="77777777" w:rsidR="0057356A" w:rsidRPr="0057356A" w:rsidRDefault="0057356A" w:rsidP="007270E7">
      <w:pPr>
        <w:rPr>
          <w:b/>
          <w:bCs/>
          <w:lang w:val="en-US"/>
        </w:rPr>
      </w:pPr>
    </w:p>
    <w:p w14:paraId="195EA8D3" w14:textId="30001272" w:rsidR="006F2D3C" w:rsidRDefault="00681B79" w:rsidP="004C2A78">
      <w:pPr>
        <w:pStyle w:val="Heading1"/>
      </w:pPr>
      <w:bookmarkStart w:id="47" w:name="_heading=h.buebv4rd620w" w:colFirst="0" w:colLast="0"/>
      <w:bookmarkStart w:id="48" w:name="_Toc156823443"/>
      <w:bookmarkStart w:id="49" w:name="_Toc157413787"/>
      <w:bookmarkStart w:id="50" w:name="_Toc191887777"/>
      <w:bookmarkEnd w:id="47"/>
      <w:r>
        <w:lastRenderedPageBreak/>
        <w:t>IGF 202</w:t>
      </w:r>
      <w:r w:rsidR="005526D5">
        <w:t>4</w:t>
      </w:r>
      <w:r>
        <w:t xml:space="preserve"> Themes</w:t>
      </w:r>
      <w:bookmarkEnd w:id="48"/>
      <w:bookmarkEnd w:id="49"/>
      <w:bookmarkEnd w:id="50"/>
      <w:r>
        <w:t xml:space="preserve"> </w:t>
      </w:r>
    </w:p>
    <w:p w14:paraId="6DB7E6A5" w14:textId="5632D0AC" w:rsidR="005526D5" w:rsidRPr="005526D5" w:rsidRDefault="005526D5" w:rsidP="005526D5">
      <w:pPr>
        <w:rPr>
          <w:lang w:val="en-US"/>
        </w:rPr>
      </w:pPr>
      <w:r w:rsidRPr="005526D5">
        <w:rPr>
          <w:lang w:val="en-US"/>
        </w:rPr>
        <w:t xml:space="preserve">The headline of this year’s Forum is </w:t>
      </w:r>
      <w:r w:rsidRPr="005526D5">
        <w:rPr>
          <w:b/>
          <w:bCs/>
          <w:lang w:val="en-US"/>
        </w:rPr>
        <w:t>Building Our Multistakeholder Digital Future</w:t>
      </w:r>
      <w:r w:rsidRPr="005526D5">
        <w:rPr>
          <w:lang w:val="en-US"/>
        </w:rPr>
        <w:t xml:space="preserve">. This title </w:t>
      </w:r>
      <w:proofErr w:type="spellStart"/>
      <w:r w:rsidRPr="005526D5">
        <w:rPr>
          <w:lang w:val="en-US"/>
        </w:rPr>
        <w:t>symbolises</w:t>
      </w:r>
      <w:proofErr w:type="spellEnd"/>
      <w:r w:rsidRPr="005526D5">
        <w:rPr>
          <w:lang w:val="en-US"/>
        </w:rPr>
        <w:t xml:space="preserve"> a vision in which all stakeholders cooperate for a sustainable and inclusive digital future for everyone.</w:t>
      </w:r>
    </w:p>
    <w:p w14:paraId="14471431" w14:textId="767C3484" w:rsidR="005526D5" w:rsidRPr="005526D5" w:rsidRDefault="005526D5" w:rsidP="005526D5">
      <w:pPr>
        <w:rPr>
          <w:lang w:val="en-US"/>
        </w:rPr>
      </w:pPr>
      <w:r w:rsidRPr="005526D5">
        <w:rPr>
          <w:lang w:val="en-US"/>
        </w:rPr>
        <w:t xml:space="preserve">The community-led sessions, including MAG- </w:t>
      </w:r>
      <w:proofErr w:type="spellStart"/>
      <w:r w:rsidRPr="005526D5">
        <w:rPr>
          <w:lang w:val="en-US"/>
        </w:rPr>
        <w:t>organised</w:t>
      </w:r>
      <w:proofErr w:type="spellEnd"/>
      <w:r w:rsidRPr="005526D5">
        <w:rPr>
          <w:lang w:val="en-US"/>
        </w:rPr>
        <w:t xml:space="preserve"> main sessions, as well as sessions </w:t>
      </w:r>
      <w:proofErr w:type="spellStart"/>
      <w:r w:rsidRPr="005526D5">
        <w:rPr>
          <w:lang w:val="en-US"/>
        </w:rPr>
        <w:t>organised</w:t>
      </w:r>
      <w:proofErr w:type="spellEnd"/>
      <w:r w:rsidRPr="005526D5">
        <w:rPr>
          <w:lang w:val="en-US"/>
        </w:rPr>
        <w:t xml:space="preserve"> by hundreds of other stakeholders, were built around the IGF 2024 sub-themes (selected </w:t>
      </w:r>
      <w:proofErr w:type="gramStart"/>
      <w:r w:rsidRPr="005526D5">
        <w:rPr>
          <w:lang w:val="en-US"/>
        </w:rPr>
        <w:t>on the basis of</w:t>
      </w:r>
      <w:proofErr w:type="gramEnd"/>
      <w:r w:rsidRPr="005526D5">
        <w:rPr>
          <w:lang w:val="en-US"/>
        </w:rPr>
        <w:t xml:space="preserve"> a public call for issues).</w:t>
      </w:r>
    </w:p>
    <w:p w14:paraId="40349EB1" w14:textId="15F7AA96" w:rsidR="005526D5" w:rsidRPr="005526D5" w:rsidRDefault="005526D5" w:rsidP="005526D5">
      <w:pPr>
        <w:rPr>
          <w:lang w:val="en-US"/>
        </w:rPr>
      </w:pPr>
      <w:r w:rsidRPr="005526D5">
        <w:rPr>
          <w:lang w:val="en-US"/>
        </w:rPr>
        <w:t>Stakeholders were invited to submit session proposals under one of the four sub-themes:</w:t>
      </w:r>
    </w:p>
    <w:p w14:paraId="3DB8D14E" w14:textId="77777777" w:rsidR="005526D5" w:rsidRPr="005526D5" w:rsidRDefault="005526D5" w:rsidP="00486549">
      <w:pPr>
        <w:numPr>
          <w:ilvl w:val="0"/>
          <w:numId w:val="8"/>
        </w:numPr>
        <w:rPr>
          <w:lang w:val="en-US"/>
        </w:rPr>
      </w:pPr>
      <w:r w:rsidRPr="005526D5">
        <w:rPr>
          <w:lang w:val="en-US"/>
        </w:rPr>
        <w:t>Advancing human rights and inclusion in the digital age</w:t>
      </w:r>
    </w:p>
    <w:p w14:paraId="7642717A" w14:textId="77777777" w:rsidR="005526D5" w:rsidRPr="005526D5" w:rsidRDefault="005526D5" w:rsidP="00486549">
      <w:pPr>
        <w:numPr>
          <w:ilvl w:val="0"/>
          <w:numId w:val="8"/>
        </w:numPr>
        <w:rPr>
          <w:lang w:val="en-US"/>
        </w:rPr>
      </w:pPr>
      <w:r w:rsidRPr="005526D5">
        <w:rPr>
          <w:lang w:val="en-US"/>
        </w:rPr>
        <w:t>Enhancing the digital contribution to peace, development, and sustainability</w:t>
      </w:r>
    </w:p>
    <w:p w14:paraId="6E0854D9" w14:textId="77777777" w:rsidR="005526D5" w:rsidRPr="005526D5" w:rsidRDefault="005526D5" w:rsidP="00486549">
      <w:pPr>
        <w:numPr>
          <w:ilvl w:val="0"/>
          <w:numId w:val="8"/>
        </w:numPr>
        <w:rPr>
          <w:lang w:val="en-US"/>
        </w:rPr>
      </w:pPr>
      <w:r w:rsidRPr="005526D5">
        <w:rPr>
          <w:lang w:val="en-US"/>
        </w:rPr>
        <w:t>Harnessing innovation and balancing risks in digital space</w:t>
      </w:r>
    </w:p>
    <w:p w14:paraId="6E09A7E2" w14:textId="4EF4230B" w:rsidR="005526D5" w:rsidRPr="005526D5" w:rsidRDefault="005526D5" w:rsidP="00486549">
      <w:pPr>
        <w:numPr>
          <w:ilvl w:val="0"/>
          <w:numId w:val="8"/>
        </w:numPr>
        <w:rPr>
          <w:lang w:val="en-US"/>
        </w:rPr>
      </w:pPr>
      <w:r w:rsidRPr="005526D5">
        <w:rPr>
          <w:lang w:val="en-US"/>
        </w:rPr>
        <w:t>Improving digital governance for the Internet We Want</w:t>
      </w:r>
    </w:p>
    <w:p w14:paraId="5F7F7061" w14:textId="0BA864E1" w:rsidR="006F2D3C" w:rsidRDefault="005526D5" w:rsidP="005526D5">
      <w:pPr>
        <w:rPr>
          <w:lang w:val="en-US"/>
        </w:rPr>
      </w:pPr>
      <w:r w:rsidRPr="005526D5">
        <w:rPr>
          <w:lang w:val="en-US"/>
        </w:rPr>
        <w:t xml:space="preserve">Over 400 </w:t>
      </w:r>
      <w:hyperlink r:id="rId56">
        <w:r w:rsidRPr="005526D5">
          <w:rPr>
            <w:rStyle w:val="Hyperlink"/>
            <w:lang w:val="en-US"/>
          </w:rPr>
          <w:t>session proposals</w:t>
        </w:r>
      </w:hyperlink>
      <w:r w:rsidRPr="005526D5">
        <w:rPr>
          <w:lang w:val="en-US"/>
        </w:rPr>
        <w:t xml:space="preserve"> were reviewed and evaluated for final adoption into the IGF 2024 programme.</w:t>
      </w:r>
    </w:p>
    <w:p w14:paraId="1EC517E8" w14:textId="77777777" w:rsidR="005526D5" w:rsidRPr="005526D5" w:rsidRDefault="005526D5" w:rsidP="005526D5">
      <w:pPr>
        <w:rPr>
          <w:lang w:val="en-US"/>
        </w:rPr>
      </w:pPr>
    </w:p>
    <w:p w14:paraId="71CA073A" w14:textId="64974EAC" w:rsidR="006F2D3C" w:rsidRDefault="005526D5" w:rsidP="005526D5">
      <w:pPr>
        <w:pStyle w:val="Heading1"/>
      </w:pPr>
      <w:bookmarkStart w:id="51" w:name="_heading=h.9ae2inexpghv" w:colFirst="0" w:colLast="0"/>
      <w:bookmarkStart w:id="52" w:name="_Toc156823444"/>
      <w:bookmarkStart w:id="53" w:name="_Toc157413788"/>
      <w:bookmarkStart w:id="54" w:name="_Toc191887778"/>
      <w:bookmarkEnd w:id="51"/>
      <w:r>
        <w:t>Riyadh</w:t>
      </w:r>
      <w:r w:rsidR="00A03707">
        <w:t xml:space="preserve"> IGF Messages</w:t>
      </w:r>
      <w:bookmarkEnd w:id="52"/>
      <w:bookmarkEnd w:id="53"/>
      <w:bookmarkEnd w:id="54"/>
    </w:p>
    <w:p w14:paraId="1A040861" w14:textId="1BB20D54" w:rsidR="005526D5" w:rsidRPr="005526D5" w:rsidRDefault="005526D5" w:rsidP="005526D5">
      <w:pPr>
        <w:rPr>
          <w:lang w:val="en-US"/>
        </w:rPr>
      </w:pPr>
      <w:r w:rsidRPr="005526D5">
        <w:rPr>
          <w:lang w:val="en-US"/>
        </w:rPr>
        <w:t xml:space="preserve">The </w:t>
      </w:r>
      <w:hyperlink r:id="rId57">
        <w:r w:rsidRPr="005526D5">
          <w:rPr>
            <w:rStyle w:val="Hyperlink"/>
            <w:lang w:val="en-US"/>
          </w:rPr>
          <w:t>Riyadh IGF Messages</w:t>
        </w:r>
      </w:hyperlink>
      <w:r w:rsidRPr="005526D5">
        <w:rPr>
          <w:lang w:val="en-US"/>
        </w:rPr>
        <w:t xml:space="preserve"> provide a high-level overview for decision-makers of the most current thinking on key Internet governance and digital policy issues.</w:t>
      </w:r>
    </w:p>
    <w:p w14:paraId="61238E54" w14:textId="18B61820" w:rsidR="005526D5" w:rsidRPr="005526D5" w:rsidRDefault="005526D5" w:rsidP="005526D5">
      <w:pPr>
        <w:rPr>
          <w:lang w:val="en-US"/>
        </w:rPr>
      </w:pPr>
      <w:r w:rsidRPr="005526D5">
        <w:rPr>
          <w:lang w:val="en-US"/>
        </w:rPr>
        <w:t xml:space="preserve">They are sourced directly from over 300 sessions held during IGF 2024. Session </w:t>
      </w:r>
      <w:proofErr w:type="spellStart"/>
      <w:r w:rsidRPr="005526D5">
        <w:rPr>
          <w:lang w:val="en-US"/>
        </w:rPr>
        <w:t>organisers</w:t>
      </w:r>
      <w:proofErr w:type="spellEnd"/>
      <w:r w:rsidRPr="005526D5">
        <w:rPr>
          <w:lang w:val="en-US"/>
        </w:rPr>
        <w:t xml:space="preserve"> were invited to self-identify key takeaways at the end of their session as input for the Riyadh IGF messages.</w:t>
      </w:r>
    </w:p>
    <w:p w14:paraId="320EB358" w14:textId="057C13BF" w:rsidR="005526D5" w:rsidRPr="005526D5" w:rsidRDefault="005526D5" w:rsidP="005526D5">
      <w:pPr>
        <w:rPr>
          <w:lang w:val="en-US"/>
        </w:rPr>
      </w:pPr>
      <w:r w:rsidRPr="005526D5">
        <w:rPr>
          <w:lang w:val="en-US"/>
        </w:rPr>
        <w:t>A set of draft messages, curated by the IGF Secretariat, are published for community review. The final IGF 2024 Messages are published as part of the annual meeting’s outcomes.</w:t>
      </w:r>
    </w:p>
    <w:p w14:paraId="0116BB83" w14:textId="48051178" w:rsidR="005526D5" w:rsidRPr="005526D5" w:rsidRDefault="005526D5" w:rsidP="005526D5">
      <w:pPr>
        <w:rPr>
          <w:lang w:val="en-US"/>
        </w:rPr>
      </w:pPr>
      <w:r w:rsidRPr="005526D5">
        <w:rPr>
          <w:lang w:val="en-US"/>
        </w:rPr>
        <w:t>The final output of the rich Forum’s discussed</w:t>
      </w:r>
      <w:r>
        <w:rPr>
          <w:lang w:val="en-US"/>
        </w:rPr>
        <w:t xml:space="preserve"> </w:t>
      </w:r>
      <w:r w:rsidRPr="005526D5">
        <w:rPr>
          <w:lang w:val="en-US"/>
        </w:rPr>
        <w:t xml:space="preserve">feeds into </w:t>
      </w:r>
      <w:hyperlink r:id="rId58">
        <w:r w:rsidRPr="005526D5">
          <w:rPr>
            <w:rStyle w:val="Hyperlink"/>
            <w:lang w:val="en-US"/>
          </w:rPr>
          <w:t>Riyadh IGF Messages</w:t>
        </w:r>
      </w:hyperlink>
      <w:r w:rsidRPr="005526D5">
        <w:rPr>
          <w:lang w:val="en-US"/>
        </w:rPr>
        <w:t>.</w:t>
      </w:r>
    </w:p>
    <w:p w14:paraId="6E8440C4" w14:textId="1D73DFAE" w:rsidR="006F2D3C" w:rsidRDefault="006F2D3C" w:rsidP="006537F4">
      <w:pPr>
        <w:rPr>
          <w:lang w:val="en-US"/>
        </w:rPr>
      </w:pPr>
    </w:p>
    <w:p w14:paraId="498EBDBE" w14:textId="74330C26" w:rsidR="00DF4982" w:rsidRPr="00DF4982" w:rsidRDefault="00DF4982" w:rsidP="00DF4982">
      <w:pPr>
        <w:pStyle w:val="Heading1"/>
        <w:rPr>
          <w:lang w:val="en-US"/>
        </w:rPr>
      </w:pPr>
      <w:bookmarkStart w:id="55" w:name="_Hlk191569100"/>
      <w:bookmarkStart w:id="56" w:name="_Toc191887779"/>
      <w:r w:rsidRPr="00DF4982">
        <w:rPr>
          <w:lang w:val="en-US"/>
        </w:rPr>
        <w:t>Sessions Accommodated in the IGF 2024 Programme</w:t>
      </w:r>
      <w:bookmarkEnd w:id="55"/>
      <w:bookmarkEnd w:id="56"/>
    </w:p>
    <w:p w14:paraId="16DE1D70" w14:textId="28F07AA3" w:rsidR="00DF4982" w:rsidRPr="00DF4982" w:rsidRDefault="00DF4982" w:rsidP="00DF4982">
      <w:pPr>
        <w:rPr>
          <w:lang w:val="en-US"/>
        </w:rPr>
      </w:pPr>
      <w:r w:rsidRPr="00DF4982">
        <w:rPr>
          <w:lang w:val="en-US"/>
        </w:rPr>
        <w:t>The IGF 2024 Programme, in addition to the above-mentioned tracks, accommodated several types of sessions, including:</w:t>
      </w:r>
    </w:p>
    <w:p w14:paraId="621C1FD6" w14:textId="77777777" w:rsidR="00DF4982" w:rsidRPr="00DF4982" w:rsidRDefault="00FE14D9" w:rsidP="00486549">
      <w:pPr>
        <w:numPr>
          <w:ilvl w:val="0"/>
          <w:numId w:val="8"/>
        </w:numPr>
        <w:rPr>
          <w:lang w:val="en-US"/>
        </w:rPr>
      </w:pPr>
      <w:hyperlink r:id="rId59">
        <w:r w:rsidR="00DF4982" w:rsidRPr="00DF4982">
          <w:rPr>
            <w:rStyle w:val="Hyperlink"/>
            <w:lang w:val="en-US"/>
          </w:rPr>
          <w:t>High-Level Sessions</w:t>
        </w:r>
      </w:hyperlink>
      <w:r w:rsidR="00DF4982" w:rsidRPr="00DF4982">
        <w:rPr>
          <w:lang w:val="en-US"/>
        </w:rPr>
        <w:t xml:space="preserve"> organized by the Host Country and the </w:t>
      </w:r>
      <w:proofErr w:type="gramStart"/>
      <w:r w:rsidR="00DF4982" w:rsidRPr="00DF4982">
        <w:rPr>
          <w:lang w:val="en-US"/>
        </w:rPr>
        <w:t>UN;</w:t>
      </w:r>
      <w:proofErr w:type="gramEnd"/>
    </w:p>
    <w:p w14:paraId="6BFE3FE3" w14:textId="77777777" w:rsidR="00DF4982" w:rsidRPr="00DF4982" w:rsidRDefault="00FE14D9" w:rsidP="00486549">
      <w:pPr>
        <w:numPr>
          <w:ilvl w:val="0"/>
          <w:numId w:val="8"/>
        </w:numPr>
        <w:rPr>
          <w:lang w:val="en-US"/>
        </w:rPr>
      </w:pPr>
      <w:hyperlink r:id="rId60">
        <w:r w:rsidR="00DF4982" w:rsidRPr="00DF4982">
          <w:rPr>
            <w:rStyle w:val="Hyperlink"/>
            <w:lang w:val="en-US"/>
          </w:rPr>
          <w:t>Main Sessions</w:t>
        </w:r>
      </w:hyperlink>
      <w:r w:rsidR="00DF4982" w:rsidRPr="00DF4982">
        <w:rPr>
          <w:lang w:val="en-US"/>
        </w:rPr>
        <w:t xml:space="preserve"> organized around priority issues related to the IGF 2024 programme sub-themes by members of the </w:t>
      </w:r>
      <w:proofErr w:type="gramStart"/>
      <w:r w:rsidR="00DF4982" w:rsidRPr="00DF4982">
        <w:rPr>
          <w:lang w:val="en-US"/>
        </w:rPr>
        <w:t>MAG;</w:t>
      </w:r>
      <w:proofErr w:type="gramEnd"/>
    </w:p>
    <w:p w14:paraId="13E5DDEE" w14:textId="77777777" w:rsidR="00DF4982" w:rsidRPr="00DF4982" w:rsidRDefault="00FE14D9" w:rsidP="00486549">
      <w:pPr>
        <w:numPr>
          <w:ilvl w:val="0"/>
          <w:numId w:val="8"/>
        </w:numPr>
        <w:rPr>
          <w:lang w:val="en-US"/>
        </w:rPr>
      </w:pPr>
      <w:hyperlink r:id="rId61">
        <w:r w:rsidR="00DF4982" w:rsidRPr="00DF4982">
          <w:rPr>
            <w:rStyle w:val="Hyperlink"/>
            <w:lang w:val="en-US"/>
          </w:rPr>
          <w:t>Workshops</w:t>
        </w:r>
      </w:hyperlink>
      <w:r w:rsidR="00DF4982" w:rsidRPr="00DF4982">
        <w:rPr>
          <w:lang w:val="en-US"/>
        </w:rPr>
        <w:t xml:space="preserve"> as community-organized multistakeholder interactive </w:t>
      </w:r>
      <w:proofErr w:type="gramStart"/>
      <w:r w:rsidR="00DF4982" w:rsidRPr="00DF4982">
        <w:rPr>
          <w:lang w:val="en-US"/>
        </w:rPr>
        <w:t>sessions;</w:t>
      </w:r>
      <w:proofErr w:type="gramEnd"/>
    </w:p>
    <w:p w14:paraId="747FADAD" w14:textId="77777777" w:rsidR="00DF4982" w:rsidRPr="00DF4982" w:rsidRDefault="00FE14D9" w:rsidP="00486549">
      <w:pPr>
        <w:numPr>
          <w:ilvl w:val="0"/>
          <w:numId w:val="8"/>
        </w:numPr>
        <w:rPr>
          <w:lang w:val="en-US"/>
        </w:rPr>
      </w:pPr>
      <w:hyperlink r:id="rId62">
        <w:r w:rsidR="00DF4982" w:rsidRPr="00DF4982">
          <w:rPr>
            <w:rStyle w:val="Hyperlink"/>
            <w:lang w:val="en-US"/>
          </w:rPr>
          <w:t>Open Forums</w:t>
        </w:r>
      </w:hyperlink>
      <w:r w:rsidR="00DF4982" w:rsidRPr="00DF4982">
        <w:rPr>
          <w:lang w:val="en-US"/>
        </w:rPr>
        <w:t xml:space="preserve">, sessions organized by governments, treaty-based international </w:t>
      </w:r>
      <w:proofErr w:type="spellStart"/>
      <w:r w:rsidR="00DF4982" w:rsidRPr="00DF4982">
        <w:rPr>
          <w:lang w:val="en-US"/>
        </w:rPr>
        <w:t>organisations</w:t>
      </w:r>
      <w:proofErr w:type="spellEnd"/>
      <w:r w:rsidR="00DF4982" w:rsidRPr="00DF4982">
        <w:rPr>
          <w:lang w:val="en-US"/>
        </w:rPr>
        <w:t xml:space="preserve">, and global </w:t>
      </w:r>
      <w:proofErr w:type="spellStart"/>
      <w:r w:rsidR="00DF4982" w:rsidRPr="00DF4982">
        <w:rPr>
          <w:lang w:val="en-US"/>
        </w:rPr>
        <w:t>organisations</w:t>
      </w:r>
      <w:proofErr w:type="spellEnd"/>
      <w:r w:rsidR="00DF4982" w:rsidRPr="00DF4982">
        <w:rPr>
          <w:lang w:val="en-US"/>
        </w:rPr>
        <w:t xml:space="preserve"> with international scope and presence, with operations across regions, dealing with Internet governance </w:t>
      </w:r>
      <w:proofErr w:type="gramStart"/>
      <w:r w:rsidR="00DF4982" w:rsidRPr="00DF4982">
        <w:rPr>
          <w:lang w:val="en-US"/>
        </w:rPr>
        <w:t>issues;</w:t>
      </w:r>
      <w:proofErr w:type="gramEnd"/>
    </w:p>
    <w:p w14:paraId="6136CB38" w14:textId="77777777" w:rsidR="00DF4982" w:rsidRPr="00DF4982" w:rsidRDefault="00FE14D9" w:rsidP="00486549">
      <w:pPr>
        <w:numPr>
          <w:ilvl w:val="0"/>
          <w:numId w:val="8"/>
        </w:numPr>
        <w:rPr>
          <w:lang w:val="en-US"/>
        </w:rPr>
      </w:pPr>
      <w:hyperlink r:id="rId63">
        <w:r w:rsidR="00DF4982" w:rsidRPr="00DF4982">
          <w:rPr>
            <w:rStyle w:val="Hyperlink"/>
            <w:lang w:val="en-US"/>
          </w:rPr>
          <w:t>Launches and Awards</w:t>
        </w:r>
      </w:hyperlink>
      <w:r w:rsidR="00DF4982" w:rsidRPr="00DF4982">
        <w:rPr>
          <w:lang w:val="en-US"/>
        </w:rPr>
        <w:t xml:space="preserve">, sessions to present and discuss Internet governance-related academic and/or research initiatives or outputs such as research or think tank work, book launches and </w:t>
      </w:r>
      <w:proofErr w:type="gramStart"/>
      <w:r w:rsidR="00DF4982" w:rsidRPr="00DF4982">
        <w:rPr>
          <w:lang w:val="en-US"/>
        </w:rPr>
        <w:t>similar;</w:t>
      </w:r>
      <w:proofErr w:type="gramEnd"/>
    </w:p>
    <w:p w14:paraId="0E1F0979" w14:textId="77777777" w:rsidR="00DF4982" w:rsidRPr="00DF4982" w:rsidRDefault="00FE14D9" w:rsidP="00486549">
      <w:pPr>
        <w:numPr>
          <w:ilvl w:val="0"/>
          <w:numId w:val="8"/>
        </w:numPr>
        <w:rPr>
          <w:lang w:val="en-US"/>
        </w:rPr>
      </w:pPr>
      <w:hyperlink r:id="rId64">
        <w:r w:rsidR="00DF4982" w:rsidRPr="00DF4982">
          <w:rPr>
            <w:rStyle w:val="Hyperlink"/>
            <w:lang w:val="en-US"/>
          </w:rPr>
          <w:t>Lightning Talks</w:t>
        </w:r>
      </w:hyperlink>
      <w:r w:rsidR="00DF4982" w:rsidRPr="00DF4982">
        <w:rPr>
          <w:lang w:val="en-US"/>
        </w:rPr>
        <w:t xml:space="preserve">, brief, to-the-point, prepared presentation on a specific Internet governance </w:t>
      </w:r>
      <w:proofErr w:type="gramStart"/>
      <w:r w:rsidR="00DF4982" w:rsidRPr="00DF4982">
        <w:rPr>
          <w:lang w:val="en-US"/>
        </w:rPr>
        <w:t>issue;</w:t>
      </w:r>
      <w:proofErr w:type="gramEnd"/>
    </w:p>
    <w:p w14:paraId="4341DFD8" w14:textId="04883ACB" w:rsidR="00DF4982" w:rsidRPr="00DF4982" w:rsidRDefault="00FE14D9" w:rsidP="00486549">
      <w:pPr>
        <w:numPr>
          <w:ilvl w:val="0"/>
          <w:numId w:val="8"/>
        </w:numPr>
        <w:rPr>
          <w:lang w:val="en-US"/>
        </w:rPr>
      </w:pPr>
      <w:hyperlink r:id="rId65">
        <w:r w:rsidR="00DF4982" w:rsidRPr="00DF4982">
          <w:rPr>
            <w:rStyle w:val="Hyperlink"/>
            <w:lang w:val="en-US"/>
          </w:rPr>
          <w:t>Networking Sessions</w:t>
        </w:r>
      </w:hyperlink>
      <w:r w:rsidR="00DF4982" w:rsidRPr="00DF4982">
        <w:rPr>
          <w:lang w:val="en-US"/>
        </w:rPr>
        <w:t>, gatherings of stakeholders interested in a same or similar issue; icebreaker sessions; social gatherings; gatherings of people and</w:t>
      </w:r>
      <w:r w:rsidR="00DF4982">
        <w:rPr>
          <w:lang w:val="en-US"/>
        </w:rPr>
        <w:t xml:space="preserve"> </w:t>
      </w:r>
      <w:proofErr w:type="spellStart"/>
      <w:r w:rsidR="00DF4982" w:rsidRPr="00DF4982">
        <w:rPr>
          <w:lang w:val="en-US"/>
        </w:rPr>
        <w:t>organisations</w:t>
      </w:r>
      <w:proofErr w:type="spellEnd"/>
      <w:r w:rsidR="00DF4982" w:rsidRPr="00DF4982">
        <w:rPr>
          <w:lang w:val="en-US"/>
        </w:rPr>
        <w:t xml:space="preserve"> from a particular region, stakeholder group, or area of </w:t>
      </w:r>
      <w:proofErr w:type="gramStart"/>
      <w:r w:rsidR="00DF4982" w:rsidRPr="00DF4982">
        <w:rPr>
          <w:lang w:val="en-US"/>
        </w:rPr>
        <w:t>activity;</w:t>
      </w:r>
      <w:proofErr w:type="gramEnd"/>
    </w:p>
    <w:p w14:paraId="513546C5" w14:textId="77777777" w:rsidR="00DF4982" w:rsidRPr="00DF4982" w:rsidRDefault="00FE14D9" w:rsidP="00486549">
      <w:pPr>
        <w:numPr>
          <w:ilvl w:val="0"/>
          <w:numId w:val="8"/>
        </w:numPr>
        <w:rPr>
          <w:lang w:val="en-US"/>
        </w:rPr>
      </w:pPr>
      <w:hyperlink r:id="rId66">
        <w:r w:rsidR="00DF4982" w:rsidRPr="00DF4982">
          <w:rPr>
            <w:rStyle w:val="Hyperlink"/>
            <w:lang w:val="en-US"/>
          </w:rPr>
          <w:t>DC Sessions</w:t>
        </w:r>
      </w:hyperlink>
      <w:r w:rsidR="00DF4982" w:rsidRPr="00DF4982">
        <w:rPr>
          <w:lang w:val="en-US"/>
        </w:rPr>
        <w:t xml:space="preserve">, as collaborative sessions organized by multistakeholder teams of different </w:t>
      </w:r>
      <w:proofErr w:type="gramStart"/>
      <w:r w:rsidR="00DF4982" w:rsidRPr="00DF4982">
        <w:rPr>
          <w:lang w:val="en-US"/>
        </w:rPr>
        <w:t>DCs;</w:t>
      </w:r>
      <w:proofErr w:type="gramEnd"/>
    </w:p>
    <w:p w14:paraId="03E8E397" w14:textId="77777777" w:rsidR="00DF4982" w:rsidRPr="00DF4982" w:rsidRDefault="00FE14D9" w:rsidP="00486549">
      <w:pPr>
        <w:numPr>
          <w:ilvl w:val="0"/>
          <w:numId w:val="8"/>
        </w:numPr>
        <w:rPr>
          <w:lang w:val="en-US"/>
        </w:rPr>
      </w:pPr>
      <w:hyperlink r:id="rId67">
        <w:r w:rsidR="00DF4982" w:rsidRPr="00DF4982">
          <w:rPr>
            <w:rStyle w:val="Hyperlink"/>
            <w:lang w:val="en-US"/>
          </w:rPr>
          <w:t>NRIs Sessions</w:t>
        </w:r>
      </w:hyperlink>
      <w:r w:rsidR="00DF4982" w:rsidRPr="00DF4982">
        <w:rPr>
          <w:lang w:val="en-US"/>
        </w:rPr>
        <w:t xml:space="preserve">, as collaborative sessions organized by multistakeholder teams of NRIs coming from different </w:t>
      </w:r>
      <w:proofErr w:type="gramStart"/>
      <w:r w:rsidR="00DF4982" w:rsidRPr="00DF4982">
        <w:rPr>
          <w:lang w:val="en-US"/>
        </w:rPr>
        <w:t>regions;</w:t>
      </w:r>
      <w:proofErr w:type="gramEnd"/>
    </w:p>
    <w:p w14:paraId="186FBA2D" w14:textId="77777777" w:rsidR="00DF4982" w:rsidRPr="00DF4982" w:rsidRDefault="00FE14D9" w:rsidP="00486549">
      <w:pPr>
        <w:numPr>
          <w:ilvl w:val="0"/>
          <w:numId w:val="8"/>
        </w:numPr>
        <w:rPr>
          <w:lang w:val="en-US"/>
        </w:rPr>
      </w:pPr>
      <w:hyperlink r:id="rId68">
        <w:r w:rsidR="00DF4982" w:rsidRPr="00DF4982">
          <w:rPr>
            <w:rStyle w:val="Hyperlink"/>
            <w:lang w:val="en-US"/>
          </w:rPr>
          <w:t>Intersessional work sessions</w:t>
        </w:r>
      </w:hyperlink>
      <w:r w:rsidR="00DF4982" w:rsidRPr="00DF4982">
        <w:rPr>
          <w:lang w:val="en-US"/>
        </w:rPr>
        <w:t xml:space="preserve">, organized by the facilitators of IGF Best Practice Forums and Policy </w:t>
      </w:r>
      <w:proofErr w:type="gramStart"/>
      <w:r w:rsidR="00DF4982" w:rsidRPr="00DF4982">
        <w:rPr>
          <w:lang w:val="en-US"/>
        </w:rPr>
        <w:t>Networks;</w:t>
      </w:r>
      <w:proofErr w:type="gramEnd"/>
    </w:p>
    <w:p w14:paraId="11460B2B" w14:textId="77777777" w:rsidR="00DF4982" w:rsidRPr="00DF4982" w:rsidRDefault="00FE14D9" w:rsidP="00486549">
      <w:pPr>
        <w:numPr>
          <w:ilvl w:val="0"/>
          <w:numId w:val="8"/>
        </w:numPr>
        <w:rPr>
          <w:lang w:val="en-US"/>
        </w:rPr>
      </w:pPr>
      <w:hyperlink r:id="rId69">
        <w:r w:rsidR="00DF4982" w:rsidRPr="00DF4982">
          <w:rPr>
            <w:rStyle w:val="Hyperlink"/>
            <w:lang w:val="en-US"/>
          </w:rPr>
          <w:t>Pre-events</w:t>
        </w:r>
      </w:hyperlink>
      <w:r w:rsidR="00DF4982" w:rsidRPr="00DF4982">
        <w:rPr>
          <w:lang w:val="en-US"/>
        </w:rPr>
        <w:t>, sessions hosted on the day before the IGF official programme begins (15 December).</w:t>
      </w:r>
    </w:p>
    <w:p w14:paraId="47273AA6" w14:textId="77777777" w:rsidR="00DF4982" w:rsidRPr="00DF4982" w:rsidRDefault="00DF4982" w:rsidP="00DF4982">
      <w:pPr>
        <w:rPr>
          <w:lang w:val="en-US"/>
        </w:rPr>
      </w:pPr>
    </w:p>
    <w:p w14:paraId="06B79931" w14:textId="6D5DAA65" w:rsidR="00DF4982" w:rsidRPr="005526D5" w:rsidRDefault="00DF4982" w:rsidP="00DF4982">
      <w:pPr>
        <w:rPr>
          <w:lang w:val="en-US"/>
        </w:rPr>
      </w:pPr>
      <w:r w:rsidRPr="00DF4982">
        <w:rPr>
          <w:lang w:val="en-US"/>
        </w:rPr>
        <w:t xml:space="preserve">Many of the above-listed sessions focused on addressing the 20-year review of the World Summit on the Information Society. An overview of </w:t>
      </w:r>
      <w:hyperlink r:id="rId70">
        <w:r w:rsidRPr="00DF4982">
          <w:rPr>
            <w:rStyle w:val="Hyperlink"/>
            <w:lang w:val="en-US"/>
          </w:rPr>
          <w:t>WSIS+20 sessions at IGF 2024</w:t>
        </w:r>
      </w:hyperlink>
      <w:r w:rsidRPr="00DF4982">
        <w:rPr>
          <w:lang w:val="en-US"/>
        </w:rPr>
        <w:t xml:space="preserve"> is available at the IGF website dedicated page.</w:t>
      </w:r>
      <w:r>
        <w:rPr>
          <w:lang w:val="en-US"/>
        </w:rPr>
        <w:t xml:space="preserve"> </w:t>
      </w:r>
      <w:r w:rsidRPr="00DF4982">
        <w:rPr>
          <w:lang w:val="en-US"/>
        </w:rPr>
        <w:t xml:space="preserve">IGF 2024 focused on strategic engagement with </w:t>
      </w:r>
      <w:hyperlink r:id="rId71">
        <w:r w:rsidRPr="00DF4982">
          <w:rPr>
            <w:rStyle w:val="Hyperlink"/>
            <w:lang w:val="en-US"/>
          </w:rPr>
          <w:t>business</w:t>
        </w:r>
      </w:hyperlink>
      <w:r w:rsidRPr="00DF4982">
        <w:rPr>
          <w:lang w:val="en-US"/>
        </w:rPr>
        <w:t xml:space="preserve"> and </w:t>
      </w:r>
      <w:hyperlink r:id="rId72">
        <w:r w:rsidRPr="00DF4982">
          <w:rPr>
            <w:rStyle w:val="Hyperlink"/>
            <w:lang w:val="en-US"/>
          </w:rPr>
          <w:t>judiciary</w:t>
        </w:r>
      </w:hyperlink>
      <w:r w:rsidRPr="00DF4982">
        <w:rPr>
          <w:lang w:val="en-US"/>
        </w:rPr>
        <w:t xml:space="preserve"> through dedicated sessions, resulting in participating stakeholders calling for continuation of these practices.</w:t>
      </w:r>
    </w:p>
    <w:p w14:paraId="5E07F9CD" w14:textId="4A32A409" w:rsidR="006F2D3C" w:rsidRDefault="00A03707" w:rsidP="00DF4982">
      <w:pPr>
        <w:pStyle w:val="Heading1"/>
      </w:pPr>
      <w:bookmarkStart w:id="57" w:name="_heading=h.26in1rg" w:colFirst="0" w:colLast="0"/>
      <w:bookmarkStart w:id="58" w:name="_heading=h.j32ts0kzf7o2" w:colFirst="0" w:colLast="0"/>
      <w:bookmarkStart w:id="59" w:name="_Toc156823445"/>
      <w:bookmarkStart w:id="60" w:name="_Toc157413789"/>
      <w:bookmarkStart w:id="61" w:name="_Toc191887780"/>
      <w:bookmarkEnd w:id="57"/>
      <w:bookmarkEnd w:id="58"/>
      <w:r>
        <w:t>IGF 202</w:t>
      </w:r>
      <w:r w:rsidR="00DF4982">
        <w:t>4</w:t>
      </w:r>
      <w:r>
        <w:t xml:space="preserve"> High-Level Leaders Track</w:t>
      </w:r>
      <w:bookmarkEnd w:id="59"/>
      <w:bookmarkEnd w:id="60"/>
      <w:bookmarkEnd w:id="61"/>
    </w:p>
    <w:p w14:paraId="658441BC" w14:textId="13BE8893" w:rsidR="00C225F3" w:rsidRDefault="00A03707" w:rsidP="006537F4">
      <w:r w:rsidRPr="6A759B91">
        <w:t xml:space="preserve">Co-organised by the </w:t>
      </w:r>
      <w:hyperlink r:id="rId73">
        <w:r w:rsidRPr="6A759B91">
          <w:rPr>
            <w:color w:val="1155CC"/>
            <w:u w:val="single"/>
          </w:rPr>
          <w:t>Host Country</w:t>
        </w:r>
      </w:hyperlink>
      <w:r w:rsidRPr="6A759B91">
        <w:t xml:space="preserve"> and </w:t>
      </w:r>
      <w:hyperlink r:id="rId74">
        <w:r w:rsidRPr="6A759B91">
          <w:rPr>
            <w:color w:val="1155CC"/>
            <w:u w:val="single"/>
          </w:rPr>
          <w:t>UN DESA</w:t>
        </w:r>
      </w:hyperlink>
      <w:r w:rsidRPr="6A759B91">
        <w:t>/</w:t>
      </w:r>
      <w:hyperlink r:id="rId75">
        <w:r w:rsidRPr="6A759B91">
          <w:rPr>
            <w:color w:val="1155CC"/>
            <w:u w:val="single"/>
          </w:rPr>
          <w:t>IGF Secretariat</w:t>
        </w:r>
      </w:hyperlink>
      <w:r w:rsidRPr="6A759B91">
        <w:t xml:space="preserve">, the </w:t>
      </w:r>
      <w:hyperlink r:id="rId76">
        <w:r w:rsidRPr="6A759B91">
          <w:rPr>
            <w:color w:val="1155CC"/>
            <w:u w:val="single"/>
          </w:rPr>
          <w:t>IGF 2023 High-Level Leaders’ Track</w:t>
        </w:r>
      </w:hyperlink>
      <w:r w:rsidRPr="6A759B91">
        <w:t xml:space="preserve"> engaged experts and leaders from all stakeholder groups into discussions on a series of </w:t>
      </w:r>
      <w:r w:rsidR="00703B74" w:rsidRPr="6A759B91">
        <w:t xml:space="preserve">important </w:t>
      </w:r>
      <w:r w:rsidR="44CA0D43" w:rsidRPr="6A759B91">
        <w:t>digital policy</w:t>
      </w:r>
      <w:r w:rsidR="16585631" w:rsidRPr="6A759B91">
        <w:t xml:space="preserve"> </w:t>
      </w:r>
      <w:r w:rsidR="00703B74" w:rsidRPr="6A759B91">
        <w:t xml:space="preserve"> issues</w:t>
      </w:r>
      <w:r w:rsidRPr="6A759B91">
        <w:t xml:space="preserve">. The track saw participation of eighteen ministers and vice-ministers. Overall, eighty-seven high level experts took part in the track, with more </w:t>
      </w:r>
      <w:r w:rsidR="00D91A1C" w:rsidRPr="6A759B91">
        <w:t>than thirty</w:t>
      </w:r>
      <w:r w:rsidRPr="6A759B91">
        <w:t xml:space="preserve"> in an active role.</w:t>
      </w:r>
    </w:p>
    <w:p w14:paraId="36452F6B" w14:textId="107B35AD" w:rsidR="00DF4982" w:rsidRPr="00DF4982" w:rsidRDefault="00DF4982" w:rsidP="00DF4982">
      <w:pPr>
        <w:rPr>
          <w:lang w:val="en-US"/>
        </w:rPr>
      </w:pPr>
      <w:r w:rsidRPr="00DF4982">
        <w:rPr>
          <w:lang w:val="en-US"/>
        </w:rPr>
        <w:t>Co-</w:t>
      </w:r>
      <w:proofErr w:type="spellStart"/>
      <w:r w:rsidRPr="00DF4982">
        <w:rPr>
          <w:lang w:val="en-US"/>
        </w:rPr>
        <w:t>organised</w:t>
      </w:r>
      <w:proofErr w:type="spellEnd"/>
      <w:r w:rsidRPr="00DF4982">
        <w:rPr>
          <w:lang w:val="en-US"/>
        </w:rPr>
        <w:t xml:space="preserve"> by the </w:t>
      </w:r>
      <w:hyperlink r:id="rId77">
        <w:r w:rsidRPr="00DF4982">
          <w:rPr>
            <w:rStyle w:val="Hyperlink"/>
            <w:lang w:val="en-US"/>
          </w:rPr>
          <w:t>Host Country</w:t>
        </w:r>
      </w:hyperlink>
      <w:r w:rsidRPr="00DF4982">
        <w:rPr>
          <w:lang w:val="en-US"/>
        </w:rPr>
        <w:t xml:space="preserve"> and </w:t>
      </w:r>
      <w:hyperlink r:id="rId78">
        <w:r w:rsidRPr="00DF4982">
          <w:rPr>
            <w:rStyle w:val="Hyperlink"/>
            <w:lang w:val="en-US"/>
          </w:rPr>
          <w:t xml:space="preserve">UN </w:t>
        </w:r>
      </w:hyperlink>
      <w:r w:rsidRPr="00DF4982">
        <w:rPr>
          <w:lang w:val="en-US"/>
        </w:rPr>
        <w:t xml:space="preserve"> </w:t>
      </w:r>
      <w:hyperlink r:id="rId79">
        <w:r w:rsidRPr="00DF4982">
          <w:rPr>
            <w:rStyle w:val="Hyperlink"/>
            <w:lang w:val="en-US"/>
          </w:rPr>
          <w:t>DESA</w:t>
        </w:r>
      </w:hyperlink>
      <w:r w:rsidRPr="00DF4982">
        <w:rPr>
          <w:lang w:val="en-US"/>
        </w:rPr>
        <w:t>/</w:t>
      </w:r>
      <w:hyperlink r:id="rId80">
        <w:r w:rsidRPr="00DF4982">
          <w:rPr>
            <w:rStyle w:val="Hyperlink"/>
            <w:lang w:val="en-US"/>
          </w:rPr>
          <w:t>IGF Secretariat</w:t>
        </w:r>
      </w:hyperlink>
      <w:r w:rsidRPr="00DF4982">
        <w:rPr>
          <w:lang w:val="en-US"/>
        </w:rPr>
        <w:t xml:space="preserve">, the </w:t>
      </w:r>
      <w:hyperlink r:id="rId81">
        <w:r w:rsidRPr="00DF4982">
          <w:rPr>
            <w:rStyle w:val="Hyperlink"/>
            <w:lang w:val="en-US"/>
          </w:rPr>
          <w:t>IGF 2024 High-Level</w:t>
        </w:r>
      </w:hyperlink>
      <w:r w:rsidRPr="00DF4982">
        <w:rPr>
          <w:lang w:val="en-US"/>
        </w:rPr>
        <w:t xml:space="preserve"> </w:t>
      </w:r>
      <w:hyperlink r:id="rId82">
        <w:r w:rsidRPr="00DF4982">
          <w:rPr>
            <w:rStyle w:val="Hyperlink"/>
            <w:lang w:val="en-US"/>
          </w:rPr>
          <w:t>Leaders’ Track</w:t>
        </w:r>
      </w:hyperlink>
      <w:r w:rsidRPr="00DF4982">
        <w:rPr>
          <w:lang w:val="en-US"/>
        </w:rPr>
        <w:t xml:space="preserve"> engaged experts and leaders from all stakeholder groups into discussions on a series of key questions such as trusted digital future, ethical AI governance, digital identities, WSIS+20, and protecting children online.</w:t>
      </w:r>
    </w:p>
    <w:p w14:paraId="7C62B960" w14:textId="3680C509" w:rsidR="00DF4982" w:rsidRPr="00DF4982" w:rsidRDefault="00DF4982" w:rsidP="00DF4982">
      <w:pPr>
        <w:rPr>
          <w:lang w:val="en-US"/>
        </w:rPr>
      </w:pPr>
      <w:r w:rsidRPr="00DF4982">
        <w:rPr>
          <w:lang w:val="en-US"/>
        </w:rPr>
        <w:t>The track saw participation of twenty-six high- level participants at ministerial level and over twelve vice ministers. Overall, over sixty-five high-level experts took part in the track, with more than forty in an active role.</w:t>
      </w:r>
    </w:p>
    <w:p w14:paraId="18234523" w14:textId="20356B34" w:rsidR="00DF4982" w:rsidRPr="00DF4982" w:rsidRDefault="00DF4982" w:rsidP="00DF4982">
      <w:pPr>
        <w:rPr>
          <w:lang w:val="en-US"/>
        </w:rPr>
      </w:pPr>
      <w:r w:rsidRPr="00DF4982">
        <w:rPr>
          <w:lang w:val="en-US"/>
        </w:rPr>
        <w:t>The sessions of the High-Level Leaders’ Track were held on:</w:t>
      </w:r>
    </w:p>
    <w:p w14:paraId="1C20013F" w14:textId="77777777" w:rsidR="00DF4982" w:rsidRPr="00DF4982" w:rsidRDefault="00DF4982" w:rsidP="00486549">
      <w:pPr>
        <w:pStyle w:val="ListParagraph"/>
        <w:numPr>
          <w:ilvl w:val="0"/>
          <w:numId w:val="9"/>
        </w:numPr>
        <w:rPr>
          <w:lang w:val="en-US"/>
        </w:rPr>
      </w:pPr>
      <w:r w:rsidRPr="00DF4982">
        <w:rPr>
          <w:lang w:val="en-US"/>
        </w:rPr>
        <w:t>Navigating the Misinformation Maze: Strategic Cooperation for a Trusted Digital Future</w:t>
      </w:r>
    </w:p>
    <w:p w14:paraId="30BA7A31" w14:textId="3A05EDA9" w:rsidR="00DF4982" w:rsidRPr="00DF4982" w:rsidRDefault="00DF4982" w:rsidP="00486549">
      <w:pPr>
        <w:pStyle w:val="ListParagraph"/>
        <w:numPr>
          <w:ilvl w:val="0"/>
          <w:numId w:val="9"/>
        </w:numPr>
        <w:rPr>
          <w:lang w:val="en-US"/>
        </w:rPr>
      </w:pPr>
      <w:r w:rsidRPr="00DF4982">
        <w:rPr>
          <w:lang w:val="en-US"/>
        </w:rPr>
        <w:t>Extending Digital Identity Verification to Protect Internet Transactions</w:t>
      </w:r>
    </w:p>
    <w:p w14:paraId="7CEE6E48" w14:textId="77777777" w:rsidR="00DF4982" w:rsidRPr="00DF4982" w:rsidRDefault="00DF4982" w:rsidP="00486549">
      <w:pPr>
        <w:pStyle w:val="ListParagraph"/>
        <w:numPr>
          <w:ilvl w:val="0"/>
          <w:numId w:val="9"/>
        </w:numPr>
        <w:rPr>
          <w:lang w:val="en-US"/>
        </w:rPr>
      </w:pPr>
      <w:r w:rsidRPr="00DF4982">
        <w:rPr>
          <w:lang w:val="en-US"/>
        </w:rPr>
        <w:t>Exploring Transparency and Explainability in AI: An Ethical Imperative</w:t>
      </w:r>
    </w:p>
    <w:p w14:paraId="6209C11B" w14:textId="29739426" w:rsidR="00DF4982" w:rsidRPr="00DF4982" w:rsidRDefault="00DF4982" w:rsidP="00486549">
      <w:pPr>
        <w:pStyle w:val="ListParagraph"/>
        <w:numPr>
          <w:ilvl w:val="0"/>
          <w:numId w:val="9"/>
        </w:numPr>
        <w:rPr>
          <w:lang w:val="en-US"/>
        </w:rPr>
      </w:pPr>
      <w:r w:rsidRPr="00DF4982">
        <w:rPr>
          <w:lang w:val="en-US"/>
        </w:rPr>
        <w:t>From Summit of the Future to WSIS+ 20</w:t>
      </w:r>
    </w:p>
    <w:p w14:paraId="2B4219E1" w14:textId="77777777" w:rsidR="00DF4982" w:rsidRPr="00DF4982" w:rsidRDefault="00DF4982" w:rsidP="00486549">
      <w:pPr>
        <w:pStyle w:val="ListParagraph"/>
        <w:numPr>
          <w:ilvl w:val="0"/>
          <w:numId w:val="9"/>
        </w:numPr>
        <w:rPr>
          <w:lang w:val="en-US"/>
        </w:rPr>
      </w:pPr>
      <w:r w:rsidRPr="00DF4982">
        <w:rPr>
          <w:lang w:val="en-US"/>
        </w:rPr>
        <w:t>Protecting Children’s Rights in the Digital World</w:t>
      </w:r>
    </w:p>
    <w:p w14:paraId="49BB6951" w14:textId="2D8C9374" w:rsidR="00DF4982" w:rsidRPr="00DF4982" w:rsidRDefault="00DF4982" w:rsidP="00DF4982">
      <w:pPr>
        <w:rPr>
          <w:lang w:val="en-US"/>
        </w:rPr>
      </w:pPr>
      <w:r w:rsidRPr="00DF4982">
        <w:rPr>
          <w:lang w:val="en-US"/>
        </w:rPr>
        <w:t>These sessions, interpreted into the six official UN languages, also broadcasted live, set the foundation for the subsequent main high-level sessions, treating the meeting’s subthemes in a cross-cutting way.</w:t>
      </w:r>
    </w:p>
    <w:p w14:paraId="021355AF" w14:textId="4930A47F" w:rsidR="00DF4982" w:rsidRPr="00DF4982" w:rsidRDefault="00DF4982" w:rsidP="00DF4982">
      <w:pPr>
        <w:rPr>
          <w:lang w:val="en-US"/>
        </w:rPr>
      </w:pPr>
      <w:r w:rsidRPr="00DF4982">
        <w:rPr>
          <w:lang w:val="en-US"/>
        </w:rPr>
        <w:t>The purpose of the track was to gather leaders from across the stakeholder spectrum, including governments, to engage in</w:t>
      </w:r>
      <w:r>
        <w:rPr>
          <w:lang w:val="en-US"/>
        </w:rPr>
        <w:t xml:space="preserve"> </w:t>
      </w:r>
      <w:r w:rsidRPr="00DF4982">
        <w:rPr>
          <w:lang w:val="en-US"/>
        </w:rPr>
        <w:t>dialogue and knowledge exchange on issues that require critical multistakeholder and multidisciplinary effort to resolve.</w:t>
      </w:r>
    </w:p>
    <w:p w14:paraId="13270531" w14:textId="6A237573" w:rsidR="00DF4982" w:rsidRPr="00DF4982" w:rsidRDefault="00DF4982" w:rsidP="00DF4982">
      <w:pPr>
        <w:rPr>
          <w:lang w:val="en-US"/>
        </w:rPr>
      </w:pPr>
      <w:r w:rsidRPr="00DF4982">
        <w:rPr>
          <w:lang w:val="en-US"/>
        </w:rPr>
        <w:t>The track also identified areas where digital technologies hold significant potential to advance sustainable development objectives.</w:t>
      </w:r>
    </w:p>
    <w:p w14:paraId="5AFEDB27" w14:textId="77777777" w:rsidR="00DF4982" w:rsidRPr="00DF4982" w:rsidRDefault="00DF4982" w:rsidP="00DF4982">
      <w:pPr>
        <w:rPr>
          <w:lang w:val="en-US"/>
        </w:rPr>
      </w:pPr>
      <w:r w:rsidRPr="00DF4982">
        <w:rPr>
          <w:lang w:val="en-US"/>
        </w:rPr>
        <w:t>The main takeaways from the High-Level Leaders Track are integrated in the Riyadh IGF Messages and its summaries are available at the IGF website.</w:t>
      </w:r>
    </w:p>
    <w:p w14:paraId="5FF525E1" w14:textId="77777777" w:rsidR="0013646D" w:rsidRPr="00DF4982" w:rsidRDefault="0013646D" w:rsidP="006537F4">
      <w:pPr>
        <w:rPr>
          <w:lang w:val="en-US"/>
        </w:rPr>
      </w:pPr>
    </w:p>
    <w:p w14:paraId="6DF59239" w14:textId="50A7C449" w:rsidR="0013646D" w:rsidRDefault="00A03707" w:rsidP="00DF4982">
      <w:pPr>
        <w:pStyle w:val="Heading1"/>
      </w:pPr>
      <w:bookmarkStart w:id="62" w:name="_heading=h.dw5vn9294ho" w:colFirst="0" w:colLast="0"/>
      <w:bookmarkStart w:id="63" w:name="_Toc156823446"/>
      <w:bookmarkStart w:id="64" w:name="_Toc157413790"/>
      <w:bookmarkStart w:id="65" w:name="_Toc191887781"/>
      <w:bookmarkEnd w:id="62"/>
      <w:r>
        <w:lastRenderedPageBreak/>
        <w:t>IGF 202</w:t>
      </w:r>
      <w:r w:rsidR="00DF4982">
        <w:t>4</w:t>
      </w:r>
      <w:r>
        <w:t xml:space="preserve"> Youth Track</w:t>
      </w:r>
      <w:bookmarkEnd w:id="63"/>
      <w:bookmarkEnd w:id="64"/>
      <w:bookmarkEnd w:id="65"/>
    </w:p>
    <w:p w14:paraId="5B9F10A9" w14:textId="77777777" w:rsidR="00FB354D" w:rsidRPr="00FB354D" w:rsidRDefault="00FB354D" w:rsidP="00FB354D">
      <w:pPr>
        <w:rPr>
          <w:lang w:val="en-US"/>
        </w:rPr>
      </w:pPr>
      <w:r w:rsidRPr="00FB354D">
        <w:rPr>
          <w:lang w:val="en-US"/>
        </w:rPr>
        <w:t xml:space="preserve">The </w:t>
      </w:r>
      <w:hyperlink r:id="rId83">
        <w:r w:rsidRPr="00FB354D">
          <w:rPr>
            <w:rStyle w:val="Hyperlink"/>
            <w:lang w:val="en-US"/>
          </w:rPr>
          <w:t>IGF 2024 Youth Track</w:t>
        </w:r>
      </w:hyperlink>
      <w:r w:rsidRPr="00FB354D">
        <w:rPr>
          <w:lang w:val="en-US"/>
        </w:rPr>
        <w:t xml:space="preserve"> was composed of four capacity development workshops and a Global Youth Summit, all focused on governing AI. It was designed and co-</w:t>
      </w:r>
    </w:p>
    <w:p w14:paraId="52798183" w14:textId="7D36C0F9" w:rsidR="00FB354D" w:rsidRDefault="00FB354D" w:rsidP="00FB354D">
      <w:pPr>
        <w:rPr>
          <w:lang w:val="en-US"/>
        </w:rPr>
      </w:pPr>
      <w:r w:rsidRPr="00FB354D">
        <w:rPr>
          <w:lang w:val="en-US"/>
        </w:rPr>
        <w:t xml:space="preserve">organized by the Youth IGF coordinators, IGF Secretariat and several international </w:t>
      </w:r>
      <w:proofErr w:type="gramStart"/>
      <w:r w:rsidRPr="00FB354D">
        <w:rPr>
          <w:lang w:val="en-US"/>
        </w:rPr>
        <w:t>youth</w:t>
      </w:r>
      <w:proofErr w:type="gramEnd"/>
      <w:r w:rsidRPr="00FB354D">
        <w:rPr>
          <w:lang w:val="en-US"/>
        </w:rPr>
        <w:t xml:space="preserve">- focused </w:t>
      </w:r>
      <w:proofErr w:type="spellStart"/>
      <w:r w:rsidRPr="00FB354D">
        <w:rPr>
          <w:lang w:val="en-US"/>
        </w:rPr>
        <w:t>organisations</w:t>
      </w:r>
      <w:proofErr w:type="spellEnd"/>
      <w:r w:rsidRPr="00FB354D">
        <w:rPr>
          <w:lang w:val="en-US"/>
        </w:rPr>
        <w:t>.</w:t>
      </w:r>
    </w:p>
    <w:p w14:paraId="70BC2D1F" w14:textId="77777777" w:rsidR="00FB354D" w:rsidRDefault="00FB354D" w:rsidP="00FB354D">
      <w:pPr>
        <w:rPr>
          <w:lang w:val="en-US"/>
        </w:rPr>
      </w:pPr>
    </w:p>
    <w:p w14:paraId="05FA8A78" w14:textId="1A6A5B21" w:rsidR="00FB354D" w:rsidRPr="00FB354D" w:rsidRDefault="00FB354D" w:rsidP="00FB354D">
      <w:pPr>
        <w:rPr>
          <w:b/>
          <w:bCs/>
          <w:lang w:val="en-US"/>
        </w:rPr>
      </w:pPr>
      <w:r w:rsidRPr="00FB354D">
        <w:rPr>
          <w:b/>
          <w:bCs/>
          <w:lang w:val="en-US"/>
        </w:rPr>
        <w:t>Capacity development workshops</w:t>
      </w:r>
    </w:p>
    <w:p w14:paraId="2165E11F" w14:textId="102C6D5E" w:rsidR="00FB354D" w:rsidRPr="00FB354D" w:rsidRDefault="00FB354D" w:rsidP="00FB354D">
      <w:pPr>
        <w:rPr>
          <w:lang w:val="en-US"/>
        </w:rPr>
      </w:pPr>
      <w:r w:rsidRPr="00FB354D">
        <w:rPr>
          <w:lang w:val="en-US"/>
        </w:rPr>
        <w:t xml:space="preserve">Four capacity development workshops were hosted in conjunction with the </w:t>
      </w:r>
      <w:hyperlink r:id="rId84">
        <w:r w:rsidRPr="00FB354D">
          <w:rPr>
            <w:rStyle w:val="Hyperlink"/>
            <w:lang w:val="en-US"/>
          </w:rPr>
          <w:t>regional IGFs</w:t>
        </w:r>
      </w:hyperlink>
      <w:r w:rsidRPr="00FB354D">
        <w:rPr>
          <w:lang w:val="en-US"/>
        </w:rPr>
        <w:t xml:space="preserve"> (</w:t>
      </w:r>
      <w:proofErr w:type="spellStart"/>
      <w:r w:rsidRPr="00FB354D">
        <w:rPr>
          <w:lang w:val="en-US"/>
        </w:rPr>
        <w:fldChar w:fldCharType="begin"/>
      </w:r>
      <w:r w:rsidRPr="00FB354D">
        <w:rPr>
          <w:lang w:val="en-US"/>
        </w:rPr>
        <w:instrText>HYPERLINK "https://www.eurodig.org/" \h</w:instrText>
      </w:r>
      <w:r w:rsidRPr="00FB354D">
        <w:rPr>
          <w:lang w:val="en-US"/>
        </w:rPr>
      </w:r>
      <w:r w:rsidRPr="00FB354D">
        <w:rPr>
          <w:lang w:val="en-US"/>
        </w:rPr>
        <w:fldChar w:fldCharType="separate"/>
      </w:r>
      <w:r w:rsidRPr="00FB354D">
        <w:rPr>
          <w:rStyle w:val="Hyperlink"/>
          <w:lang w:val="en-US"/>
        </w:rPr>
        <w:t>EuroDIG</w:t>
      </w:r>
      <w:proofErr w:type="spellEnd"/>
      <w:r w:rsidRPr="00FB354D">
        <w:fldChar w:fldCharType="end"/>
      </w:r>
      <w:r w:rsidRPr="00FB354D">
        <w:rPr>
          <w:lang w:val="en-US"/>
        </w:rPr>
        <w:t xml:space="preserve"> in Lithuania, </w:t>
      </w:r>
      <w:hyperlink r:id="rId85">
        <w:r w:rsidRPr="00FB354D">
          <w:rPr>
            <w:rStyle w:val="Hyperlink"/>
            <w:lang w:val="en-US"/>
          </w:rPr>
          <w:t>Youth LACIGF</w:t>
        </w:r>
      </w:hyperlink>
      <w:r w:rsidRPr="00FB354D">
        <w:rPr>
          <w:lang w:val="en-US"/>
        </w:rPr>
        <w:t xml:space="preserve"> in Chile, </w:t>
      </w:r>
      <w:hyperlink r:id="rId86">
        <w:r w:rsidRPr="00FB354D">
          <w:rPr>
            <w:rStyle w:val="Hyperlink"/>
            <w:lang w:val="en-US"/>
          </w:rPr>
          <w:t>APrIGF</w:t>
        </w:r>
      </w:hyperlink>
      <w:r w:rsidRPr="00FB354D">
        <w:rPr>
          <w:lang w:val="en-US"/>
        </w:rPr>
        <w:t xml:space="preserve"> and </w:t>
      </w:r>
      <w:hyperlink r:id="rId87">
        <w:r w:rsidRPr="00FB354D">
          <w:rPr>
            <w:rStyle w:val="Hyperlink"/>
            <w:lang w:val="en-US"/>
          </w:rPr>
          <w:t>African IGF</w:t>
        </w:r>
      </w:hyperlink>
      <w:r w:rsidRPr="00FB354D">
        <w:rPr>
          <w:lang w:val="en-US"/>
        </w:rPr>
        <w:t xml:space="preserve"> in Ethiopia), focusing on particular aspects of AI governance,</w:t>
      </w:r>
      <w:r>
        <w:rPr>
          <w:lang w:val="en-US"/>
        </w:rPr>
        <w:t xml:space="preserve"> </w:t>
      </w:r>
      <w:r w:rsidRPr="00FB354D">
        <w:rPr>
          <w:lang w:val="en-US"/>
        </w:rPr>
        <w:t>such as responsible use of large language models, capacity development, human rights implications and building a responsible AI governance ecosystem.</w:t>
      </w:r>
    </w:p>
    <w:p w14:paraId="6B636BEF" w14:textId="77777777" w:rsidR="00926A18" w:rsidRDefault="00926A18" w:rsidP="00FB354D">
      <w:pPr>
        <w:rPr>
          <w:b/>
          <w:bCs/>
          <w:lang w:val="en-US"/>
        </w:rPr>
      </w:pPr>
    </w:p>
    <w:p w14:paraId="2352E562" w14:textId="5FC6DEEF" w:rsidR="00FB354D" w:rsidRPr="00FB354D" w:rsidRDefault="00FB354D" w:rsidP="00FB354D">
      <w:pPr>
        <w:rPr>
          <w:b/>
          <w:bCs/>
          <w:lang w:val="en-US"/>
        </w:rPr>
      </w:pPr>
      <w:r w:rsidRPr="00FB354D">
        <w:rPr>
          <w:b/>
          <w:bCs/>
          <w:lang w:val="en-US"/>
        </w:rPr>
        <w:t>IGF 2024 Global Youth Summit and Messages from Youth</w:t>
      </w:r>
    </w:p>
    <w:p w14:paraId="6779860A" w14:textId="4650F4B4" w:rsidR="0013646D" w:rsidRDefault="00FB354D" w:rsidP="00926A18">
      <w:pPr>
        <w:rPr>
          <w:lang w:val="en-US"/>
        </w:rPr>
      </w:pPr>
      <w:r w:rsidRPr="00FB354D">
        <w:rPr>
          <w:lang w:val="en-US"/>
        </w:rPr>
        <w:t xml:space="preserve">The four workshops fed into the final activity of the track, the </w:t>
      </w:r>
      <w:hyperlink r:id="rId88">
        <w:r w:rsidRPr="00FB354D">
          <w:rPr>
            <w:rStyle w:val="Hyperlink"/>
            <w:lang w:val="en-US"/>
          </w:rPr>
          <w:t xml:space="preserve">IGF 2024 Global Youth </w:t>
        </w:r>
      </w:hyperlink>
      <w:r w:rsidRPr="00FB354D">
        <w:rPr>
          <w:lang w:val="en-US"/>
        </w:rPr>
        <w:t xml:space="preserve"> </w:t>
      </w:r>
      <w:hyperlink r:id="rId89">
        <w:r w:rsidRPr="00FB354D">
          <w:rPr>
            <w:rStyle w:val="Hyperlink"/>
            <w:lang w:val="en-US"/>
          </w:rPr>
          <w:t>Summit</w:t>
        </w:r>
      </w:hyperlink>
      <w:r w:rsidRPr="00FB354D">
        <w:rPr>
          <w:lang w:val="en-US"/>
        </w:rPr>
        <w:t>, hosted in Riyadh on 15 December. This session during the IGF aimed to facilitate dialogue between youth and senior stakeholders.</w:t>
      </w:r>
      <w:r w:rsidR="00926A18">
        <w:rPr>
          <w:lang w:val="en-US"/>
        </w:rPr>
        <w:t xml:space="preserve"> </w:t>
      </w:r>
      <w:r w:rsidRPr="00FB354D">
        <w:rPr>
          <w:lang w:val="en-US"/>
        </w:rPr>
        <w:t xml:space="preserve">Youth from all five regions of the world engaged in a dialogue with senior experts from different backgrounds and countries. More details about the IGF 2024 Youth Track and the Summit are available on this </w:t>
      </w:r>
      <w:hyperlink r:id="rId90">
        <w:r w:rsidRPr="00FB354D">
          <w:rPr>
            <w:rStyle w:val="Hyperlink"/>
            <w:lang w:val="en-US"/>
          </w:rPr>
          <w:t>dedicated page</w:t>
        </w:r>
      </w:hyperlink>
      <w:r w:rsidRPr="00FB354D">
        <w:rPr>
          <w:lang w:val="en-US"/>
        </w:rPr>
        <w:t xml:space="preserve">. All discussions are consolidated in </w:t>
      </w:r>
      <w:hyperlink r:id="rId91">
        <w:r w:rsidRPr="00FB354D">
          <w:rPr>
            <w:rStyle w:val="Hyperlink"/>
            <w:lang w:val="en-US"/>
          </w:rPr>
          <w:t>Messages from Youth</w:t>
        </w:r>
      </w:hyperlink>
      <w:r w:rsidRPr="00FB354D">
        <w:rPr>
          <w:lang w:val="en-US"/>
        </w:rPr>
        <w:t>.</w:t>
      </w:r>
    </w:p>
    <w:p w14:paraId="68399D85" w14:textId="77777777" w:rsidR="00FB354D" w:rsidRPr="0013646D" w:rsidRDefault="00FB354D" w:rsidP="00FB354D">
      <w:pPr>
        <w:rPr>
          <w:color w:val="212529"/>
        </w:rPr>
      </w:pPr>
    </w:p>
    <w:p w14:paraId="347364CA" w14:textId="49EE5C85" w:rsidR="00FB354D" w:rsidRDefault="003D0AC7" w:rsidP="00FB354D">
      <w:pPr>
        <w:pStyle w:val="Heading2"/>
      </w:pPr>
      <w:bookmarkStart w:id="66" w:name="_Toc156823447"/>
      <w:bookmarkStart w:id="67" w:name="_Toc157413791"/>
      <w:bookmarkStart w:id="68" w:name="_Toc191887782"/>
      <w:r w:rsidRPr="00BB676F">
        <w:t>Messages from the Youth</w:t>
      </w:r>
      <w:bookmarkStart w:id="69" w:name="_heading=h.w6bnp8hq5yf5" w:colFirst="0" w:colLast="0"/>
      <w:bookmarkStart w:id="70" w:name="_Toc156823448"/>
      <w:bookmarkStart w:id="71" w:name="_Toc157413792"/>
      <w:bookmarkEnd w:id="66"/>
      <w:bookmarkEnd w:id="67"/>
      <w:bookmarkEnd w:id="68"/>
      <w:bookmarkEnd w:id="69"/>
    </w:p>
    <w:p w14:paraId="6F45F30A" w14:textId="59C33E49" w:rsidR="00FB354D" w:rsidRPr="00FB354D" w:rsidRDefault="00FB354D" w:rsidP="005D4817">
      <w:pPr>
        <w:rPr>
          <w:lang w:val="en-US"/>
        </w:rPr>
      </w:pPr>
      <w:r w:rsidRPr="00FB354D">
        <w:rPr>
          <w:lang w:val="en-US"/>
        </w:rPr>
        <w:t>Through intergenerational, multistakeholder discussion, several messages emerged from the IGF 2024 Global Youth Summit hosted in Riyadh on 15 December 2024 on the topic of AI in education:</w:t>
      </w:r>
    </w:p>
    <w:p w14:paraId="3960E135" w14:textId="6A806A96" w:rsidR="00FB354D" w:rsidRPr="00FB354D" w:rsidRDefault="00FB354D" w:rsidP="00486549">
      <w:pPr>
        <w:numPr>
          <w:ilvl w:val="0"/>
          <w:numId w:val="11"/>
        </w:numPr>
        <w:rPr>
          <w:lang w:val="en-US"/>
        </w:rPr>
      </w:pPr>
      <w:r w:rsidRPr="00FB354D">
        <w:rPr>
          <w:lang w:val="en-US"/>
        </w:rPr>
        <w:t>Develop and implement AI technologies to streamline educators’ workloads, such as grading and student evaluation, while fostering student-centered AI tools that promote independent learning,</w:t>
      </w:r>
      <w:r w:rsidR="005D4817">
        <w:rPr>
          <w:lang w:val="en-US"/>
        </w:rPr>
        <w:t xml:space="preserve"> </w:t>
      </w:r>
      <w:r w:rsidRPr="00FB354D">
        <w:rPr>
          <w:lang w:val="en-US"/>
        </w:rPr>
        <w:t>skill development, and problem-solving capabilities.</w:t>
      </w:r>
    </w:p>
    <w:p w14:paraId="7758B022" w14:textId="6231E31F" w:rsidR="00FB354D" w:rsidRPr="00FB354D" w:rsidRDefault="00FB354D" w:rsidP="00486549">
      <w:pPr>
        <w:numPr>
          <w:ilvl w:val="0"/>
          <w:numId w:val="11"/>
        </w:numPr>
        <w:rPr>
          <w:lang w:val="en-US"/>
        </w:rPr>
      </w:pPr>
      <w:r w:rsidRPr="00FB354D">
        <w:rPr>
          <w:lang w:val="en-US"/>
        </w:rPr>
        <w:t>Implement targeted policies to address the digital divide, ensuring equitable access to AI tools and digital technologies for underserved and marginalized communities. This includes improving internet accessibility, infrastructure, and affordability, particularly in developing regions.</w:t>
      </w:r>
    </w:p>
    <w:p w14:paraId="0672734C" w14:textId="7BB71076" w:rsidR="00FB354D" w:rsidRPr="00FB354D" w:rsidRDefault="00FB354D" w:rsidP="00486549">
      <w:pPr>
        <w:numPr>
          <w:ilvl w:val="0"/>
          <w:numId w:val="11"/>
        </w:numPr>
        <w:rPr>
          <w:lang w:val="en-US"/>
        </w:rPr>
      </w:pPr>
      <w:r w:rsidRPr="00FB354D">
        <w:rPr>
          <w:lang w:val="en-US"/>
        </w:rPr>
        <w:t>Design AI-driven educational frameworks that encourage lifelong learning and empower students to continuously</w:t>
      </w:r>
      <w:r w:rsidR="005D4817">
        <w:rPr>
          <w:lang w:val="en-US"/>
        </w:rPr>
        <w:t xml:space="preserve"> </w:t>
      </w:r>
      <w:r w:rsidRPr="00FB354D">
        <w:rPr>
          <w:lang w:val="en-US"/>
        </w:rPr>
        <w:t>adapt and grow in a rapidly evolving technological landscape.</w:t>
      </w:r>
    </w:p>
    <w:p w14:paraId="625F7F44" w14:textId="1873444A" w:rsidR="00FB354D" w:rsidRPr="00FB354D" w:rsidRDefault="00FB354D" w:rsidP="00486549">
      <w:pPr>
        <w:numPr>
          <w:ilvl w:val="0"/>
          <w:numId w:val="11"/>
        </w:numPr>
        <w:rPr>
          <w:lang w:val="en-US"/>
        </w:rPr>
      </w:pPr>
      <w:r w:rsidRPr="00FB354D">
        <w:rPr>
          <w:lang w:val="en-US"/>
        </w:rPr>
        <w:t>Develop strategies and programs to ensure educators, students, and institutions can adopt beneficial AI tools early, enabling them to maximize the advantages of innovation in education.</w:t>
      </w:r>
    </w:p>
    <w:p w14:paraId="04A23A6F" w14:textId="5D79417B" w:rsidR="00FB354D" w:rsidRDefault="00FB354D" w:rsidP="00486549">
      <w:pPr>
        <w:numPr>
          <w:ilvl w:val="0"/>
          <w:numId w:val="11"/>
        </w:numPr>
        <w:rPr>
          <w:lang w:val="en-US"/>
        </w:rPr>
      </w:pPr>
      <w:r w:rsidRPr="00FB354D">
        <w:rPr>
          <w:lang w:val="en-US"/>
        </w:rPr>
        <w:t>Leverage AI to create personalized learning experiences that cater to individual student needs and learning styles. Additionally, ensure AI tools are multilingual and culturally sensitive to overcome language barriers and promote inclusivity</w:t>
      </w:r>
      <w:r w:rsidR="005D4817">
        <w:rPr>
          <w:lang w:val="en-US"/>
        </w:rPr>
        <w:t>.</w:t>
      </w:r>
    </w:p>
    <w:p w14:paraId="40DEE83E" w14:textId="3B748930" w:rsidR="005D4817" w:rsidRPr="005D4817" w:rsidRDefault="005D4817" w:rsidP="00486549">
      <w:pPr>
        <w:numPr>
          <w:ilvl w:val="0"/>
          <w:numId w:val="11"/>
        </w:numPr>
        <w:rPr>
          <w:lang w:val="en-US"/>
        </w:rPr>
      </w:pPr>
      <w:r w:rsidRPr="005D4817">
        <w:rPr>
          <w:lang w:val="en-US"/>
        </w:rPr>
        <w:t>Strengthen global partnerships between all stakeholders, including governments, private sector, technical community, and civil society to share best practices, resources, and frameworks that guide</w:t>
      </w:r>
      <w:r>
        <w:rPr>
          <w:lang w:val="en-US"/>
        </w:rPr>
        <w:t xml:space="preserve"> </w:t>
      </w:r>
      <w:r w:rsidRPr="005D4817">
        <w:rPr>
          <w:lang w:val="en-US"/>
        </w:rPr>
        <w:t>the ethical and equitable integration of AI in education, particularly addressing the needs of the Global South.</w:t>
      </w:r>
    </w:p>
    <w:p w14:paraId="0CB3B7A7" w14:textId="1A0C7B14" w:rsidR="005D4817" w:rsidRPr="005D4817" w:rsidRDefault="005D4817" w:rsidP="00486549">
      <w:pPr>
        <w:numPr>
          <w:ilvl w:val="0"/>
          <w:numId w:val="11"/>
        </w:numPr>
        <w:rPr>
          <w:lang w:val="en-US"/>
        </w:rPr>
      </w:pPr>
      <w:r w:rsidRPr="005D4817">
        <w:rPr>
          <w:lang w:val="en-US"/>
        </w:rPr>
        <w:t>Adopt ethical AI trade models that align with established principles, such as UNESCO guidelines, to avoid bias and reinforce transparency. Create clear accountability frameworks across the AI lifecycle, holding developers and</w:t>
      </w:r>
      <w:r>
        <w:rPr>
          <w:lang w:val="en-US"/>
        </w:rPr>
        <w:t xml:space="preserve"> </w:t>
      </w:r>
      <w:r w:rsidRPr="005D4817">
        <w:rPr>
          <w:lang w:val="en-US"/>
        </w:rPr>
        <w:t>stakeholders responsible for failures and misuse.</w:t>
      </w:r>
    </w:p>
    <w:p w14:paraId="1B6F182F" w14:textId="00CA12A5" w:rsidR="005D4817" w:rsidRPr="005D4817" w:rsidRDefault="005D4817" w:rsidP="00486549">
      <w:pPr>
        <w:numPr>
          <w:ilvl w:val="0"/>
          <w:numId w:val="11"/>
        </w:numPr>
        <w:rPr>
          <w:lang w:val="en-US"/>
        </w:rPr>
      </w:pPr>
      <w:r w:rsidRPr="005D4817">
        <w:rPr>
          <w:lang w:val="en-US"/>
        </w:rPr>
        <w:t>Ensure AI systems in education remain equitable, accessible, and inclusive for all learners. AI solutions should respect</w:t>
      </w:r>
      <w:r>
        <w:rPr>
          <w:lang w:val="en-US"/>
        </w:rPr>
        <w:t xml:space="preserve"> </w:t>
      </w:r>
      <w:r w:rsidRPr="005D4817">
        <w:rPr>
          <w:lang w:val="en-US"/>
        </w:rPr>
        <w:t>cultural diversity and serve as public goods</w:t>
      </w:r>
      <w:r>
        <w:rPr>
          <w:lang w:val="en-US"/>
        </w:rPr>
        <w:t xml:space="preserve"> </w:t>
      </w:r>
      <w:r w:rsidRPr="005D4817">
        <w:rPr>
          <w:lang w:val="en-US"/>
        </w:rPr>
        <w:t xml:space="preserve">to benefit </w:t>
      </w:r>
      <w:proofErr w:type="gramStart"/>
      <w:r w:rsidRPr="005D4817">
        <w:rPr>
          <w:lang w:val="en-US"/>
        </w:rPr>
        <w:t>society as a</w:t>
      </w:r>
      <w:r>
        <w:rPr>
          <w:lang w:val="en-US"/>
        </w:rPr>
        <w:t xml:space="preserve"> </w:t>
      </w:r>
      <w:r w:rsidRPr="005D4817">
        <w:rPr>
          <w:lang w:val="en-US"/>
        </w:rPr>
        <w:t>whole</w:t>
      </w:r>
      <w:proofErr w:type="gramEnd"/>
      <w:r w:rsidRPr="005D4817">
        <w:rPr>
          <w:lang w:val="en-US"/>
        </w:rPr>
        <w:t>.</w:t>
      </w:r>
    </w:p>
    <w:p w14:paraId="3A2BE06E" w14:textId="77777777" w:rsidR="005D4817" w:rsidRPr="005D4817" w:rsidRDefault="005D4817" w:rsidP="00486549">
      <w:pPr>
        <w:pStyle w:val="ListParagraph"/>
        <w:numPr>
          <w:ilvl w:val="0"/>
          <w:numId w:val="11"/>
        </w:numPr>
        <w:rPr>
          <w:lang w:val="en-US"/>
        </w:rPr>
      </w:pPr>
      <w:r w:rsidRPr="005D4817">
        <w:rPr>
          <w:lang w:val="en-US"/>
        </w:rPr>
        <w:lastRenderedPageBreak/>
        <w:t>Involve young people in the design, development, and implementation of AI tools in education to ensure their needs are addressed. Youth perspectives are critical to fostering solutions that work for their future.</w:t>
      </w:r>
    </w:p>
    <w:p w14:paraId="40FC21E1" w14:textId="7D55A7D8" w:rsidR="00194D8F" w:rsidRPr="00194D8F" w:rsidRDefault="00194D8F" w:rsidP="00486549">
      <w:pPr>
        <w:numPr>
          <w:ilvl w:val="0"/>
          <w:numId w:val="11"/>
        </w:numPr>
        <w:rPr>
          <w:lang w:val="en-US"/>
        </w:rPr>
      </w:pPr>
      <w:r w:rsidRPr="00194D8F">
        <w:rPr>
          <w:lang w:val="en-US"/>
        </w:rPr>
        <w:t>Utilize generative AI, including tools like voice-assisted technologies, to</w:t>
      </w:r>
      <w:r>
        <w:rPr>
          <w:lang w:val="en-US"/>
        </w:rPr>
        <w:t xml:space="preserve"> </w:t>
      </w:r>
      <w:r w:rsidRPr="00194D8F">
        <w:rPr>
          <w:lang w:val="en-US"/>
        </w:rPr>
        <w:t>create engaging and interactive learning experiences that enhance student participation and outcomes.</w:t>
      </w:r>
    </w:p>
    <w:p w14:paraId="60FF2DDA" w14:textId="045D015C" w:rsidR="00194D8F" w:rsidRPr="00194D8F" w:rsidRDefault="00194D8F" w:rsidP="00486549">
      <w:pPr>
        <w:numPr>
          <w:ilvl w:val="0"/>
          <w:numId w:val="11"/>
        </w:numPr>
        <w:rPr>
          <w:lang w:val="en-US"/>
        </w:rPr>
      </w:pPr>
      <w:r w:rsidRPr="00194D8F">
        <w:rPr>
          <w:lang w:val="en-US"/>
        </w:rPr>
        <w:t>Invest in robust digital infrastructure to ensure AI tools are accessible to all educational institutions. Address connectivity challenges to enable</w:t>
      </w:r>
      <w:r>
        <w:rPr>
          <w:lang w:val="en-US"/>
        </w:rPr>
        <w:t xml:space="preserve"> </w:t>
      </w:r>
      <w:r w:rsidRPr="00194D8F">
        <w:rPr>
          <w:lang w:val="en-US"/>
        </w:rPr>
        <w:t>widespread and reliable adoption of AI technologies.</w:t>
      </w:r>
    </w:p>
    <w:p w14:paraId="23973F04" w14:textId="77777777" w:rsidR="00194D8F" w:rsidRPr="00194D8F" w:rsidRDefault="00194D8F" w:rsidP="00486549">
      <w:pPr>
        <w:pStyle w:val="ListParagraph"/>
        <w:numPr>
          <w:ilvl w:val="0"/>
          <w:numId w:val="11"/>
        </w:numPr>
        <w:rPr>
          <w:lang w:val="en-US"/>
        </w:rPr>
      </w:pPr>
      <w:r w:rsidRPr="00194D8F">
        <w:rPr>
          <w:lang w:val="en-US"/>
        </w:rPr>
        <w:t>Develop and enforce strong data privacy policies to safeguard sensitive student and educator information. AI systems must maintain transparency in their operations, ensuring accountability for their use in educational environments.</w:t>
      </w:r>
    </w:p>
    <w:p w14:paraId="7C4DC4C1" w14:textId="05D0A59C" w:rsidR="00FB354D" w:rsidRDefault="00194D8F" w:rsidP="00486549">
      <w:pPr>
        <w:numPr>
          <w:ilvl w:val="0"/>
          <w:numId w:val="11"/>
        </w:numPr>
        <w:rPr>
          <w:lang w:val="en-US"/>
        </w:rPr>
      </w:pPr>
      <w:r w:rsidRPr="00194D8F">
        <w:rPr>
          <w:lang w:val="en-US"/>
        </w:rPr>
        <w:t>Invest in creating local educational content tailored to cultural and contextual needs. Foster global collaboration to promote equitable sharing of resources and</w:t>
      </w:r>
      <w:r>
        <w:rPr>
          <w:lang w:val="en-US"/>
        </w:rPr>
        <w:t xml:space="preserve"> </w:t>
      </w:r>
      <w:r w:rsidRPr="00194D8F">
        <w:rPr>
          <w:lang w:val="en-US"/>
        </w:rPr>
        <w:t>best practices between developed and developing countries.</w:t>
      </w:r>
    </w:p>
    <w:p w14:paraId="07C5749C" w14:textId="77777777" w:rsidR="00926A18" w:rsidRPr="00926A18" w:rsidRDefault="00926A18" w:rsidP="00926A18">
      <w:pPr>
        <w:rPr>
          <w:lang w:val="en-US"/>
        </w:rPr>
      </w:pPr>
    </w:p>
    <w:p w14:paraId="5A094855" w14:textId="56E90FC5" w:rsidR="00657363" w:rsidRDefault="00A03707" w:rsidP="00194D8F">
      <w:pPr>
        <w:pStyle w:val="Heading1"/>
      </w:pPr>
      <w:bookmarkStart w:id="72" w:name="_Toc191887783"/>
      <w:r>
        <w:t>IGF 202</w:t>
      </w:r>
      <w:r w:rsidR="00194D8F">
        <w:t>4</w:t>
      </w:r>
      <w:r>
        <w:t xml:space="preserve"> Parliamentary Track</w:t>
      </w:r>
      <w:bookmarkEnd w:id="70"/>
      <w:bookmarkEnd w:id="71"/>
      <w:bookmarkEnd w:id="72"/>
    </w:p>
    <w:p w14:paraId="0B5E37B5" w14:textId="247DA69A" w:rsidR="00194D8F" w:rsidRPr="00194D8F" w:rsidRDefault="00194D8F" w:rsidP="00926A18">
      <w:pPr>
        <w:rPr>
          <w:color w:val="242424"/>
          <w:szCs w:val="20"/>
          <w:lang w:val="en-US"/>
        </w:rPr>
      </w:pPr>
      <w:r w:rsidRPr="00194D8F">
        <w:rPr>
          <w:color w:val="242424"/>
          <w:szCs w:val="20"/>
          <w:lang w:val="en-US"/>
        </w:rPr>
        <w:t xml:space="preserve">Building on the past years’ experience, the IGF further strengthened its </w:t>
      </w:r>
      <w:hyperlink r:id="rId92">
        <w:r w:rsidRPr="00194D8F">
          <w:rPr>
            <w:rStyle w:val="Hyperlink"/>
            <w:szCs w:val="20"/>
            <w:lang w:val="en-US"/>
          </w:rPr>
          <w:t xml:space="preserve">Parliamentary </w:t>
        </w:r>
      </w:hyperlink>
      <w:hyperlink r:id="rId93">
        <w:r w:rsidRPr="00194D8F">
          <w:rPr>
            <w:rStyle w:val="Hyperlink"/>
            <w:szCs w:val="20"/>
            <w:lang w:val="en-US"/>
          </w:rPr>
          <w:t>Track</w:t>
        </w:r>
      </w:hyperlink>
      <w:r w:rsidRPr="00194D8F">
        <w:rPr>
          <w:color w:val="242424"/>
          <w:szCs w:val="20"/>
          <w:lang w:val="en-US"/>
        </w:rPr>
        <w:t>, in particular through expanding a set of intersessional activities dedicated to fostering inter-parliamentary dialogue and cooperation on key digital policy issues.</w:t>
      </w:r>
      <w:r w:rsidR="00926A18">
        <w:rPr>
          <w:color w:val="242424"/>
          <w:szCs w:val="20"/>
          <w:lang w:val="en-US"/>
        </w:rPr>
        <w:t xml:space="preserve"> </w:t>
      </w:r>
      <w:r w:rsidRPr="00194D8F">
        <w:rPr>
          <w:color w:val="242424"/>
          <w:szCs w:val="20"/>
          <w:lang w:val="en-US"/>
        </w:rPr>
        <w:t>The engagement was also done at local levels throughout the year by cooperating with</w:t>
      </w:r>
      <w:r>
        <w:rPr>
          <w:color w:val="242424"/>
          <w:szCs w:val="20"/>
          <w:lang w:val="en-US"/>
        </w:rPr>
        <w:t xml:space="preserve"> </w:t>
      </w:r>
      <w:r w:rsidRPr="00194D8F">
        <w:rPr>
          <w:color w:val="242424"/>
          <w:szCs w:val="20"/>
          <w:lang w:val="en-US"/>
        </w:rPr>
        <w:t>sub-regional and regional IGFs. Below is an overview of activities undertaken in 2024.</w:t>
      </w:r>
    </w:p>
    <w:p w14:paraId="717F1159" w14:textId="77777777" w:rsidR="00194D8F" w:rsidRDefault="00194D8F" w:rsidP="00194D8F">
      <w:pPr>
        <w:rPr>
          <w:color w:val="242424"/>
          <w:szCs w:val="20"/>
          <w:lang w:val="en-US"/>
        </w:rPr>
      </w:pPr>
    </w:p>
    <w:p w14:paraId="7EF21B99" w14:textId="32C98423" w:rsidR="00194D8F" w:rsidRPr="00194D8F" w:rsidRDefault="00194D8F" w:rsidP="00194D8F">
      <w:pPr>
        <w:rPr>
          <w:b/>
          <w:bCs/>
          <w:color w:val="242424"/>
          <w:szCs w:val="20"/>
          <w:lang w:val="en-US"/>
        </w:rPr>
      </w:pPr>
      <w:r w:rsidRPr="00194D8F">
        <w:rPr>
          <w:b/>
          <w:bCs/>
          <w:color w:val="242424"/>
          <w:szCs w:val="20"/>
          <w:lang w:val="en-US"/>
        </w:rPr>
        <w:t>Parliamentary track at regional IGFs</w:t>
      </w:r>
    </w:p>
    <w:p w14:paraId="5A0D8C8B" w14:textId="77DEEF7B" w:rsidR="00194D8F" w:rsidRPr="00194D8F" w:rsidRDefault="00194D8F" w:rsidP="00194D8F">
      <w:pPr>
        <w:rPr>
          <w:color w:val="242424"/>
          <w:szCs w:val="20"/>
          <w:lang w:val="en-US"/>
        </w:rPr>
      </w:pPr>
      <w:r w:rsidRPr="00194D8F">
        <w:rPr>
          <w:color w:val="242424"/>
          <w:szCs w:val="20"/>
          <w:lang w:val="en-US"/>
        </w:rPr>
        <w:t>To foster meaningful engagement with members of parliaments from different regions, the IGF Secretariat cooperated directly with Parliaments at regional IGFs.</w:t>
      </w:r>
    </w:p>
    <w:p w14:paraId="3991FAFB" w14:textId="70BD9B70" w:rsidR="00194D8F" w:rsidRPr="00194D8F" w:rsidRDefault="00194D8F" w:rsidP="00194D8F">
      <w:pPr>
        <w:rPr>
          <w:color w:val="242424"/>
          <w:szCs w:val="20"/>
          <w:lang w:val="en-US"/>
        </w:rPr>
      </w:pPr>
      <w:r w:rsidRPr="00194D8F">
        <w:rPr>
          <w:color w:val="242424"/>
          <w:szCs w:val="20"/>
          <w:lang w:val="en-US"/>
        </w:rPr>
        <w:t xml:space="preserve">At the Central Asian </w:t>
      </w:r>
      <w:hyperlink r:id="rId94">
        <w:r w:rsidRPr="00194D8F">
          <w:rPr>
            <w:rStyle w:val="Hyperlink"/>
            <w:szCs w:val="20"/>
            <w:lang w:val="en-US"/>
          </w:rPr>
          <w:t>IGF</w:t>
        </w:r>
      </w:hyperlink>
      <w:r w:rsidRPr="00194D8F">
        <w:rPr>
          <w:color w:val="242424"/>
          <w:szCs w:val="20"/>
          <w:lang w:val="en-US"/>
        </w:rPr>
        <w:t xml:space="preserve"> hosted in Uzbekistan, at the </w:t>
      </w:r>
      <w:hyperlink r:id="rId95">
        <w:r w:rsidRPr="00194D8F">
          <w:rPr>
            <w:rStyle w:val="Hyperlink"/>
            <w:szCs w:val="20"/>
            <w:lang w:val="en-US"/>
          </w:rPr>
          <w:t>West African IGF</w:t>
        </w:r>
      </w:hyperlink>
      <w:r w:rsidRPr="00194D8F">
        <w:rPr>
          <w:color w:val="242424"/>
          <w:szCs w:val="20"/>
          <w:lang w:val="en-US"/>
        </w:rPr>
        <w:t xml:space="preserve"> hosted in Senegal and at the </w:t>
      </w:r>
      <w:hyperlink r:id="rId96">
        <w:r w:rsidRPr="00194D8F">
          <w:rPr>
            <w:rStyle w:val="Hyperlink"/>
            <w:szCs w:val="20"/>
            <w:lang w:val="en-US"/>
          </w:rPr>
          <w:t>African IGF</w:t>
        </w:r>
      </w:hyperlink>
      <w:r w:rsidRPr="00194D8F">
        <w:rPr>
          <w:color w:val="242424"/>
          <w:szCs w:val="20"/>
          <w:lang w:val="en-US"/>
        </w:rPr>
        <w:t xml:space="preserve"> hosted in Ethiopia, parliamentarians from respective regions gathered to discuss digital issues of</w:t>
      </w:r>
      <w:r>
        <w:rPr>
          <w:color w:val="242424"/>
          <w:szCs w:val="20"/>
          <w:lang w:val="en-US"/>
        </w:rPr>
        <w:t xml:space="preserve"> </w:t>
      </w:r>
      <w:r w:rsidRPr="00194D8F">
        <w:rPr>
          <w:color w:val="242424"/>
          <w:szCs w:val="20"/>
          <w:lang w:val="en-US"/>
        </w:rPr>
        <w:t>interest such as digital transformation and cooperation, the regulation of AI, data governance and others.</w:t>
      </w:r>
    </w:p>
    <w:p w14:paraId="79A977EF" w14:textId="06321540" w:rsidR="00194D8F" w:rsidRPr="00194D8F" w:rsidRDefault="00194D8F" w:rsidP="00194D8F">
      <w:pPr>
        <w:rPr>
          <w:color w:val="242424"/>
          <w:szCs w:val="20"/>
          <w:lang w:val="en-US"/>
        </w:rPr>
      </w:pPr>
      <w:r w:rsidRPr="00194D8F">
        <w:rPr>
          <w:color w:val="242424"/>
          <w:szCs w:val="20"/>
          <w:lang w:val="en-US"/>
        </w:rPr>
        <w:t>The IGF also collaborated with the Chamber of Deputies of Argentina on a Regional  Summit of Parliamentarians on Artificial  Intelligence and the Latin American Agenda in June in Buenos Aires, as well as with the</w:t>
      </w:r>
      <w:r>
        <w:rPr>
          <w:color w:val="242424"/>
          <w:szCs w:val="20"/>
          <w:lang w:val="en-US"/>
        </w:rPr>
        <w:t xml:space="preserve"> </w:t>
      </w:r>
      <w:r w:rsidRPr="00194D8F">
        <w:rPr>
          <w:color w:val="242424"/>
          <w:szCs w:val="20"/>
          <w:lang w:val="en-US"/>
        </w:rPr>
        <w:t xml:space="preserve">National Congress and the Ministry of Science, Technology, Knowledge and Innovation of Chile, on </w:t>
      </w:r>
      <w:hyperlink r:id="rId97">
        <w:r w:rsidRPr="00194D8F">
          <w:rPr>
            <w:rStyle w:val="Hyperlink"/>
            <w:szCs w:val="20"/>
            <w:lang w:val="en-US"/>
          </w:rPr>
          <w:t>dedicated activities</w:t>
        </w:r>
      </w:hyperlink>
      <w:r w:rsidRPr="00194D8F">
        <w:rPr>
          <w:color w:val="242424"/>
          <w:szCs w:val="20"/>
          <w:lang w:val="en-US"/>
        </w:rPr>
        <w:t xml:space="preserve"> prior to the Latin American and Caribbean IGF (LACIGF) in November in Santiago de Chile.</w:t>
      </w:r>
    </w:p>
    <w:p w14:paraId="12D5EA89" w14:textId="77777777" w:rsidR="007E5816" w:rsidRDefault="007E5816" w:rsidP="00194D8F">
      <w:pPr>
        <w:rPr>
          <w:color w:val="242424"/>
          <w:szCs w:val="20"/>
          <w:lang w:val="en-US"/>
        </w:rPr>
      </w:pPr>
    </w:p>
    <w:p w14:paraId="0A19E1C0" w14:textId="3393573F" w:rsidR="00194D8F" w:rsidRPr="00194D8F" w:rsidRDefault="00194D8F" w:rsidP="007E5816">
      <w:pPr>
        <w:rPr>
          <w:b/>
          <w:bCs/>
          <w:color w:val="242424"/>
          <w:szCs w:val="20"/>
          <w:lang w:val="en-US"/>
        </w:rPr>
      </w:pPr>
      <w:r w:rsidRPr="007E5816">
        <w:rPr>
          <w:b/>
          <w:bCs/>
          <w:color w:val="242424"/>
          <w:szCs w:val="20"/>
          <w:lang w:val="en-US"/>
        </w:rPr>
        <w:t>Parliamentary Track at IGF 2024</w:t>
      </w:r>
    </w:p>
    <w:p w14:paraId="09BEDE6B" w14:textId="6F19AE65" w:rsidR="00194D8F" w:rsidRPr="00194D8F" w:rsidRDefault="00194D8F" w:rsidP="007E5816">
      <w:pPr>
        <w:rPr>
          <w:color w:val="242424"/>
          <w:szCs w:val="20"/>
          <w:lang w:val="en-US"/>
        </w:rPr>
      </w:pPr>
      <w:r w:rsidRPr="00194D8F">
        <w:rPr>
          <w:color w:val="242424"/>
          <w:szCs w:val="20"/>
          <w:lang w:val="en-US"/>
        </w:rPr>
        <w:t>During the IGF meeting in Riyadh, over 90 parliamentarians from more than 35 countries, as well as the European and the Pan-African Parliament, got together - on site and online</w:t>
      </w:r>
      <w:r w:rsidR="007E5816">
        <w:rPr>
          <w:color w:val="242424"/>
          <w:szCs w:val="20"/>
          <w:lang w:val="en-US"/>
        </w:rPr>
        <w:t xml:space="preserve"> </w:t>
      </w:r>
      <w:r w:rsidRPr="00194D8F">
        <w:rPr>
          <w:color w:val="242424"/>
          <w:szCs w:val="20"/>
          <w:lang w:val="en-US"/>
        </w:rPr>
        <w:t>- to exchange experiences and interact with other stakeholders on digital cooperation, including relevant international Internet governance processes, such as the Global Digital Compact and the World Summit on the Information Society review process.</w:t>
      </w:r>
    </w:p>
    <w:p w14:paraId="16C134D6" w14:textId="24919540" w:rsidR="00194D8F" w:rsidRPr="00194D8F" w:rsidRDefault="00194D8F" w:rsidP="007E5816">
      <w:pPr>
        <w:rPr>
          <w:color w:val="242424"/>
          <w:szCs w:val="20"/>
          <w:lang w:val="en-US"/>
        </w:rPr>
      </w:pPr>
      <w:r w:rsidRPr="00194D8F">
        <w:rPr>
          <w:color w:val="242424"/>
          <w:szCs w:val="20"/>
          <w:lang w:val="en-US"/>
        </w:rPr>
        <w:t>Over nine very rich and engaging sessions, parliamentarians highlighted the importance of multistakeholder cooperation for empowering legislators to make informed decisions.</w:t>
      </w:r>
      <w:r w:rsidR="007E5816">
        <w:rPr>
          <w:color w:val="242424"/>
          <w:szCs w:val="20"/>
          <w:lang w:val="en-US"/>
        </w:rPr>
        <w:t xml:space="preserve"> </w:t>
      </w:r>
      <w:r w:rsidRPr="00194D8F">
        <w:rPr>
          <w:color w:val="242424"/>
          <w:szCs w:val="20"/>
          <w:lang w:val="en-US"/>
        </w:rPr>
        <w:t>A firm interest was expressed by many parliamentarians to continue and strengthen their engagement with the IGF, take part in national and regional IGF initiatives, and consider the work carried out in these fora as resources to inform their parliamentary discussions and activities.</w:t>
      </w:r>
    </w:p>
    <w:p w14:paraId="6CDA98F2" w14:textId="77777777" w:rsidR="00194D8F" w:rsidRPr="00194D8F" w:rsidRDefault="00194D8F" w:rsidP="00194D8F">
      <w:pPr>
        <w:rPr>
          <w:color w:val="242424"/>
          <w:szCs w:val="20"/>
          <w:lang w:val="en-US"/>
        </w:rPr>
      </w:pPr>
      <w:r w:rsidRPr="00194D8F">
        <w:rPr>
          <w:color w:val="242424"/>
          <w:szCs w:val="20"/>
          <w:lang w:val="en-US"/>
        </w:rPr>
        <w:lastRenderedPageBreak/>
        <w:t xml:space="preserve">These and other messages are reflected in an </w:t>
      </w:r>
      <w:hyperlink r:id="rId98">
        <w:r w:rsidRPr="00194D8F">
          <w:rPr>
            <w:rStyle w:val="Hyperlink"/>
            <w:szCs w:val="20"/>
            <w:lang w:val="en-US"/>
          </w:rPr>
          <w:t>output document</w:t>
        </w:r>
      </w:hyperlink>
      <w:r w:rsidRPr="00194D8F">
        <w:rPr>
          <w:color w:val="242424"/>
          <w:szCs w:val="20"/>
          <w:u w:val="single"/>
          <w:lang w:val="en-US"/>
        </w:rPr>
        <w:t xml:space="preserve"> </w:t>
      </w:r>
      <w:r w:rsidRPr="00194D8F">
        <w:rPr>
          <w:color w:val="242424"/>
          <w:szCs w:val="20"/>
          <w:lang w:val="en-US"/>
        </w:rPr>
        <w:t>which is intended to inform parliamentary action in the years to come.</w:t>
      </w:r>
    </w:p>
    <w:p w14:paraId="09B54D04" w14:textId="77777777" w:rsidR="00194D8F" w:rsidRPr="00194D8F" w:rsidRDefault="00194D8F" w:rsidP="00194D8F">
      <w:pPr>
        <w:rPr>
          <w:color w:val="242424"/>
          <w:szCs w:val="20"/>
          <w:lang w:val="en-US"/>
        </w:rPr>
      </w:pPr>
    </w:p>
    <w:p w14:paraId="567C563E" w14:textId="00177CBD" w:rsidR="00194D8F" w:rsidRPr="00194D8F" w:rsidRDefault="00194D8F" w:rsidP="007E5816">
      <w:pPr>
        <w:rPr>
          <w:b/>
          <w:bCs/>
          <w:color w:val="242424"/>
          <w:szCs w:val="20"/>
          <w:lang w:val="en-US"/>
        </w:rPr>
      </w:pPr>
      <w:r w:rsidRPr="00194D8F">
        <w:rPr>
          <w:b/>
          <w:bCs/>
          <w:color w:val="242424"/>
          <w:szCs w:val="20"/>
          <w:lang w:val="en-US"/>
        </w:rPr>
        <w:t>Other Parliamentary Activities in 2024</w:t>
      </w:r>
    </w:p>
    <w:p w14:paraId="1A5CF64D" w14:textId="6E0B89BE" w:rsidR="004E6F92" w:rsidRPr="007E5816" w:rsidRDefault="00194D8F" w:rsidP="007E5816">
      <w:pPr>
        <w:rPr>
          <w:color w:val="242424"/>
          <w:szCs w:val="20"/>
          <w:lang w:val="en-US"/>
        </w:rPr>
      </w:pPr>
      <w:r w:rsidRPr="00194D8F">
        <w:rPr>
          <w:color w:val="242424"/>
          <w:szCs w:val="20"/>
          <w:lang w:val="en-US"/>
        </w:rPr>
        <w:t>The Inter-Parliamentary Union, in cooperation with UNESCO and the IGF Secretariat, organized three capacity-building workshops on Artificial Intelligence (AI) from January to March, for parliamentarians and parliamentary staff.</w:t>
      </w:r>
    </w:p>
    <w:p w14:paraId="4EEC8AD6" w14:textId="77777777" w:rsidR="007E5816" w:rsidRPr="007E5816" w:rsidRDefault="007E5816" w:rsidP="007E5816">
      <w:pPr>
        <w:rPr>
          <w:color w:val="242424"/>
          <w:szCs w:val="20"/>
          <w:lang w:val="en-US"/>
        </w:rPr>
      </w:pPr>
      <w:r w:rsidRPr="007E5816">
        <w:rPr>
          <w:color w:val="242424"/>
          <w:szCs w:val="20"/>
          <w:lang w:val="en-US"/>
        </w:rPr>
        <w:t>These workshops informed the IPU resolution “The impact of artificial intelligence on democracy, human rights and the rule of law”. The resolution was adopted at the 149th IPU Assembly in October.</w:t>
      </w:r>
    </w:p>
    <w:p w14:paraId="286DB969" w14:textId="51E78104" w:rsidR="007E5816" w:rsidRPr="007E5816" w:rsidRDefault="007E5816" w:rsidP="007E5816">
      <w:pPr>
        <w:rPr>
          <w:color w:val="242424"/>
          <w:szCs w:val="20"/>
          <w:lang w:val="en-US"/>
        </w:rPr>
      </w:pPr>
      <w:r w:rsidRPr="007E5816">
        <w:rPr>
          <w:color w:val="242424"/>
          <w:szCs w:val="20"/>
          <w:lang w:val="en-US"/>
        </w:rPr>
        <w:t>In parallel, UNESCO developed a consultation paper on AI regulation with the support of the Inter-Parliamentary Union and Internet Governance Forum’s Parliamentary Track</w:t>
      </w:r>
      <w:r>
        <w:rPr>
          <w:color w:val="242424"/>
          <w:szCs w:val="20"/>
          <w:lang w:val="en-US"/>
        </w:rPr>
        <w:t xml:space="preserve"> </w:t>
      </w:r>
      <w:r w:rsidRPr="007E5816">
        <w:rPr>
          <w:color w:val="242424"/>
          <w:szCs w:val="20"/>
          <w:lang w:val="en-US"/>
        </w:rPr>
        <w:t>to engage parliamentarians globally and enhance their capacities in evidence-based policymaking for AI.</w:t>
      </w:r>
    </w:p>
    <w:p w14:paraId="146EC345" w14:textId="77777777" w:rsidR="007E5816" w:rsidRPr="007E5816" w:rsidRDefault="007E5816" w:rsidP="007E5816">
      <w:pPr>
        <w:rPr>
          <w:color w:val="242424"/>
          <w:szCs w:val="20"/>
          <w:lang w:val="en-US"/>
        </w:rPr>
      </w:pPr>
    </w:p>
    <w:p w14:paraId="2C5D5DFF" w14:textId="3EC99CDC" w:rsidR="007E5816" w:rsidRPr="007E5816" w:rsidRDefault="007E5816" w:rsidP="007E5816">
      <w:pPr>
        <w:rPr>
          <w:b/>
          <w:bCs/>
          <w:color w:val="242424"/>
          <w:szCs w:val="20"/>
          <w:lang w:val="en-US"/>
        </w:rPr>
      </w:pPr>
      <w:r w:rsidRPr="007E5816">
        <w:rPr>
          <w:b/>
          <w:bCs/>
          <w:color w:val="242424"/>
          <w:szCs w:val="20"/>
          <w:lang w:val="en-US"/>
        </w:rPr>
        <w:t>IGF 2024 Parliamentary Track Output</w:t>
      </w:r>
    </w:p>
    <w:p w14:paraId="3542832B" w14:textId="394D6858" w:rsidR="007E5816" w:rsidRPr="007E5816" w:rsidRDefault="007E5816" w:rsidP="007E5816">
      <w:pPr>
        <w:rPr>
          <w:color w:val="242424"/>
          <w:szCs w:val="20"/>
          <w:lang w:val="en-US"/>
        </w:rPr>
      </w:pPr>
      <w:r w:rsidRPr="007E5816">
        <w:rPr>
          <w:color w:val="242424"/>
          <w:szCs w:val="20"/>
          <w:lang w:val="en-US"/>
        </w:rPr>
        <w:t>We, parliamentarians taking part in the Parliamentary Track at the 19th UN Internet Governance Forum (IGF), with the theme Building our Multistakeholder Digital Future,</w:t>
      </w:r>
    </w:p>
    <w:p w14:paraId="53AED8B8" w14:textId="77777777" w:rsidR="007E5816" w:rsidRPr="007E5816" w:rsidRDefault="007E5816" w:rsidP="007E5816">
      <w:pPr>
        <w:rPr>
          <w:color w:val="242424"/>
          <w:szCs w:val="20"/>
          <w:lang w:val="en-US"/>
        </w:rPr>
      </w:pPr>
      <w:r w:rsidRPr="007E5816">
        <w:rPr>
          <w:color w:val="242424"/>
          <w:szCs w:val="20"/>
          <w:lang w:val="en-US"/>
        </w:rPr>
        <w:t>Coming together with the shared ambition to strengthen digital cooperation nationally, regionally and internationally,</w:t>
      </w:r>
    </w:p>
    <w:p w14:paraId="6B9DB3BC" w14:textId="69A8D567" w:rsidR="007E5816" w:rsidRPr="007E5816" w:rsidRDefault="007E5816" w:rsidP="007E5816">
      <w:pPr>
        <w:rPr>
          <w:color w:val="242424"/>
          <w:szCs w:val="20"/>
          <w:lang w:val="en-US"/>
        </w:rPr>
      </w:pPr>
      <w:r w:rsidRPr="007E5816">
        <w:rPr>
          <w:color w:val="242424"/>
          <w:szCs w:val="20"/>
          <w:lang w:val="en-US"/>
        </w:rPr>
        <w:t xml:space="preserve">Welcoming the Global Digital Compact, adopted in September 2024, as a landmark achievement </w:t>
      </w:r>
      <w:proofErr w:type="gramStart"/>
      <w:r w:rsidRPr="007E5816">
        <w:rPr>
          <w:color w:val="242424"/>
          <w:szCs w:val="20"/>
          <w:lang w:val="en-US"/>
        </w:rPr>
        <w:t>in the area of</w:t>
      </w:r>
      <w:proofErr w:type="gramEnd"/>
      <w:r w:rsidRPr="007E5816">
        <w:rPr>
          <w:color w:val="242424"/>
          <w:szCs w:val="20"/>
          <w:lang w:val="en-US"/>
        </w:rPr>
        <w:t xml:space="preserve"> digital policy, Sharing the goal set out in the Compact of “an inclusive, open, sustainable, fair, safe and secure digital future for all”,</w:t>
      </w:r>
    </w:p>
    <w:p w14:paraId="103E2BC9" w14:textId="6598C126" w:rsidR="007E5816" w:rsidRPr="007E5816" w:rsidRDefault="007E5816" w:rsidP="007E5816">
      <w:pPr>
        <w:rPr>
          <w:color w:val="242424"/>
          <w:szCs w:val="20"/>
          <w:lang w:val="en-US"/>
        </w:rPr>
      </w:pPr>
      <w:r w:rsidRPr="007E5816">
        <w:rPr>
          <w:color w:val="242424"/>
          <w:szCs w:val="20"/>
          <w:lang w:val="en-US"/>
        </w:rPr>
        <w:t>Acknowledging the numerous challenges to the realization of this goal, including but not limited to the digital divide that persists between and within countries, the ever- changing geopolitical environment, ongoing gender inequalities, disparities and gaps in</w:t>
      </w:r>
      <w:r>
        <w:rPr>
          <w:color w:val="242424"/>
          <w:szCs w:val="20"/>
          <w:lang w:val="en-US"/>
        </w:rPr>
        <w:t xml:space="preserve"> </w:t>
      </w:r>
      <w:r w:rsidRPr="007E5816">
        <w:rPr>
          <w:color w:val="242424"/>
          <w:szCs w:val="20"/>
          <w:lang w:val="en-US"/>
        </w:rPr>
        <w:t xml:space="preserve">society, and inequalities in </w:t>
      </w:r>
      <w:proofErr w:type="spellStart"/>
      <w:r w:rsidRPr="007E5816">
        <w:rPr>
          <w:color w:val="242424"/>
          <w:szCs w:val="20"/>
          <w:lang w:val="en-US"/>
        </w:rPr>
        <w:t>labour</w:t>
      </w:r>
      <w:proofErr w:type="spellEnd"/>
      <w:r w:rsidRPr="007E5816">
        <w:rPr>
          <w:color w:val="242424"/>
          <w:szCs w:val="20"/>
          <w:lang w:val="en-US"/>
        </w:rPr>
        <w:t xml:space="preserve"> markets, as well as the need to combat disinformation, to enhance cybersecurity, to promote effective data governance, to ensure sustainability</w:t>
      </w:r>
      <w:r>
        <w:rPr>
          <w:color w:val="242424"/>
          <w:szCs w:val="20"/>
          <w:lang w:val="en-US"/>
        </w:rPr>
        <w:t xml:space="preserve"> </w:t>
      </w:r>
      <w:r w:rsidRPr="007E5816">
        <w:rPr>
          <w:color w:val="242424"/>
          <w:szCs w:val="20"/>
          <w:lang w:val="en-US"/>
        </w:rPr>
        <w:t>and to avoid a situation whereby digital technologies further contribute to the climate emergency,</w:t>
      </w:r>
    </w:p>
    <w:p w14:paraId="3C2282A8" w14:textId="77777777" w:rsidR="007E5816" w:rsidRPr="007E5816" w:rsidRDefault="007E5816" w:rsidP="007E5816">
      <w:pPr>
        <w:rPr>
          <w:color w:val="242424"/>
          <w:szCs w:val="20"/>
          <w:lang w:val="en-US"/>
        </w:rPr>
      </w:pPr>
      <w:r w:rsidRPr="007E5816">
        <w:rPr>
          <w:color w:val="242424"/>
          <w:szCs w:val="20"/>
          <w:lang w:val="en-US"/>
        </w:rPr>
        <w:t>Underscoring the critical role of parliaments in protecting our societies and the rights and freedoms of our citizens,</w:t>
      </w:r>
    </w:p>
    <w:p w14:paraId="5838DE96" w14:textId="38F60418" w:rsidR="007E5816" w:rsidRPr="007E5816" w:rsidRDefault="007E5816" w:rsidP="007E5816">
      <w:pPr>
        <w:rPr>
          <w:color w:val="242424"/>
          <w:szCs w:val="20"/>
          <w:lang w:val="en-US"/>
        </w:rPr>
      </w:pPr>
      <w:r w:rsidRPr="007E5816">
        <w:rPr>
          <w:color w:val="242424"/>
          <w:szCs w:val="20"/>
          <w:lang w:val="en-US"/>
        </w:rPr>
        <w:t xml:space="preserve">Technological development presents </w:t>
      </w:r>
      <w:proofErr w:type="gramStart"/>
      <w:r w:rsidRPr="007E5816">
        <w:rPr>
          <w:color w:val="242424"/>
          <w:szCs w:val="20"/>
          <w:lang w:val="en-US"/>
        </w:rPr>
        <w:t>particular challenges</w:t>
      </w:r>
      <w:proofErr w:type="gramEnd"/>
      <w:r w:rsidRPr="007E5816">
        <w:rPr>
          <w:color w:val="242424"/>
          <w:szCs w:val="20"/>
          <w:lang w:val="en-US"/>
        </w:rPr>
        <w:t xml:space="preserve"> to the development of supportive legislation on digital policy,</w:t>
      </w:r>
    </w:p>
    <w:p w14:paraId="17A0044E" w14:textId="5107DA92" w:rsidR="007E5816" w:rsidRPr="007E5816" w:rsidRDefault="007E5816" w:rsidP="007E5816">
      <w:pPr>
        <w:rPr>
          <w:color w:val="242424"/>
          <w:szCs w:val="20"/>
          <w:lang w:val="en-US"/>
        </w:rPr>
      </w:pPr>
      <w:r w:rsidRPr="007E5816">
        <w:rPr>
          <w:color w:val="242424"/>
          <w:szCs w:val="20"/>
          <w:lang w:val="en-US"/>
        </w:rPr>
        <w:t>Recognizing that it is now the responsibility of all stakeholders, including parliaments, to turn the objectives, principles and commitments set out in the Global Digital Compact into practical actions,</w:t>
      </w:r>
    </w:p>
    <w:p w14:paraId="3DE97161" w14:textId="3558E250" w:rsidR="007E5816" w:rsidRPr="007E5816" w:rsidRDefault="007E5816" w:rsidP="007E5816">
      <w:pPr>
        <w:rPr>
          <w:color w:val="242424"/>
          <w:szCs w:val="20"/>
          <w:lang w:val="en-US"/>
        </w:rPr>
      </w:pPr>
      <w:r w:rsidRPr="007E5816">
        <w:rPr>
          <w:color w:val="242424"/>
          <w:szCs w:val="20"/>
          <w:lang w:val="en-US"/>
        </w:rPr>
        <w:t>Committed to playing our part in this process, as political leaders, through the parliamentary functions of legislation, oversight and budget allocation,</w:t>
      </w:r>
    </w:p>
    <w:p w14:paraId="4A206D48" w14:textId="2DEEF7A6" w:rsidR="007E5816" w:rsidRPr="007E5816" w:rsidRDefault="007E5816" w:rsidP="007E5816">
      <w:pPr>
        <w:rPr>
          <w:color w:val="242424"/>
          <w:szCs w:val="20"/>
          <w:lang w:val="en-US"/>
        </w:rPr>
      </w:pPr>
      <w:r w:rsidRPr="007E5816">
        <w:rPr>
          <w:color w:val="242424"/>
          <w:szCs w:val="20"/>
          <w:lang w:val="en-US"/>
        </w:rPr>
        <w:t>Observing that artificial intelligence is too important not to regulate, but also that it is too important not to regulate well,</w:t>
      </w:r>
    </w:p>
    <w:p w14:paraId="10A6BB1E" w14:textId="73459A5C" w:rsidR="007E5816" w:rsidRPr="007E5816" w:rsidRDefault="007E5816" w:rsidP="007E5816">
      <w:pPr>
        <w:rPr>
          <w:color w:val="242424"/>
          <w:szCs w:val="20"/>
          <w:lang w:val="en-US"/>
        </w:rPr>
      </w:pPr>
      <w:r w:rsidRPr="007E5816">
        <w:rPr>
          <w:color w:val="242424"/>
          <w:szCs w:val="20"/>
          <w:lang w:val="en-US"/>
        </w:rPr>
        <w:t>Encouraged by the willingness to work closely with parliaments demonstrated by stakeholders at IGF 2024, including civil society, academia, the technical</w:t>
      </w:r>
      <w:r w:rsidRPr="004F5F3A">
        <w:rPr>
          <w:color w:val="242424"/>
          <w:szCs w:val="20"/>
          <w:lang w:val="en-US"/>
        </w:rPr>
        <w:t xml:space="preserve"> </w:t>
      </w:r>
      <w:r w:rsidRPr="007E5816">
        <w:rPr>
          <w:color w:val="242424"/>
          <w:szCs w:val="20"/>
          <w:lang w:val="en-US"/>
        </w:rPr>
        <w:t>community, the private sector and UN system organizations,</w:t>
      </w:r>
    </w:p>
    <w:p w14:paraId="0639375D" w14:textId="4D35AC93" w:rsidR="007E5816" w:rsidRPr="007E5816" w:rsidRDefault="007E5816" w:rsidP="007E5816">
      <w:pPr>
        <w:rPr>
          <w:color w:val="242424"/>
          <w:szCs w:val="20"/>
          <w:lang w:val="en-US"/>
        </w:rPr>
      </w:pPr>
      <w:r w:rsidRPr="007E5816">
        <w:rPr>
          <w:color w:val="242424"/>
          <w:szCs w:val="20"/>
          <w:lang w:val="en-US"/>
        </w:rPr>
        <w:t>Further encouraged by the numerous recent examples of inter-parliamentary cooperation, including the growth in parliamentary involvement in regional, subregional and national IGF events, and the adoption, by the Inter-Parliamentary Union (IPU), of the Charter on the Ethics of Science and Technology</w:t>
      </w:r>
      <w:r w:rsidRPr="004F5F3A">
        <w:rPr>
          <w:color w:val="242424"/>
          <w:szCs w:val="20"/>
          <w:lang w:val="en-US"/>
        </w:rPr>
        <w:t xml:space="preserve"> </w:t>
      </w:r>
      <w:r w:rsidRPr="007E5816">
        <w:rPr>
          <w:color w:val="242424"/>
          <w:szCs w:val="20"/>
          <w:lang w:val="en-US"/>
        </w:rPr>
        <w:t>and the resolution The impact of artificial intelligence on democracy, human rights and the rule of law,</w:t>
      </w:r>
    </w:p>
    <w:p w14:paraId="13C1C42D" w14:textId="7F58FADB" w:rsidR="004F5F3A" w:rsidRDefault="007E5816" w:rsidP="004F5F3A">
      <w:pPr>
        <w:rPr>
          <w:color w:val="242424"/>
          <w:szCs w:val="20"/>
          <w:lang w:val="en-US"/>
        </w:rPr>
      </w:pPr>
      <w:r w:rsidRPr="007E5816">
        <w:rPr>
          <w:color w:val="242424"/>
          <w:szCs w:val="20"/>
          <w:lang w:val="en-US"/>
        </w:rPr>
        <w:t>Determined to further strengthen the momentum that has been built since the first Parliamentary Track at IGF 2019,</w:t>
      </w:r>
    </w:p>
    <w:p w14:paraId="7B827EBD" w14:textId="77777777" w:rsidR="004F5F3A" w:rsidRPr="004F5F3A" w:rsidRDefault="004F5F3A" w:rsidP="004F5F3A">
      <w:pPr>
        <w:rPr>
          <w:color w:val="242424"/>
          <w:szCs w:val="20"/>
          <w:lang w:val="en-US"/>
        </w:rPr>
      </w:pPr>
    </w:p>
    <w:p w14:paraId="4F78DD5B" w14:textId="0B8FA993" w:rsidR="007E5816" w:rsidRPr="007E5816" w:rsidRDefault="007E5816" w:rsidP="004F5F3A">
      <w:pPr>
        <w:rPr>
          <w:color w:val="242424"/>
          <w:szCs w:val="20"/>
          <w:lang w:val="en-US"/>
        </w:rPr>
      </w:pPr>
      <w:r w:rsidRPr="007E5816">
        <w:rPr>
          <w:color w:val="242424"/>
          <w:szCs w:val="20"/>
          <w:lang w:val="en-US"/>
        </w:rPr>
        <w:lastRenderedPageBreak/>
        <w:t>Guided by the goal of helping to build our multi-stakeholder digital future,</w:t>
      </w:r>
    </w:p>
    <w:p w14:paraId="3AC6F9BB" w14:textId="46971CEB" w:rsidR="004F5F3A" w:rsidRPr="00F129F0" w:rsidRDefault="007E5816" w:rsidP="00486549">
      <w:pPr>
        <w:numPr>
          <w:ilvl w:val="0"/>
          <w:numId w:val="12"/>
        </w:numPr>
        <w:jc w:val="left"/>
        <w:rPr>
          <w:color w:val="242424"/>
          <w:szCs w:val="20"/>
          <w:lang w:val="en-US"/>
        </w:rPr>
      </w:pPr>
      <w:r w:rsidRPr="007E5816">
        <w:rPr>
          <w:color w:val="242424"/>
          <w:szCs w:val="20"/>
          <w:lang w:val="en-US"/>
        </w:rPr>
        <w:t>Call upon parliaments to advance digital cooperation by:</w:t>
      </w:r>
    </w:p>
    <w:p w14:paraId="2A4AAEB5" w14:textId="2E8F6675" w:rsidR="004F5F3A" w:rsidRPr="007E5816" w:rsidRDefault="004F5F3A" w:rsidP="00486549">
      <w:pPr>
        <w:numPr>
          <w:ilvl w:val="1"/>
          <w:numId w:val="12"/>
        </w:numPr>
        <w:jc w:val="left"/>
        <w:rPr>
          <w:color w:val="242424"/>
          <w:szCs w:val="20"/>
          <w:lang w:val="en-US"/>
        </w:rPr>
      </w:pPr>
      <w:r w:rsidRPr="007E5816">
        <w:rPr>
          <w:color w:val="242424"/>
          <w:szCs w:val="20"/>
          <w:lang w:val="en-US"/>
        </w:rPr>
        <w:t xml:space="preserve">participating actively in ongoing discussions on the governance of digital cooperation, including at the 20th IGF, to be held in Norway in June 2025, and at the AI for Good Global Summit and the WSIS+20 review meeting, both to be held in July </w:t>
      </w:r>
      <w:proofErr w:type="gramStart"/>
      <w:r w:rsidRPr="007E5816">
        <w:rPr>
          <w:color w:val="242424"/>
          <w:szCs w:val="20"/>
          <w:lang w:val="en-US"/>
        </w:rPr>
        <w:t>2025;</w:t>
      </w:r>
      <w:proofErr w:type="gramEnd"/>
    </w:p>
    <w:p w14:paraId="10F9C8EB" w14:textId="070D798C" w:rsidR="004F5F3A" w:rsidRPr="007E5816" w:rsidRDefault="004F5F3A" w:rsidP="00486549">
      <w:pPr>
        <w:numPr>
          <w:ilvl w:val="1"/>
          <w:numId w:val="12"/>
        </w:numPr>
        <w:jc w:val="left"/>
        <w:rPr>
          <w:color w:val="242424"/>
          <w:szCs w:val="20"/>
          <w:lang w:val="en-US"/>
        </w:rPr>
      </w:pPr>
      <w:r w:rsidRPr="007E5816">
        <w:rPr>
          <w:color w:val="242424"/>
          <w:szCs w:val="20"/>
          <w:lang w:val="en-US"/>
        </w:rPr>
        <w:t xml:space="preserve">working with the executive branch of their national government or region to push for consensus among UN Member States on an international governance framework for artificial </w:t>
      </w:r>
      <w:proofErr w:type="gramStart"/>
      <w:r w:rsidRPr="007E5816">
        <w:rPr>
          <w:color w:val="242424"/>
          <w:szCs w:val="20"/>
          <w:lang w:val="en-US"/>
        </w:rPr>
        <w:t>intelligence;</w:t>
      </w:r>
      <w:proofErr w:type="gramEnd"/>
    </w:p>
    <w:p w14:paraId="10111E3C" w14:textId="1A311BDE" w:rsidR="004F5F3A" w:rsidRPr="007E5816" w:rsidRDefault="004F5F3A" w:rsidP="00486549">
      <w:pPr>
        <w:numPr>
          <w:ilvl w:val="1"/>
          <w:numId w:val="12"/>
        </w:numPr>
        <w:jc w:val="left"/>
        <w:rPr>
          <w:color w:val="242424"/>
          <w:szCs w:val="20"/>
          <w:lang w:val="en-US"/>
        </w:rPr>
      </w:pPr>
      <w:r w:rsidRPr="007E5816">
        <w:rPr>
          <w:color w:val="242424"/>
          <w:szCs w:val="20"/>
          <w:lang w:val="en-US"/>
        </w:rPr>
        <w:t xml:space="preserve">exchanging information about national initiatives to review and update legislative frameworks regarding artificial </w:t>
      </w:r>
      <w:proofErr w:type="gramStart"/>
      <w:r w:rsidRPr="007E5816">
        <w:rPr>
          <w:color w:val="242424"/>
          <w:szCs w:val="20"/>
          <w:lang w:val="en-US"/>
        </w:rPr>
        <w:t>intelligence;</w:t>
      </w:r>
      <w:proofErr w:type="gramEnd"/>
    </w:p>
    <w:p w14:paraId="4FD4A792" w14:textId="2B4EE69D" w:rsidR="004F5F3A" w:rsidRPr="007E5816" w:rsidRDefault="004F5F3A" w:rsidP="00486549">
      <w:pPr>
        <w:numPr>
          <w:ilvl w:val="1"/>
          <w:numId w:val="12"/>
        </w:numPr>
        <w:jc w:val="left"/>
        <w:rPr>
          <w:color w:val="242424"/>
          <w:szCs w:val="20"/>
          <w:lang w:val="en-US"/>
        </w:rPr>
      </w:pPr>
      <w:r w:rsidRPr="007E5816">
        <w:rPr>
          <w:color w:val="242424"/>
          <w:szCs w:val="20"/>
          <w:lang w:val="en-US"/>
        </w:rPr>
        <w:t xml:space="preserve">working on a minimum code of ethics for new technologies, based on a human rights approach, that can be used and implemented by all </w:t>
      </w:r>
      <w:proofErr w:type="gramStart"/>
      <w:r w:rsidRPr="007E5816">
        <w:rPr>
          <w:color w:val="242424"/>
          <w:szCs w:val="20"/>
          <w:lang w:val="en-US"/>
        </w:rPr>
        <w:t>countries;</w:t>
      </w:r>
      <w:proofErr w:type="gramEnd"/>
    </w:p>
    <w:p w14:paraId="2C2D71B8" w14:textId="77777777" w:rsidR="004F5F3A" w:rsidRPr="007E5816" w:rsidRDefault="004F5F3A" w:rsidP="00486549">
      <w:pPr>
        <w:numPr>
          <w:ilvl w:val="1"/>
          <w:numId w:val="12"/>
        </w:numPr>
        <w:jc w:val="left"/>
        <w:rPr>
          <w:color w:val="242424"/>
          <w:szCs w:val="20"/>
          <w:lang w:val="en-US"/>
        </w:rPr>
      </w:pPr>
      <w:r w:rsidRPr="007E5816">
        <w:rPr>
          <w:color w:val="242424"/>
          <w:szCs w:val="20"/>
          <w:lang w:val="en-US"/>
        </w:rPr>
        <w:t xml:space="preserve">supporting the IGF as a key venue for multi-stakeholder dialogue on digital policy, and advocating for additional resources for the pursuit of its </w:t>
      </w:r>
      <w:proofErr w:type="gramStart"/>
      <w:r w:rsidRPr="007E5816">
        <w:rPr>
          <w:color w:val="242424"/>
          <w:szCs w:val="20"/>
          <w:lang w:val="en-US"/>
        </w:rPr>
        <w:t>mission;</w:t>
      </w:r>
      <w:proofErr w:type="gramEnd"/>
    </w:p>
    <w:p w14:paraId="4DB717FA" w14:textId="77777777" w:rsidR="007E5816" w:rsidRPr="007E5816" w:rsidRDefault="007E5816" w:rsidP="007E5816">
      <w:pPr>
        <w:rPr>
          <w:color w:val="242424"/>
          <w:szCs w:val="20"/>
          <w:lang w:val="en-US"/>
        </w:rPr>
      </w:pPr>
    </w:p>
    <w:p w14:paraId="4EBE5BEB" w14:textId="28E74D6F" w:rsidR="007E5816" w:rsidRPr="007E5816" w:rsidRDefault="007E5816" w:rsidP="00486549">
      <w:pPr>
        <w:numPr>
          <w:ilvl w:val="0"/>
          <w:numId w:val="12"/>
        </w:numPr>
        <w:jc w:val="left"/>
        <w:rPr>
          <w:color w:val="242424"/>
          <w:szCs w:val="20"/>
          <w:lang w:val="en-US"/>
        </w:rPr>
      </w:pPr>
      <w:r w:rsidRPr="007E5816">
        <w:rPr>
          <w:color w:val="242424"/>
          <w:szCs w:val="20"/>
          <w:lang w:val="en-US"/>
        </w:rPr>
        <w:t xml:space="preserve">Invite parliaments to work together, regionally and </w:t>
      </w:r>
      <w:proofErr w:type="spellStart"/>
      <w:r w:rsidRPr="007E5816">
        <w:rPr>
          <w:color w:val="242424"/>
          <w:szCs w:val="20"/>
          <w:lang w:val="en-US"/>
        </w:rPr>
        <w:t>subregionally</w:t>
      </w:r>
      <w:proofErr w:type="spellEnd"/>
      <w:r w:rsidRPr="007E5816">
        <w:rPr>
          <w:color w:val="242424"/>
          <w:szCs w:val="20"/>
          <w:lang w:val="en-US"/>
        </w:rPr>
        <w:t xml:space="preserve">, </w:t>
      </w:r>
      <w:proofErr w:type="gramStart"/>
      <w:r w:rsidRPr="007E5816">
        <w:rPr>
          <w:color w:val="242424"/>
          <w:szCs w:val="20"/>
          <w:lang w:val="en-US"/>
        </w:rPr>
        <w:t>in order to</w:t>
      </w:r>
      <w:proofErr w:type="gramEnd"/>
      <w:r w:rsidRPr="007E5816">
        <w:rPr>
          <w:color w:val="242424"/>
          <w:szCs w:val="20"/>
          <w:lang w:val="en-US"/>
        </w:rPr>
        <w:t>:</w:t>
      </w:r>
    </w:p>
    <w:p w14:paraId="60FA5AAC" w14:textId="30B87202" w:rsidR="007E5816" w:rsidRPr="007E5816" w:rsidRDefault="007E5816" w:rsidP="00486549">
      <w:pPr>
        <w:numPr>
          <w:ilvl w:val="1"/>
          <w:numId w:val="12"/>
        </w:numPr>
        <w:jc w:val="left"/>
        <w:rPr>
          <w:color w:val="242424"/>
          <w:szCs w:val="20"/>
          <w:lang w:val="en-US"/>
        </w:rPr>
      </w:pPr>
      <w:r w:rsidRPr="007E5816">
        <w:rPr>
          <w:color w:val="242424"/>
          <w:szCs w:val="20"/>
          <w:lang w:val="en-US"/>
        </w:rPr>
        <w:t xml:space="preserve">develop a shared vision of their common priorities on digital policy in their region, for example by selecting the recommendations from the Global Digital Compact that are most relevant to their </w:t>
      </w:r>
      <w:proofErr w:type="gramStart"/>
      <w:r w:rsidRPr="007E5816">
        <w:rPr>
          <w:color w:val="242424"/>
          <w:szCs w:val="20"/>
          <w:lang w:val="en-US"/>
        </w:rPr>
        <w:t>context;</w:t>
      </w:r>
      <w:proofErr w:type="gramEnd"/>
    </w:p>
    <w:p w14:paraId="57C95370" w14:textId="131581D7" w:rsidR="007E5816" w:rsidRPr="007E5816" w:rsidRDefault="007E5816" w:rsidP="00486549">
      <w:pPr>
        <w:numPr>
          <w:ilvl w:val="1"/>
          <w:numId w:val="12"/>
        </w:numPr>
        <w:jc w:val="left"/>
        <w:rPr>
          <w:color w:val="242424"/>
          <w:szCs w:val="20"/>
          <w:lang w:val="en-US"/>
        </w:rPr>
      </w:pPr>
      <w:r w:rsidRPr="007E5816">
        <w:rPr>
          <w:color w:val="242424"/>
          <w:szCs w:val="20"/>
          <w:lang w:val="en-US"/>
        </w:rPr>
        <w:t xml:space="preserve">take action to advance these priorities within the relevant bodies and to bridge the gaps that persist between and within </w:t>
      </w:r>
      <w:proofErr w:type="gramStart"/>
      <w:r w:rsidRPr="007E5816">
        <w:rPr>
          <w:color w:val="242424"/>
          <w:szCs w:val="20"/>
          <w:lang w:val="en-US"/>
        </w:rPr>
        <w:t>countries;</w:t>
      </w:r>
      <w:proofErr w:type="gramEnd"/>
    </w:p>
    <w:p w14:paraId="6192CF85" w14:textId="77777777" w:rsidR="007E5816" w:rsidRPr="007E5816" w:rsidRDefault="007E5816" w:rsidP="00486549">
      <w:pPr>
        <w:numPr>
          <w:ilvl w:val="1"/>
          <w:numId w:val="12"/>
        </w:numPr>
        <w:jc w:val="left"/>
        <w:rPr>
          <w:color w:val="242424"/>
          <w:szCs w:val="20"/>
          <w:lang w:val="en-US"/>
        </w:rPr>
      </w:pPr>
      <w:r w:rsidRPr="007E5816">
        <w:rPr>
          <w:color w:val="242424"/>
          <w:szCs w:val="20"/>
          <w:lang w:val="en-US"/>
        </w:rPr>
        <w:t xml:space="preserve">explore opportunities for developing common regulatory frameworks and interoperable legislation that works across national </w:t>
      </w:r>
      <w:proofErr w:type="gramStart"/>
      <w:r w:rsidRPr="007E5816">
        <w:rPr>
          <w:color w:val="242424"/>
          <w:szCs w:val="20"/>
          <w:lang w:val="en-US"/>
        </w:rPr>
        <w:t>borders;</w:t>
      </w:r>
      <w:proofErr w:type="gramEnd"/>
    </w:p>
    <w:p w14:paraId="04F2ABC5" w14:textId="77777777" w:rsidR="00657363" w:rsidRPr="00F129F0" w:rsidRDefault="00657363" w:rsidP="00657363">
      <w:pPr>
        <w:rPr>
          <w:color w:val="242424"/>
          <w:szCs w:val="20"/>
          <w:lang w:val="en-US"/>
        </w:rPr>
      </w:pPr>
    </w:p>
    <w:p w14:paraId="02F8905B" w14:textId="089F107A" w:rsidR="004F5F3A" w:rsidRPr="004F5F3A" w:rsidRDefault="004F5F3A" w:rsidP="00486549">
      <w:pPr>
        <w:numPr>
          <w:ilvl w:val="0"/>
          <w:numId w:val="12"/>
        </w:numPr>
        <w:jc w:val="left"/>
        <w:rPr>
          <w:color w:val="242424"/>
          <w:szCs w:val="20"/>
          <w:lang w:val="en-US"/>
        </w:rPr>
      </w:pPr>
      <w:r w:rsidRPr="004F5F3A">
        <w:rPr>
          <w:color w:val="242424"/>
          <w:szCs w:val="20"/>
          <w:lang w:val="en-US"/>
        </w:rPr>
        <w:t>Call upon parliaments to continue to strengthen parliamentary processes, and to:</w:t>
      </w:r>
    </w:p>
    <w:p w14:paraId="26036F85" w14:textId="61440994" w:rsidR="004F5F3A" w:rsidRPr="004F5F3A" w:rsidRDefault="004F5F3A" w:rsidP="00486549">
      <w:pPr>
        <w:numPr>
          <w:ilvl w:val="1"/>
          <w:numId w:val="12"/>
        </w:numPr>
        <w:jc w:val="left"/>
        <w:rPr>
          <w:color w:val="242424"/>
          <w:szCs w:val="20"/>
          <w:lang w:val="en-US"/>
        </w:rPr>
      </w:pPr>
      <w:r w:rsidRPr="004F5F3A">
        <w:rPr>
          <w:color w:val="242424"/>
          <w:szCs w:val="20"/>
          <w:lang w:val="en-US"/>
        </w:rPr>
        <w:t xml:space="preserve">hold the executive to account for action towards the five pillars set out in the Global Digital Compact, including by holding committee hearings, asking questions of ministers and organizing plenary debates in </w:t>
      </w:r>
      <w:proofErr w:type="gramStart"/>
      <w:r w:rsidRPr="004F5F3A">
        <w:rPr>
          <w:color w:val="242424"/>
          <w:szCs w:val="20"/>
          <w:lang w:val="en-US"/>
        </w:rPr>
        <w:t>parliament;</w:t>
      </w:r>
      <w:proofErr w:type="gramEnd"/>
    </w:p>
    <w:p w14:paraId="79D0033D" w14:textId="0C2BE13F" w:rsidR="004F5F3A" w:rsidRPr="004F5F3A" w:rsidRDefault="004F5F3A" w:rsidP="00486549">
      <w:pPr>
        <w:numPr>
          <w:ilvl w:val="1"/>
          <w:numId w:val="12"/>
        </w:numPr>
        <w:jc w:val="left"/>
        <w:rPr>
          <w:color w:val="242424"/>
          <w:szCs w:val="20"/>
          <w:lang w:val="en-US"/>
        </w:rPr>
      </w:pPr>
      <w:r w:rsidRPr="004F5F3A">
        <w:rPr>
          <w:color w:val="242424"/>
          <w:szCs w:val="20"/>
          <w:lang w:val="en-US"/>
        </w:rPr>
        <w:t>increase investment in building their own digital competencies, based on the needs of each parliament, including</w:t>
      </w:r>
      <w:r w:rsidRPr="00F129F0">
        <w:rPr>
          <w:color w:val="242424"/>
          <w:szCs w:val="20"/>
          <w:lang w:val="en-US"/>
        </w:rPr>
        <w:t xml:space="preserve"> </w:t>
      </w:r>
      <w:r w:rsidRPr="004F5F3A">
        <w:rPr>
          <w:color w:val="242424"/>
          <w:szCs w:val="20"/>
          <w:lang w:val="en-US"/>
        </w:rPr>
        <w:t xml:space="preserve">building the capacity of parliamentarians, the parliamentary administration, and the institution of parliament as a </w:t>
      </w:r>
      <w:proofErr w:type="gramStart"/>
      <w:r w:rsidRPr="004F5F3A">
        <w:rPr>
          <w:color w:val="242424"/>
          <w:szCs w:val="20"/>
          <w:lang w:val="en-US"/>
        </w:rPr>
        <w:t>whole;</w:t>
      </w:r>
      <w:proofErr w:type="gramEnd"/>
    </w:p>
    <w:p w14:paraId="3096BEA2" w14:textId="4E4A7E86" w:rsidR="004F5F3A" w:rsidRPr="004F5F3A" w:rsidRDefault="004F5F3A" w:rsidP="00486549">
      <w:pPr>
        <w:numPr>
          <w:ilvl w:val="1"/>
          <w:numId w:val="12"/>
        </w:numPr>
        <w:jc w:val="left"/>
        <w:rPr>
          <w:color w:val="242424"/>
          <w:szCs w:val="20"/>
          <w:lang w:val="en-US"/>
        </w:rPr>
      </w:pPr>
      <w:r w:rsidRPr="004F5F3A">
        <w:rPr>
          <w:color w:val="242424"/>
          <w:szCs w:val="20"/>
          <w:lang w:val="en-US"/>
        </w:rPr>
        <w:t xml:space="preserve">demonstrate commitment to multi- stakeholder approaches in parliamentary processes, including by ensuring that the perspectives of civil society, academia, the technical community and the private sector are taken into account in legislative </w:t>
      </w:r>
      <w:proofErr w:type="gramStart"/>
      <w:r w:rsidRPr="004F5F3A">
        <w:rPr>
          <w:color w:val="242424"/>
          <w:szCs w:val="20"/>
          <w:lang w:val="en-US"/>
        </w:rPr>
        <w:t>initiatives;</w:t>
      </w:r>
      <w:proofErr w:type="gramEnd"/>
    </w:p>
    <w:p w14:paraId="221C1070" w14:textId="77777777" w:rsidR="004F5F3A" w:rsidRPr="00F129F0" w:rsidRDefault="004F5F3A" w:rsidP="00486549">
      <w:pPr>
        <w:numPr>
          <w:ilvl w:val="1"/>
          <w:numId w:val="12"/>
        </w:numPr>
        <w:jc w:val="left"/>
        <w:rPr>
          <w:color w:val="242424"/>
          <w:szCs w:val="20"/>
          <w:lang w:val="en-US"/>
        </w:rPr>
      </w:pPr>
      <w:r w:rsidRPr="004F5F3A">
        <w:rPr>
          <w:color w:val="242424"/>
          <w:szCs w:val="20"/>
          <w:lang w:val="en-US"/>
        </w:rPr>
        <w:t xml:space="preserve">emphasize efforts to address online gender-based discrimination and violence, and to empower women’s participation in the tech </w:t>
      </w:r>
      <w:proofErr w:type="gramStart"/>
      <w:r w:rsidRPr="004F5F3A">
        <w:rPr>
          <w:color w:val="242424"/>
          <w:szCs w:val="20"/>
          <w:lang w:val="en-US"/>
        </w:rPr>
        <w:t>industry;</w:t>
      </w:r>
      <w:proofErr w:type="gramEnd"/>
    </w:p>
    <w:p w14:paraId="46392DAF" w14:textId="4245B74E" w:rsidR="004F5F3A" w:rsidRPr="004F5F3A" w:rsidRDefault="004F5F3A" w:rsidP="00486549">
      <w:pPr>
        <w:numPr>
          <w:ilvl w:val="0"/>
          <w:numId w:val="13"/>
        </w:numPr>
        <w:rPr>
          <w:color w:val="242424"/>
          <w:szCs w:val="20"/>
          <w:lang w:val="en-US"/>
        </w:rPr>
      </w:pPr>
      <w:r w:rsidRPr="004F5F3A">
        <w:rPr>
          <w:color w:val="242424"/>
          <w:szCs w:val="20"/>
          <w:lang w:val="en-US"/>
        </w:rPr>
        <w:t xml:space="preserve">create substantive opportunities for youth participation in lawmaking and decision-making processes, and take steps to facilitate youth engagement, including compensation for time invested in youth advisory councils and similar </w:t>
      </w:r>
      <w:proofErr w:type="gramStart"/>
      <w:r w:rsidRPr="004F5F3A">
        <w:rPr>
          <w:color w:val="242424"/>
          <w:szCs w:val="20"/>
          <w:lang w:val="en-US"/>
        </w:rPr>
        <w:t>initiatives;</w:t>
      </w:r>
      <w:proofErr w:type="gramEnd"/>
    </w:p>
    <w:p w14:paraId="2F77C49D" w14:textId="28FA1F34" w:rsidR="004F5F3A" w:rsidRPr="004F5F3A" w:rsidRDefault="004F5F3A" w:rsidP="00486549">
      <w:pPr>
        <w:numPr>
          <w:ilvl w:val="0"/>
          <w:numId w:val="13"/>
        </w:numPr>
        <w:rPr>
          <w:color w:val="242424"/>
          <w:szCs w:val="20"/>
          <w:lang w:val="en-US"/>
        </w:rPr>
      </w:pPr>
      <w:r w:rsidRPr="004F5F3A">
        <w:rPr>
          <w:color w:val="242424"/>
          <w:szCs w:val="20"/>
          <w:lang w:val="en-US"/>
        </w:rPr>
        <w:t xml:space="preserve">explore agile approaches to lawmaking that are suited to rapidly changing technology </w:t>
      </w:r>
      <w:proofErr w:type="gramStart"/>
      <w:r w:rsidRPr="004F5F3A">
        <w:rPr>
          <w:color w:val="242424"/>
          <w:szCs w:val="20"/>
          <w:lang w:val="en-US"/>
        </w:rPr>
        <w:t>environments;</w:t>
      </w:r>
      <w:proofErr w:type="gramEnd"/>
    </w:p>
    <w:p w14:paraId="15008AF0" w14:textId="4609C5A0" w:rsidR="004F5F3A" w:rsidRPr="00F129F0" w:rsidRDefault="004F5F3A" w:rsidP="00486549">
      <w:pPr>
        <w:numPr>
          <w:ilvl w:val="0"/>
          <w:numId w:val="13"/>
        </w:numPr>
        <w:rPr>
          <w:color w:val="242424"/>
          <w:szCs w:val="20"/>
          <w:lang w:val="en-US"/>
        </w:rPr>
      </w:pPr>
      <w:r w:rsidRPr="004F5F3A">
        <w:rPr>
          <w:color w:val="242424"/>
          <w:szCs w:val="20"/>
          <w:lang w:val="en-US"/>
        </w:rPr>
        <w:t xml:space="preserve">establish systems for the anticipatory governance of future technology shifts, and of emerging technologies such as quantum computing and </w:t>
      </w:r>
      <w:proofErr w:type="gramStart"/>
      <w:r w:rsidRPr="004F5F3A">
        <w:rPr>
          <w:color w:val="242424"/>
          <w:szCs w:val="20"/>
          <w:lang w:val="en-US"/>
        </w:rPr>
        <w:t>neurocomputing;</w:t>
      </w:r>
      <w:proofErr w:type="gramEnd"/>
    </w:p>
    <w:p w14:paraId="209EEB46" w14:textId="77777777" w:rsidR="004F5F3A" w:rsidRDefault="004F5F3A" w:rsidP="004F5F3A">
      <w:pPr>
        <w:ind w:left="976"/>
        <w:rPr>
          <w:color w:val="242424"/>
          <w:szCs w:val="20"/>
          <w:lang w:val="en-US"/>
        </w:rPr>
      </w:pPr>
    </w:p>
    <w:p w14:paraId="27979599" w14:textId="77777777" w:rsidR="00926A18" w:rsidRPr="004F5F3A" w:rsidRDefault="00926A18" w:rsidP="004F5F3A">
      <w:pPr>
        <w:ind w:left="976"/>
        <w:rPr>
          <w:color w:val="242424"/>
          <w:szCs w:val="20"/>
          <w:lang w:val="en-US"/>
        </w:rPr>
      </w:pPr>
    </w:p>
    <w:p w14:paraId="11412632" w14:textId="0B4A92D1" w:rsidR="004F5F3A" w:rsidRPr="00F129F0" w:rsidRDefault="004F5F3A" w:rsidP="00486549">
      <w:pPr>
        <w:numPr>
          <w:ilvl w:val="0"/>
          <w:numId w:val="12"/>
        </w:numPr>
        <w:jc w:val="left"/>
        <w:rPr>
          <w:color w:val="242424"/>
          <w:szCs w:val="20"/>
          <w:lang w:val="en-US"/>
        </w:rPr>
      </w:pPr>
      <w:r w:rsidRPr="004F5F3A">
        <w:rPr>
          <w:color w:val="242424"/>
          <w:szCs w:val="20"/>
          <w:lang w:val="en-US"/>
        </w:rPr>
        <w:lastRenderedPageBreak/>
        <w:t>Call upon the IGF to:</w:t>
      </w:r>
    </w:p>
    <w:p w14:paraId="2B9650E7" w14:textId="77777777" w:rsidR="00F129F0" w:rsidRPr="004F5F3A" w:rsidRDefault="00F129F0" w:rsidP="00486549">
      <w:pPr>
        <w:numPr>
          <w:ilvl w:val="1"/>
          <w:numId w:val="12"/>
        </w:numPr>
        <w:jc w:val="left"/>
        <w:rPr>
          <w:color w:val="242424"/>
          <w:szCs w:val="20"/>
          <w:lang w:val="en-US"/>
        </w:rPr>
      </w:pPr>
      <w:r w:rsidRPr="004F5F3A">
        <w:rPr>
          <w:color w:val="242424"/>
          <w:szCs w:val="20"/>
          <w:lang w:val="en-US"/>
        </w:rPr>
        <w:t xml:space="preserve">compile information on the numerous forms of capacity-building support that have been referenced at IGF 2024, and to share this information with </w:t>
      </w:r>
      <w:proofErr w:type="gramStart"/>
      <w:r w:rsidRPr="004F5F3A">
        <w:rPr>
          <w:color w:val="242424"/>
          <w:szCs w:val="20"/>
          <w:lang w:val="en-US"/>
        </w:rPr>
        <w:t>parliaments;</w:t>
      </w:r>
      <w:proofErr w:type="gramEnd"/>
    </w:p>
    <w:p w14:paraId="40AA67C3" w14:textId="77777777" w:rsidR="00F129F0" w:rsidRPr="00F129F0" w:rsidRDefault="00F129F0" w:rsidP="00486549">
      <w:pPr>
        <w:numPr>
          <w:ilvl w:val="1"/>
          <w:numId w:val="12"/>
        </w:numPr>
        <w:jc w:val="left"/>
        <w:rPr>
          <w:color w:val="242424"/>
          <w:szCs w:val="20"/>
          <w:lang w:val="en-US"/>
        </w:rPr>
      </w:pPr>
      <w:r w:rsidRPr="004F5F3A">
        <w:rPr>
          <w:color w:val="242424"/>
          <w:szCs w:val="20"/>
          <w:lang w:val="en-US"/>
        </w:rPr>
        <w:t xml:space="preserve">make the expertise that exists within the IGF community available to parliaments upon </w:t>
      </w:r>
      <w:proofErr w:type="gramStart"/>
      <w:r w:rsidRPr="004F5F3A">
        <w:rPr>
          <w:color w:val="242424"/>
          <w:szCs w:val="20"/>
          <w:lang w:val="en-US"/>
        </w:rPr>
        <w:t>request;</w:t>
      </w:r>
      <w:proofErr w:type="gramEnd"/>
    </w:p>
    <w:p w14:paraId="645B865E" w14:textId="77777777" w:rsidR="00F129F0" w:rsidRPr="00F129F0" w:rsidRDefault="00F129F0" w:rsidP="00486549">
      <w:pPr>
        <w:numPr>
          <w:ilvl w:val="1"/>
          <w:numId w:val="12"/>
        </w:numPr>
        <w:jc w:val="left"/>
        <w:rPr>
          <w:color w:val="242424"/>
          <w:szCs w:val="20"/>
          <w:lang w:val="en-US"/>
        </w:rPr>
      </w:pPr>
      <w:r w:rsidRPr="00F129F0">
        <w:rPr>
          <w:color w:val="242424"/>
          <w:szCs w:val="20"/>
          <w:lang w:val="en-US"/>
        </w:rPr>
        <w:t xml:space="preserve">further integrate a Parliamentary Track into regional and national IGF </w:t>
      </w:r>
      <w:proofErr w:type="gramStart"/>
      <w:r w:rsidRPr="00F129F0">
        <w:rPr>
          <w:color w:val="242424"/>
          <w:szCs w:val="20"/>
          <w:lang w:val="en-US"/>
        </w:rPr>
        <w:t>events;</w:t>
      </w:r>
      <w:proofErr w:type="gramEnd"/>
    </w:p>
    <w:p w14:paraId="264E7975" w14:textId="77777777" w:rsidR="00F129F0" w:rsidRPr="00F129F0" w:rsidRDefault="00F129F0" w:rsidP="00F129F0">
      <w:pPr>
        <w:ind w:left="720" w:right="460"/>
        <w:rPr>
          <w:color w:val="242424"/>
          <w:szCs w:val="20"/>
          <w:lang w:val="en-US"/>
        </w:rPr>
      </w:pPr>
    </w:p>
    <w:p w14:paraId="2739D4D5" w14:textId="713C1ACB" w:rsidR="00F129F0" w:rsidRPr="00F129F0" w:rsidRDefault="00F129F0" w:rsidP="00486549">
      <w:pPr>
        <w:numPr>
          <w:ilvl w:val="0"/>
          <w:numId w:val="12"/>
        </w:numPr>
        <w:jc w:val="left"/>
        <w:rPr>
          <w:color w:val="242424"/>
          <w:szCs w:val="20"/>
          <w:lang w:val="en-US"/>
        </w:rPr>
      </w:pPr>
      <w:r w:rsidRPr="00F129F0">
        <w:rPr>
          <w:color w:val="242424"/>
          <w:szCs w:val="20"/>
          <w:lang w:val="en-US"/>
        </w:rPr>
        <w:t>Invite all UN system organizations working on digital policy to:</w:t>
      </w:r>
    </w:p>
    <w:p w14:paraId="751B9083" w14:textId="7FAA7591" w:rsidR="00F129F0" w:rsidRPr="00F129F0" w:rsidRDefault="00F129F0" w:rsidP="00486549">
      <w:pPr>
        <w:numPr>
          <w:ilvl w:val="1"/>
          <w:numId w:val="12"/>
        </w:numPr>
        <w:jc w:val="left"/>
        <w:rPr>
          <w:color w:val="242424"/>
          <w:szCs w:val="20"/>
          <w:lang w:val="en-US"/>
        </w:rPr>
      </w:pPr>
      <w:r w:rsidRPr="00F129F0">
        <w:rPr>
          <w:color w:val="242424"/>
          <w:szCs w:val="20"/>
          <w:lang w:val="en-US"/>
        </w:rPr>
        <w:t xml:space="preserve">increase investment in building capacity and digital competencies among </w:t>
      </w:r>
      <w:proofErr w:type="gramStart"/>
      <w:r w:rsidRPr="00F129F0">
        <w:rPr>
          <w:color w:val="242424"/>
          <w:szCs w:val="20"/>
          <w:lang w:val="en-US"/>
        </w:rPr>
        <w:t>parliaments;</w:t>
      </w:r>
      <w:proofErr w:type="gramEnd"/>
    </w:p>
    <w:p w14:paraId="0681714B" w14:textId="1281ECB0" w:rsidR="00F129F0" w:rsidRPr="00F129F0" w:rsidRDefault="00F129F0" w:rsidP="00486549">
      <w:pPr>
        <w:numPr>
          <w:ilvl w:val="1"/>
          <w:numId w:val="12"/>
        </w:numPr>
        <w:jc w:val="left"/>
        <w:rPr>
          <w:color w:val="242424"/>
          <w:szCs w:val="20"/>
          <w:lang w:val="en-US"/>
        </w:rPr>
      </w:pPr>
      <w:r w:rsidRPr="00F129F0">
        <w:rPr>
          <w:color w:val="242424"/>
          <w:szCs w:val="20"/>
          <w:lang w:val="en-US"/>
        </w:rPr>
        <w:t xml:space="preserve">raise awareness among parliaments about key international processes and forums for digital cooperation, including the Global Digital Compact, the WSIS+20 process and the </w:t>
      </w:r>
      <w:proofErr w:type="gramStart"/>
      <w:r w:rsidRPr="00F129F0">
        <w:rPr>
          <w:color w:val="242424"/>
          <w:szCs w:val="20"/>
          <w:lang w:val="en-US"/>
        </w:rPr>
        <w:t>IGF;</w:t>
      </w:r>
      <w:proofErr w:type="gramEnd"/>
    </w:p>
    <w:p w14:paraId="7DD0F99F" w14:textId="2557CE84" w:rsidR="00F129F0" w:rsidRPr="00F129F0" w:rsidRDefault="00F129F0" w:rsidP="00486549">
      <w:pPr>
        <w:numPr>
          <w:ilvl w:val="1"/>
          <w:numId w:val="12"/>
        </w:numPr>
        <w:jc w:val="left"/>
        <w:rPr>
          <w:color w:val="242424"/>
          <w:szCs w:val="20"/>
          <w:lang w:val="en-US"/>
        </w:rPr>
      </w:pPr>
      <w:r w:rsidRPr="00F129F0">
        <w:rPr>
          <w:color w:val="242424"/>
          <w:szCs w:val="20"/>
          <w:lang w:val="en-US"/>
        </w:rPr>
        <w:t xml:space="preserve">report regularly on progress against the commitments made through these processes and in these </w:t>
      </w:r>
      <w:proofErr w:type="gramStart"/>
      <w:r w:rsidRPr="00F129F0">
        <w:rPr>
          <w:color w:val="242424"/>
          <w:szCs w:val="20"/>
          <w:lang w:val="en-US"/>
        </w:rPr>
        <w:t>forums;</w:t>
      </w:r>
      <w:proofErr w:type="gramEnd"/>
    </w:p>
    <w:p w14:paraId="47D85160" w14:textId="79DB93F3" w:rsidR="00F129F0" w:rsidRPr="00F129F0" w:rsidRDefault="00F129F0" w:rsidP="00486549">
      <w:pPr>
        <w:numPr>
          <w:ilvl w:val="1"/>
          <w:numId w:val="12"/>
        </w:numPr>
        <w:jc w:val="left"/>
        <w:rPr>
          <w:color w:val="242424"/>
          <w:szCs w:val="20"/>
          <w:lang w:val="en-US"/>
        </w:rPr>
      </w:pPr>
      <w:r w:rsidRPr="00F129F0">
        <w:rPr>
          <w:color w:val="242424"/>
          <w:szCs w:val="20"/>
          <w:lang w:val="en-US"/>
        </w:rPr>
        <w:t xml:space="preserve">engage systematically with parliaments, as well as with governments and other stakeholders, in their international, regional and national activities relating to digital </w:t>
      </w:r>
      <w:proofErr w:type="gramStart"/>
      <w:r w:rsidRPr="00F129F0">
        <w:rPr>
          <w:color w:val="242424"/>
          <w:szCs w:val="20"/>
          <w:lang w:val="en-US"/>
        </w:rPr>
        <w:t>policy;</w:t>
      </w:r>
      <w:proofErr w:type="gramEnd"/>
    </w:p>
    <w:p w14:paraId="7137A345" w14:textId="77777777" w:rsidR="00F129F0" w:rsidRPr="00F129F0" w:rsidRDefault="00F129F0" w:rsidP="00F129F0">
      <w:pPr>
        <w:pStyle w:val="BodyText"/>
        <w:spacing w:before="28"/>
        <w:ind w:left="462"/>
        <w:rPr>
          <w:szCs w:val="20"/>
        </w:rPr>
      </w:pPr>
    </w:p>
    <w:p w14:paraId="07EE76CD" w14:textId="5C197441" w:rsidR="00F129F0" w:rsidRPr="00F129F0" w:rsidRDefault="00F129F0" w:rsidP="00486549">
      <w:pPr>
        <w:numPr>
          <w:ilvl w:val="0"/>
          <w:numId w:val="12"/>
        </w:numPr>
        <w:jc w:val="left"/>
        <w:rPr>
          <w:color w:val="242424"/>
          <w:szCs w:val="20"/>
          <w:lang w:val="en-US"/>
        </w:rPr>
      </w:pPr>
      <w:r w:rsidRPr="00F129F0">
        <w:rPr>
          <w:color w:val="242424"/>
          <w:szCs w:val="20"/>
          <w:lang w:val="en-US"/>
        </w:rPr>
        <w:t>Call upon the IPU to:</w:t>
      </w:r>
    </w:p>
    <w:p w14:paraId="62504740" w14:textId="77777777" w:rsidR="00F129F0" w:rsidRDefault="00F129F0" w:rsidP="00486549">
      <w:pPr>
        <w:numPr>
          <w:ilvl w:val="1"/>
          <w:numId w:val="12"/>
        </w:numPr>
        <w:jc w:val="left"/>
        <w:rPr>
          <w:color w:val="242424"/>
          <w:szCs w:val="20"/>
          <w:lang w:val="en-US"/>
        </w:rPr>
      </w:pPr>
      <w:r w:rsidRPr="00F129F0">
        <w:rPr>
          <w:color w:val="242424"/>
          <w:szCs w:val="20"/>
          <w:lang w:val="en-US"/>
        </w:rPr>
        <w:t xml:space="preserve">work closely with the IGF, UN system organizations and other stakeholders to develop guidelines for building capacity and digital competencies for parliaments and </w:t>
      </w:r>
      <w:proofErr w:type="gramStart"/>
      <w:r w:rsidRPr="00F129F0">
        <w:rPr>
          <w:color w:val="242424"/>
          <w:szCs w:val="20"/>
          <w:lang w:val="en-US"/>
        </w:rPr>
        <w:t>parliamentarians;</w:t>
      </w:r>
      <w:proofErr w:type="gramEnd"/>
    </w:p>
    <w:p w14:paraId="1B309213" w14:textId="4629796D" w:rsidR="00F129F0" w:rsidRPr="00F129F0" w:rsidRDefault="00F129F0" w:rsidP="00486549">
      <w:pPr>
        <w:numPr>
          <w:ilvl w:val="1"/>
          <w:numId w:val="12"/>
        </w:numPr>
        <w:jc w:val="left"/>
        <w:rPr>
          <w:color w:val="242424"/>
          <w:szCs w:val="20"/>
          <w:lang w:val="en-US"/>
        </w:rPr>
      </w:pPr>
      <w:r w:rsidRPr="00F129F0">
        <w:rPr>
          <w:color w:val="242424"/>
          <w:szCs w:val="20"/>
          <w:lang w:val="en-US"/>
        </w:rPr>
        <w:t xml:space="preserve">report, to the Parliamentary Track at IGF 2025, on parliamentary action in follow-up to the IPU resolution </w:t>
      </w:r>
      <w:proofErr w:type="gramStart"/>
      <w:r w:rsidRPr="00F129F0">
        <w:rPr>
          <w:color w:val="242424"/>
          <w:szCs w:val="20"/>
          <w:lang w:val="en-US"/>
        </w:rPr>
        <w:t>The</w:t>
      </w:r>
      <w:proofErr w:type="gramEnd"/>
      <w:r w:rsidRPr="00F129F0">
        <w:rPr>
          <w:color w:val="242424"/>
          <w:szCs w:val="20"/>
          <w:lang w:val="en-US"/>
        </w:rPr>
        <w:t xml:space="preserve"> impact of artificial intelligence on democracy, human rights and the rule of law, adopted in October 2024, and to the Guidelines for AI in parliaments, published in December 2024;</w:t>
      </w:r>
    </w:p>
    <w:p w14:paraId="7E782B07" w14:textId="0298D81D" w:rsidR="00F129F0" w:rsidRPr="00F129F0" w:rsidRDefault="00F129F0" w:rsidP="00486549">
      <w:pPr>
        <w:numPr>
          <w:ilvl w:val="1"/>
          <w:numId w:val="12"/>
        </w:numPr>
        <w:jc w:val="left"/>
        <w:rPr>
          <w:color w:val="242424"/>
          <w:szCs w:val="20"/>
          <w:lang w:val="en-US"/>
        </w:rPr>
      </w:pPr>
      <w:r w:rsidRPr="00F129F0">
        <w:rPr>
          <w:color w:val="242424"/>
          <w:szCs w:val="20"/>
          <w:lang w:val="en-US"/>
        </w:rPr>
        <w:t xml:space="preserve">convey the outcomes of the Parliamentary Track at IGF 2024 and 2025 to the Sixth World Conference of Speakers of Parliament, to be held in Geneva, Switzerland, from 29 to 31 July </w:t>
      </w:r>
      <w:proofErr w:type="gramStart"/>
      <w:r w:rsidRPr="00F129F0">
        <w:rPr>
          <w:color w:val="242424"/>
          <w:szCs w:val="20"/>
          <w:lang w:val="en-US"/>
        </w:rPr>
        <w:t>2025;</w:t>
      </w:r>
      <w:proofErr w:type="gramEnd"/>
    </w:p>
    <w:p w14:paraId="1FC77657" w14:textId="77777777" w:rsidR="00F129F0" w:rsidRPr="00F129F0" w:rsidRDefault="00F129F0" w:rsidP="00F129F0">
      <w:pPr>
        <w:pStyle w:val="BodyText"/>
        <w:spacing w:before="28"/>
        <w:rPr>
          <w:szCs w:val="20"/>
        </w:rPr>
      </w:pPr>
    </w:p>
    <w:p w14:paraId="4213AB6A" w14:textId="77777777" w:rsidR="00F129F0" w:rsidRPr="00F129F0" w:rsidRDefault="00F129F0" w:rsidP="00486549">
      <w:pPr>
        <w:pStyle w:val="ListParagraph"/>
        <w:widowControl w:val="0"/>
        <w:numPr>
          <w:ilvl w:val="0"/>
          <w:numId w:val="12"/>
        </w:numPr>
        <w:tabs>
          <w:tab w:val="left" w:pos="818"/>
        </w:tabs>
        <w:autoSpaceDE w:val="0"/>
        <w:autoSpaceDN w:val="0"/>
        <w:spacing w:before="1" w:after="0" w:line="249" w:lineRule="auto"/>
        <w:ind w:left="563" w:right="787" w:firstLine="0"/>
        <w:contextualSpacing w:val="0"/>
        <w:jc w:val="left"/>
        <w:rPr>
          <w:color w:val="000101"/>
          <w:szCs w:val="20"/>
        </w:rPr>
      </w:pPr>
      <w:r w:rsidRPr="00F129F0">
        <w:rPr>
          <w:color w:val="000101"/>
          <w:szCs w:val="20"/>
        </w:rPr>
        <w:t xml:space="preserve">Invite national parliaments, UN system organizations and all other stakeholders to </w:t>
      </w:r>
      <w:proofErr w:type="gramStart"/>
      <w:r w:rsidRPr="00F129F0">
        <w:rPr>
          <w:color w:val="000101"/>
          <w:szCs w:val="20"/>
        </w:rPr>
        <w:t>report,</w:t>
      </w:r>
      <w:proofErr w:type="gramEnd"/>
      <w:r w:rsidRPr="00F129F0">
        <w:rPr>
          <w:color w:val="000101"/>
          <w:spacing w:val="-17"/>
          <w:szCs w:val="20"/>
        </w:rPr>
        <w:t xml:space="preserve"> </w:t>
      </w:r>
      <w:r w:rsidRPr="00F129F0">
        <w:rPr>
          <w:color w:val="000101"/>
          <w:szCs w:val="20"/>
        </w:rPr>
        <w:t>to</w:t>
      </w:r>
      <w:r w:rsidRPr="00F129F0">
        <w:rPr>
          <w:color w:val="000101"/>
          <w:spacing w:val="-17"/>
          <w:szCs w:val="20"/>
        </w:rPr>
        <w:t xml:space="preserve"> </w:t>
      </w:r>
      <w:r w:rsidRPr="00F129F0">
        <w:rPr>
          <w:color w:val="000101"/>
          <w:szCs w:val="20"/>
        </w:rPr>
        <w:t>the</w:t>
      </w:r>
      <w:r w:rsidRPr="00F129F0">
        <w:rPr>
          <w:color w:val="000101"/>
          <w:spacing w:val="-16"/>
          <w:szCs w:val="20"/>
        </w:rPr>
        <w:t xml:space="preserve"> </w:t>
      </w:r>
      <w:r w:rsidRPr="00F129F0">
        <w:rPr>
          <w:color w:val="000101"/>
          <w:szCs w:val="20"/>
        </w:rPr>
        <w:t>IGF</w:t>
      </w:r>
      <w:r w:rsidRPr="00F129F0">
        <w:rPr>
          <w:color w:val="000101"/>
          <w:spacing w:val="-17"/>
          <w:szCs w:val="20"/>
        </w:rPr>
        <w:t xml:space="preserve"> </w:t>
      </w:r>
      <w:r w:rsidRPr="00F129F0">
        <w:rPr>
          <w:color w:val="000101"/>
          <w:szCs w:val="20"/>
        </w:rPr>
        <w:t>and</w:t>
      </w:r>
      <w:r w:rsidRPr="00F129F0">
        <w:rPr>
          <w:color w:val="000101"/>
          <w:spacing w:val="-17"/>
          <w:szCs w:val="20"/>
        </w:rPr>
        <w:t xml:space="preserve"> </w:t>
      </w:r>
      <w:r w:rsidRPr="00F129F0">
        <w:rPr>
          <w:color w:val="000101"/>
          <w:szCs w:val="20"/>
        </w:rPr>
        <w:t>the</w:t>
      </w:r>
      <w:r w:rsidRPr="00F129F0">
        <w:rPr>
          <w:color w:val="000101"/>
          <w:spacing w:val="-17"/>
          <w:szCs w:val="20"/>
        </w:rPr>
        <w:t xml:space="preserve"> </w:t>
      </w:r>
      <w:r w:rsidRPr="00F129F0">
        <w:rPr>
          <w:color w:val="000101"/>
          <w:szCs w:val="20"/>
        </w:rPr>
        <w:t>IPU,</w:t>
      </w:r>
      <w:r w:rsidRPr="00F129F0">
        <w:rPr>
          <w:color w:val="000101"/>
          <w:spacing w:val="-16"/>
          <w:szCs w:val="20"/>
        </w:rPr>
        <w:t xml:space="preserve"> </w:t>
      </w:r>
      <w:r w:rsidRPr="00F129F0">
        <w:rPr>
          <w:color w:val="000101"/>
          <w:szCs w:val="20"/>
        </w:rPr>
        <w:t>on</w:t>
      </w:r>
      <w:r w:rsidRPr="00F129F0">
        <w:rPr>
          <w:color w:val="000101"/>
          <w:spacing w:val="-17"/>
          <w:szCs w:val="20"/>
        </w:rPr>
        <w:t xml:space="preserve"> </w:t>
      </w:r>
      <w:r w:rsidRPr="00F129F0">
        <w:rPr>
          <w:color w:val="000101"/>
          <w:szCs w:val="20"/>
        </w:rPr>
        <w:t>progress</w:t>
      </w:r>
      <w:r w:rsidRPr="00F129F0">
        <w:rPr>
          <w:color w:val="000101"/>
          <w:spacing w:val="-17"/>
          <w:szCs w:val="20"/>
        </w:rPr>
        <w:t xml:space="preserve"> </w:t>
      </w:r>
      <w:r w:rsidRPr="00F129F0">
        <w:rPr>
          <w:color w:val="000101"/>
          <w:szCs w:val="20"/>
        </w:rPr>
        <w:t>and obstacles on the matters set out above;</w:t>
      </w:r>
    </w:p>
    <w:p w14:paraId="3658FD87" w14:textId="77777777" w:rsidR="00F129F0" w:rsidRPr="00F129F0" w:rsidRDefault="00F129F0" w:rsidP="00F129F0">
      <w:pPr>
        <w:pStyle w:val="BodyText"/>
        <w:spacing w:before="27"/>
        <w:rPr>
          <w:szCs w:val="20"/>
        </w:rPr>
      </w:pPr>
    </w:p>
    <w:p w14:paraId="0F02F737" w14:textId="77777777" w:rsidR="00F129F0" w:rsidRPr="00F129F0" w:rsidRDefault="00F129F0" w:rsidP="00486549">
      <w:pPr>
        <w:pStyle w:val="ListParagraph"/>
        <w:widowControl w:val="0"/>
        <w:numPr>
          <w:ilvl w:val="0"/>
          <w:numId w:val="12"/>
        </w:numPr>
        <w:tabs>
          <w:tab w:val="left" w:pos="818"/>
        </w:tabs>
        <w:autoSpaceDE w:val="0"/>
        <w:autoSpaceDN w:val="0"/>
        <w:spacing w:before="1" w:after="0" w:line="249" w:lineRule="auto"/>
        <w:ind w:left="563" w:right="892" w:firstLine="0"/>
        <w:contextualSpacing w:val="0"/>
        <w:jc w:val="left"/>
        <w:rPr>
          <w:color w:val="000101"/>
          <w:szCs w:val="20"/>
        </w:rPr>
      </w:pPr>
      <w:r w:rsidRPr="00F129F0">
        <w:rPr>
          <w:color w:val="000101"/>
          <w:szCs w:val="20"/>
        </w:rPr>
        <w:t>Request that the IGF and the IPU compile a</w:t>
      </w:r>
      <w:r w:rsidRPr="00F129F0">
        <w:rPr>
          <w:color w:val="000101"/>
          <w:spacing w:val="-8"/>
          <w:szCs w:val="20"/>
        </w:rPr>
        <w:t xml:space="preserve"> </w:t>
      </w:r>
      <w:r w:rsidRPr="00F129F0">
        <w:rPr>
          <w:color w:val="000101"/>
          <w:szCs w:val="20"/>
        </w:rPr>
        <w:t>report</w:t>
      </w:r>
      <w:r w:rsidRPr="00F129F0">
        <w:rPr>
          <w:color w:val="000101"/>
          <w:spacing w:val="-8"/>
          <w:szCs w:val="20"/>
        </w:rPr>
        <w:t xml:space="preserve"> </w:t>
      </w:r>
      <w:r w:rsidRPr="00F129F0">
        <w:rPr>
          <w:color w:val="000101"/>
          <w:szCs w:val="20"/>
        </w:rPr>
        <w:t>on</w:t>
      </w:r>
      <w:r w:rsidRPr="00F129F0">
        <w:rPr>
          <w:color w:val="000101"/>
          <w:spacing w:val="-8"/>
          <w:szCs w:val="20"/>
        </w:rPr>
        <w:t xml:space="preserve"> </w:t>
      </w:r>
      <w:r w:rsidRPr="00F129F0">
        <w:rPr>
          <w:color w:val="000101"/>
          <w:szCs w:val="20"/>
        </w:rPr>
        <w:t>such</w:t>
      </w:r>
      <w:r w:rsidRPr="00F129F0">
        <w:rPr>
          <w:color w:val="000101"/>
          <w:spacing w:val="-8"/>
          <w:szCs w:val="20"/>
        </w:rPr>
        <w:t xml:space="preserve"> </w:t>
      </w:r>
      <w:r w:rsidRPr="00F129F0">
        <w:rPr>
          <w:color w:val="000101"/>
          <w:szCs w:val="20"/>
        </w:rPr>
        <w:t>progress</w:t>
      </w:r>
      <w:r w:rsidRPr="00F129F0">
        <w:rPr>
          <w:color w:val="000101"/>
          <w:spacing w:val="-8"/>
          <w:szCs w:val="20"/>
        </w:rPr>
        <w:t xml:space="preserve"> </w:t>
      </w:r>
      <w:r w:rsidRPr="00F129F0">
        <w:rPr>
          <w:color w:val="000101"/>
          <w:szCs w:val="20"/>
        </w:rPr>
        <w:t>and</w:t>
      </w:r>
      <w:r w:rsidRPr="00F129F0">
        <w:rPr>
          <w:color w:val="000101"/>
          <w:spacing w:val="-8"/>
          <w:szCs w:val="20"/>
        </w:rPr>
        <w:t xml:space="preserve"> </w:t>
      </w:r>
      <w:r w:rsidRPr="00F129F0">
        <w:rPr>
          <w:color w:val="000101"/>
          <w:szCs w:val="20"/>
        </w:rPr>
        <w:t>obstacles,</w:t>
      </w:r>
      <w:r w:rsidRPr="00F129F0">
        <w:rPr>
          <w:color w:val="000101"/>
          <w:spacing w:val="-8"/>
          <w:szCs w:val="20"/>
        </w:rPr>
        <w:t xml:space="preserve"> </w:t>
      </w:r>
      <w:r w:rsidRPr="00F129F0">
        <w:rPr>
          <w:color w:val="000101"/>
          <w:szCs w:val="20"/>
        </w:rPr>
        <w:t>and</w:t>
      </w:r>
    </w:p>
    <w:p w14:paraId="7FD2C448" w14:textId="77777777" w:rsidR="00F129F0" w:rsidRPr="00F129F0" w:rsidRDefault="00F129F0" w:rsidP="00F129F0">
      <w:pPr>
        <w:pStyle w:val="BodyText"/>
        <w:spacing w:before="2" w:line="249" w:lineRule="auto"/>
        <w:ind w:left="563" w:right="727"/>
        <w:rPr>
          <w:szCs w:val="20"/>
        </w:rPr>
      </w:pPr>
      <w:r w:rsidRPr="00F129F0">
        <w:rPr>
          <w:color w:val="000101"/>
          <w:szCs w:val="20"/>
        </w:rPr>
        <w:t>present</w:t>
      </w:r>
      <w:r w:rsidRPr="00F129F0">
        <w:rPr>
          <w:color w:val="000101"/>
          <w:spacing w:val="-12"/>
          <w:szCs w:val="20"/>
        </w:rPr>
        <w:t xml:space="preserve"> </w:t>
      </w:r>
      <w:r w:rsidRPr="00F129F0">
        <w:rPr>
          <w:color w:val="000101"/>
          <w:szCs w:val="20"/>
        </w:rPr>
        <w:t>this</w:t>
      </w:r>
      <w:r w:rsidRPr="00F129F0">
        <w:rPr>
          <w:color w:val="000101"/>
          <w:spacing w:val="-12"/>
          <w:szCs w:val="20"/>
        </w:rPr>
        <w:t xml:space="preserve"> </w:t>
      </w:r>
      <w:r w:rsidRPr="00F129F0">
        <w:rPr>
          <w:color w:val="000101"/>
          <w:szCs w:val="20"/>
        </w:rPr>
        <w:t>report</w:t>
      </w:r>
      <w:r w:rsidRPr="00F129F0">
        <w:rPr>
          <w:color w:val="000101"/>
          <w:spacing w:val="-12"/>
          <w:szCs w:val="20"/>
        </w:rPr>
        <w:t xml:space="preserve"> </w:t>
      </w:r>
      <w:r w:rsidRPr="00F129F0">
        <w:rPr>
          <w:color w:val="000101"/>
          <w:szCs w:val="20"/>
        </w:rPr>
        <w:t>at</w:t>
      </w:r>
      <w:r w:rsidRPr="00F129F0">
        <w:rPr>
          <w:color w:val="000101"/>
          <w:spacing w:val="-12"/>
          <w:szCs w:val="20"/>
        </w:rPr>
        <w:t xml:space="preserve"> </w:t>
      </w:r>
      <w:r w:rsidRPr="00F129F0">
        <w:rPr>
          <w:color w:val="000101"/>
          <w:szCs w:val="20"/>
        </w:rPr>
        <w:t>the</w:t>
      </w:r>
      <w:r w:rsidRPr="00F129F0">
        <w:rPr>
          <w:color w:val="000101"/>
          <w:spacing w:val="-12"/>
          <w:szCs w:val="20"/>
        </w:rPr>
        <w:t xml:space="preserve"> </w:t>
      </w:r>
      <w:r w:rsidRPr="00F129F0">
        <w:rPr>
          <w:color w:val="000101"/>
          <w:szCs w:val="20"/>
        </w:rPr>
        <w:t>20th</w:t>
      </w:r>
      <w:r w:rsidRPr="00F129F0">
        <w:rPr>
          <w:color w:val="000101"/>
          <w:spacing w:val="-12"/>
          <w:szCs w:val="20"/>
        </w:rPr>
        <w:t xml:space="preserve"> </w:t>
      </w:r>
      <w:r w:rsidRPr="00F129F0">
        <w:rPr>
          <w:color w:val="000101"/>
          <w:szCs w:val="20"/>
        </w:rPr>
        <w:t>IGF,</w:t>
      </w:r>
      <w:r w:rsidRPr="00F129F0">
        <w:rPr>
          <w:color w:val="000101"/>
          <w:spacing w:val="-12"/>
          <w:szCs w:val="20"/>
        </w:rPr>
        <w:t xml:space="preserve"> </w:t>
      </w:r>
      <w:r w:rsidRPr="00F129F0">
        <w:rPr>
          <w:color w:val="000101"/>
          <w:szCs w:val="20"/>
        </w:rPr>
        <w:t>to</w:t>
      </w:r>
      <w:r w:rsidRPr="00F129F0">
        <w:rPr>
          <w:color w:val="000101"/>
          <w:spacing w:val="-12"/>
          <w:szCs w:val="20"/>
        </w:rPr>
        <w:t xml:space="preserve"> </w:t>
      </w:r>
      <w:r w:rsidRPr="00F129F0">
        <w:rPr>
          <w:color w:val="000101"/>
          <w:szCs w:val="20"/>
        </w:rPr>
        <w:t>be</w:t>
      </w:r>
      <w:r w:rsidRPr="00F129F0">
        <w:rPr>
          <w:color w:val="000101"/>
          <w:spacing w:val="-12"/>
          <w:szCs w:val="20"/>
        </w:rPr>
        <w:t xml:space="preserve"> </w:t>
      </w:r>
      <w:r w:rsidRPr="00F129F0">
        <w:rPr>
          <w:color w:val="000101"/>
          <w:szCs w:val="20"/>
        </w:rPr>
        <w:t>held</w:t>
      </w:r>
      <w:r w:rsidRPr="00F129F0">
        <w:rPr>
          <w:color w:val="000101"/>
          <w:spacing w:val="-12"/>
          <w:szCs w:val="20"/>
        </w:rPr>
        <w:t xml:space="preserve"> </w:t>
      </w:r>
      <w:r w:rsidRPr="00F129F0">
        <w:rPr>
          <w:color w:val="000101"/>
          <w:szCs w:val="20"/>
        </w:rPr>
        <w:t>in Norway in June 2025.</w:t>
      </w:r>
    </w:p>
    <w:p w14:paraId="365E6E0F" w14:textId="77777777" w:rsidR="00F129F0" w:rsidRPr="00F129F0" w:rsidRDefault="00F129F0" w:rsidP="00F129F0">
      <w:pPr>
        <w:rPr>
          <w:color w:val="242424"/>
          <w:sz w:val="23"/>
          <w:szCs w:val="23"/>
        </w:rPr>
      </w:pPr>
    </w:p>
    <w:p w14:paraId="3347FEA9" w14:textId="60053221" w:rsidR="006F2D3C" w:rsidRDefault="00A03707" w:rsidP="00C73540">
      <w:pPr>
        <w:pStyle w:val="Heading1"/>
      </w:pPr>
      <w:bookmarkStart w:id="73" w:name="_heading=h.lbbfmrcd8mfe" w:colFirst="0" w:colLast="0"/>
      <w:bookmarkStart w:id="74" w:name="_Toc156823450"/>
      <w:bookmarkStart w:id="75" w:name="_Toc157413794"/>
      <w:bookmarkStart w:id="76" w:name="_Toc191887784"/>
      <w:bookmarkEnd w:id="73"/>
      <w:r>
        <w:t>IGF 202</w:t>
      </w:r>
      <w:r w:rsidR="00AF33C3">
        <w:t>4</w:t>
      </w:r>
      <w:r>
        <w:t xml:space="preserve"> Intersessional Work</w:t>
      </w:r>
      <w:bookmarkEnd w:id="74"/>
      <w:bookmarkEnd w:id="75"/>
      <w:bookmarkEnd w:id="76"/>
      <w:r>
        <w:t xml:space="preserve"> </w:t>
      </w:r>
    </w:p>
    <w:p w14:paraId="6C017435" w14:textId="72987D76" w:rsidR="006F2D3C" w:rsidRPr="00EB44A6" w:rsidRDefault="00EB44A6" w:rsidP="00EB44A6">
      <w:pPr>
        <w:rPr>
          <w:lang w:val="en-US"/>
        </w:rPr>
      </w:pPr>
      <w:r w:rsidRPr="00EB44A6">
        <w:rPr>
          <w:lang w:val="en-US"/>
        </w:rPr>
        <w:t>In between annual meetings of the Forum, the IGF community works on a range of issues through three main types of intersessional fora – Policy Networks (PNs), Best Practice Forums (BPFs) and Dynamic Coalitions (DCs).</w:t>
      </w:r>
    </w:p>
    <w:p w14:paraId="27692D86" w14:textId="77777777" w:rsidR="00657363" w:rsidRDefault="00657363" w:rsidP="00657363"/>
    <w:p w14:paraId="0ED3F4CA" w14:textId="4AF7C1E2" w:rsidR="006F2D3C" w:rsidRPr="00C73540" w:rsidRDefault="00A03707" w:rsidP="00C73540">
      <w:pPr>
        <w:pStyle w:val="Heading2"/>
      </w:pPr>
      <w:bookmarkStart w:id="77" w:name="_heading=h.hzofmqj2i5tu" w:colFirst="0" w:colLast="0"/>
      <w:bookmarkStart w:id="78" w:name="_Toc156823451"/>
      <w:bookmarkStart w:id="79" w:name="_Toc157413795"/>
      <w:bookmarkStart w:id="80" w:name="_Toc191887785"/>
      <w:bookmarkEnd w:id="77"/>
      <w:r w:rsidRPr="00C73540">
        <w:t>Policy Networks</w:t>
      </w:r>
      <w:bookmarkEnd w:id="78"/>
      <w:bookmarkEnd w:id="79"/>
      <w:bookmarkEnd w:id="80"/>
    </w:p>
    <w:p w14:paraId="2863637A" w14:textId="2E95CE5E" w:rsidR="00EB44A6" w:rsidRPr="00EB44A6" w:rsidRDefault="00EB44A6" w:rsidP="00EB44A6">
      <w:pPr>
        <w:rPr>
          <w:lang w:val="en-US"/>
        </w:rPr>
      </w:pPr>
      <w:r w:rsidRPr="00EB44A6">
        <w:rPr>
          <w:lang w:val="en-US"/>
        </w:rPr>
        <w:t xml:space="preserve">The </w:t>
      </w:r>
      <w:hyperlink r:id="rId99">
        <w:r w:rsidRPr="00EB44A6">
          <w:rPr>
            <w:rStyle w:val="Hyperlink"/>
            <w:lang w:val="en-US"/>
          </w:rPr>
          <w:t>Policy Network (PNs)</w:t>
        </w:r>
      </w:hyperlink>
      <w:r w:rsidRPr="00EB44A6">
        <w:rPr>
          <w:lang w:val="en-US"/>
        </w:rPr>
        <w:t xml:space="preserve"> are dedicated to identifying status quo and current issues including the policy gaps, existing capacity and conditions, local specificities, good and bad practices and possible ways forward through actionable activities led by identified implementation parties.</w:t>
      </w:r>
    </w:p>
    <w:p w14:paraId="5441A5BE" w14:textId="4CBA9FEB" w:rsidR="00EB44A6" w:rsidRPr="00EB44A6" w:rsidRDefault="00FE14D9" w:rsidP="00486549">
      <w:pPr>
        <w:numPr>
          <w:ilvl w:val="0"/>
          <w:numId w:val="14"/>
        </w:numPr>
        <w:rPr>
          <w:lang w:val="en-US"/>
        </w:rPr>
      </w:pPr>
      <w:hyperlink r:id="rId100">
        <w:r w:rsidR="00EB44A6" w:rsidRPr="00EB44A6">
          <w:rPr>
            <w:rStyle w:val="Hyperlink"/>
            <w:lang w:val="en-US"/>
          </w:rPr>
          <w:t>Policy Network on Meaningful Access</w:t>
        </w:r>
      </w:hyperlink>
      <w:r w:rsidR="00EB44A6" w:rsidRPr="00EB44A6">
        <w:rPr>
          <w:lang w:val="en-US"/>
        </w:rPr>
        <w:t>, focused on advocating for the implementation of policy solutions for meaningful access issues, monitoring ongoing and new practices, and fostering multistakeholder debates on</w:t>
      </w:r>
      <w:r w:rsidR="00EB44A6">
        <w:rPr>
          <w:lang w:val="en-US"/>
        </w:rPr>
        <w:t xml:space="preserve"> </w:t>
      </w:r>
      <w:r w:rsidR="00EB44A6" w:rsidRPr="00EB44A6">
        <w:rPr>
          <w:lang w:val="en-US"/>
        </w:rPr>
        <w:t>connectivity, digital inclusion, and capacity development. It aligns efforts with the Global Digital Compact and WSIS+20 and IGF+20 processes.</w:t>
      </w:r>
    </w:p>
    <w:p w14:paraId="56871222" w14:textId="34B79226" w:rsidR="00EB44A6" w:rsidRPr="00EB44A6" w:rsidRDefault="00FE14D9" w:rsidP="00486549">
      <w:pPr>
        <w:numPr>
          <w:ilvl w:val="0"/>
          <w:numId w:val="14"/>
        </w:numPr>
        <w:rPr>
          <w:lang w:val="en-US"/>
        </w:rPr>
      </w:pPr>
      <w:hyperlink r:id="rId101">
        <w:r w:rsidR="00EB44A6" w:rsidRPr="00EB44A6">
          <w:rPr>
            <w:rStyle w:val="Hyperlink"/>
            <w:lang w:val="en-US"/>
          </w:rPr>
          <w:t>Policy Network on Internet Fragmentation</w:t>
        </w:r>
      </w:hyperlink>
      <w:r w:rsidR="00EB44A6" w:rsidRPr="00EB44A6">
        <w:rPr>
          <w:lang w:val="en-US"/>
        </w:rPr>
        <w:t xml:space="preserve"> explored policy, technical, legal and regulatory measures that threaten the open, interconnected, and interoperable nature of the Internet. It specifically focused on the commitment outlined in the GDC to prevent fragmentation and explored how the multistakeholder community can contribute to its </w:t>
      </w:r>
      <w:proofErr w:type="spellStart"/>
      <w:r w:rsidR="00EB44A6" w:rsidRPr="00EB44A6">
        <w:rPr>
          <w:lang w:val="en-US"/>
        </w:rPr>
        <w:t>operationalisation</w:t>
      </w:r>
      <w:proofErr w:type="spellEnd"/>
      <w:r w:rsidR="00EB44A6" w:rsidRPr="00EB44A6">
        <w:rPr>
          <w:lang w:val="en-US"/>
        </w:rPr>
        <w:t>.</w:t>
      </w:r>
    </w:p>
    <w:p w14:paraId="16CF96DE" w14:textId="77777777" w:rsidR="00EB44A6" w:rsidRPr="00EB44A6" w:rsidRDefault="00FE14D9" w:rsidP="00486549">
      <w:pPr>
        <w:numPr>
          <w:ilvl w:val="0"/>
          <w:numId w:val="14"/>
        </w:numPr>
        <w:rPr>
          <w:lang w:val="en-US"/>
        </w:rPr>
      </w:pPr>
      <w:hyperlink r:id="rId102">
        <w:r w:rsidR="00EB44A6" w:rsidRPr="00EB44A6">
          <w:rPr>
            <w:rStyle w:val="Hyperlink"/>
            <w:lang w:val="en-US"/>
          </w:rPr>
          <w:t>Policy Network on Artificial Intelligence</w:t>
        </w:r>
      </w:hyperlink>
      <w:r w:rsidR="00EB44A6" w:rsidRPr="00EB44A6">
        <w:rPr>
          <w:lang w:val="en-US"/>
        </w:rPr>
        <w:t xml:space="preserve"> addressed policy matters related to AI accountability, environmental sustainability in Generative AI, effective governance and interoperability, and tackled labor issues across AI’s lifecycle.</w:t>
      </w:r>
    </w:p>
    <w:p w14:paraId="2D18F76D" w14:textId="77777777" w:rsidR="006F2D3C" w:rsidRPr="00EB44A6" w:rsidRDefault="006F2D3C" w:rsidP="00657363">
      <w:pPr>
        <w:rPr>
          <w:lang w:val="en-US"/>
        </w:rPr>
      </w:pPr>
    </w:p>
    <w:p w14:paraId="31D8CDE4" w14:textId="6CEFFB98" w:rsidR="006F2D3C" w:rsidRPr="00C73540" w:rsidRDefault="00A03707" w:rsidP="00C73540">
      <w:pPr>
        <w:pStyle w:val="Heading2"/>
      </w:pPr>
      <w:bookmarkStart w:id="81" w:name="_heading=h.pxctk1id7i6" w:colFirst="0" w:colLast="0"/>
      <w:bookmarkStart w:id="82" w:name="_Toc156823452"/>
      <w:bookmarkStart w:id="83" w:name="_Toc157413796"/>
      <w:bookmarkStart w:id="84" w:name="_Toc191887786"/>
      <w:bookmarkEnd w:id="81"/>
      <w:r w:rsidRPr="00C73540">
        <w:t>Best Practice Forums</w:t>
      </w:r>
      <w:bookmarkEnd w:id="82"/>
      <w:bookmarkEnd w:id="83"/>
      <w:bookmarkEnd w:id="84"/>
    </w:p>
    <w:p w14:paraId="24AF1AAC" w14:textId="4C24DC56" w:rsidR="00EB44A6" w:rsidRPr="00EB44A6" w:rsidRDefault="00EB44A6" w:rsidP="00EB44A6">
      <w:pPr>
        <w:rPr>
          <w:color w:val="212529"/>
          <w:highlight w:val="white"/>
          <w:lang w:val="en-US"/>
        </w:rPr>
      </w:pPr>
      <w:r w:rsidRPr="00EB44A6">
        <w:rPr>
          <w:color w:val="212529"/>
          <w:highlight w:val="white"/>
          <w:lang w:val="en-US"/>
        </w:rPr>
        <w:t xml:space="preserve">The </w:t>
      </w:r>
      <w:hyperlink r:id="rId103">
        <w:r w:rsidRPr="00EB44A6">
          <w:rPr>
            <w:rStyle w:val="Hyperlink"/>
            <w:highlight w:val="white"/>
            <w:lang w:val="en-US"/>
          </w:rPr>
          <w:t>Best Practice Forums (BPFs)</w:t>
        </w:r>
      </w:hyperlink>
      <w:r w:rsidRPr="00EB44A6">
        <w:rPr>
          <w:color w:val="212529"/>
          <w:highlight w:val="white"/>
          <w:lang w:val="en-US"/>
        </w:rPr>
        <w:t xml:space="preserve"> provide a platform to exchange experiences in addressing Internet policy issues. The</w:t>
      </w:r>
      <w:r>
        <w:rPr>
          <w:color w:val="212529"/>
          <w:highlight w:val="white"/>
          <w:lang w:val="en-US"/>
        </w:rPr>
        <w:t xml:space="preserve"> </w:t>
      </w:r>
      <w:r w:rsidRPr="00EB44A6">
        <w:rPr>
          <w:color w:val="212529"/>
          <w:highlight w:val="white"/>
          <w:lang w:val="en-US"/>
        </w:rPr>
        <w:t>objective is to collect existing and emerging good practices from community experience. BPFs are open, bottom-up and collective processes to produce community-driven outputs. BPF outputs intend to contribute to an understanding of global good practice, and to serve as a resource to inform policy</w:t>
      </w:r>
      <w:r>
        <w:rPr>
          <w:color w:val="212529"/>
          <w:highlight w:val="white"/>
          <w:lang w:val="en-US"/>
        </w:rPr>
        <w:t xml:space="preserve"> </w:t>
      </w:r>
      <w:r w:rsidRPr="00EB44A6">
        <w:rPr>
          <w:color w:val="212529"/>
          <w:highlight w:val="white"/>
          <w:lang w:val="en-US"/>
        </w:rPr>
        <w:t>discussions, standards development, business decisions, as well as public understanding, awareness, and discourse.</w:t>
      </w:r>
    </w:p>
    <w:p w14:paraId="6C9EF0FA" w14:textId="77777777" w:rsidR="00EB44A6" w:rsidRPr="00EB44A6" w:rsidRDefault="00FE14D9" w:rsidP="00486549">
      <w:pPr>
        <w:numPr>
          <w:ilvl w:val="0"/>
          <w:numId w:val="15"/>
        </w:numPr>
        <w:rPr>
          <w:color w:val="212529"/>
          <w:highlight w:val="white"/>
          <w:lang w:val="en-US"/>
        </w:rPr>
      </w:pPr>
      <w:hyperlink r:id="rId104">
        <w:r w:rsidR="00EB44A6" w:rsidRPr="00EB44A6">
          <w:rPr>
            <w:rStyle w:val="Hyperlink"/>
            <w:highlight w:val="white"/>
            <w:lang w:val="en-US"/>
          </w:rPr>
          <w:t>Best Practice Forum on Cybersecurity</w:t>
        </w:r>
      </w:hyperlink>
      <w:r w:rsidR="00EB44A6" w:rsidRPr="00EB44A6">
        <w:rPr>
          <w:color w:val="212529"/>
          <w:highlight w:val="white"/>
          <w:lang w:val="en-US"/>
        </w:rPr>
        <w:t xml:space="preserve"> focused on fostering cooperation to ensure the efficient and effective use of the limited resources for capacity building</w:t>
      </w:r>
    </w:p>
    <w:p w14:paraId="4E78C851" w14:textId="77777777" w:rsidR="006F2D3C" w:rsidRPr="00EB44A6" w:rsidRDefault="006F2D3C" w:rsidP="00657363">
      <w:pPr>
        <w:rPr>
          <w:b/>
          <w:lang w:val="en-US"/>
        </w:rPr>
      </w:pPr>
    </w:p>
    <w:p w14:paraId="0AA9B2AE" w14:textId="11770B2C" w:rsidR="006F2D3C" w:rsidRPr="00C73540" w:rsidRDefault="00A03707" w:rsidP="00C73540">
      <w:pPr>
        <w:pStyle w:val="Heading2"/>
      </w:pPr>
      <w:bookmarkStart w:id="85" w:name="_heading=h.kh8q1zvrs724" w:colFirst="0" w:colLast="0"/>
      <w:bookmarkStart w:id="86" w:name="_Toc156823453"/>
      <w:bookmarkStart w:id="87" w:name="_Toc157413797"/>
      <w:bookmarkStart w:id="88" w:name="_Toc191887787"/>
      <w:bookmarkEnd w:id="85"/>
      <w:r w:rsidRPr="00C73540">
        <w:t>Dynamic Coalitions</w:t>
      </w:r>
      <w:bookmarkEnd w:id="86"/>
      <w:bookmarkEnd w:id="87"/>
      <w:bookmarkEnd w:id="88"/>
    </w:p>
    <w:p w14:paraId="73B7C9F5" w14:textId="6A258CD9" w:rsidR="00EB44A6" w:rsidRPr="00EB44A6" w:rsidRDefault="00FE14D9" w:rsidP="00EB44A6">
      <w:pPr>
        <w:rPr>
          <w:lang w:val="en-US"/>
        </w:rPr>
      </w:pPr>
      <w:hyperlink r:id="rId105">
        <w:r w:rsidR="00EB44A6" w:rsidRPr="00EB44A6">
          <w:rPr>
            <w:rStyle w:val="Hyperlink"/>
            <w:lang w:val="en-US"/>
          </w:rPr>
          <w:t>Dynamic Coalitions (DCs)</w:t>
        </w:r>
      </w:hyperlink>
      <w:r w:rsidR="00EB44A6" w:rsidRPr="00EB44A6">
        <w:rPr>
          <w:lang w:val="en-US"/>
        </w:rPr>
        <w:t xml:space="preserve"> are open, multistakeholder and community-driven groups dedicated to an Internet governance issue or set of issues. They emerged at the first IGF meeting in 2006. Currently there are 31 </w:t>
      </w:r>
      <w:hyperlink r:id="rId106">
        <w:r w:rsidR="00EB44A6" w:rsidRPr="00EB44A6">
          <w:rPr>
            <w:rStyle w:val="Hyperlink"/>
            <w:lang w:val="en-US"/>
          </w:rPr>
          <w:t>active dynamic coalitions</w:t>
        </w:r>
      </w:hyperlink>
      <w:r w:rsidR="00EB44A6" w:rsidRPr="00EB44A6">
        <w:rPr>
          <w:lang w:val="en-US"/>
        </w:rPr>
        <w:t xml:space="preserve"> focused on various topics such as environment, interplanetary Internet, gaming, AI, data and</w:t>
      </w:r>
      <w:r w:rsidR="00EB44A6">
        <w:rPr>
          <w:lang w:val="en-US"/>
        </w:rPr>
        <w:t xml:space="preserve"> </w:t>
      </w:r>
      <w:r w:rsidR="00EB44A6" w:rsidRPr="00EB44A6">
        <w:rPr>
          <w:lang w:val="en-US"/>
        </w:rPr>
        <w:t>health, blockchain, network neutrality, Internet rights and principles, innovative approaches to connecting the unconnected, Internet of Things, accessibility and disability, child rights online etc. The activities of the DCs</w:t>
      </w:r>
      <w:r w:rsidR="00EB44A6">
        <w:rPr>
          <w:lang w:val="en-US"/>
        </w:rPr>
        <w:t xml:space="preserve"> </w:t>
      </w:r>
      <w:r w:rsidR="00EB44A6" w:rsidRPr="00EB44A6">
        <w:rPr>
          <w:lang w:val="en-US"/>
        </w:rPr>
        <w:t xml:space="preserve">are coordinated by the </w:t>
      </w:r>
      <w:hyperlink r:id="rId107">
        <w:r w:rsidR="00EB44A6" w:rsidRPr="00EB44A6">
          <w:rPr>
            <w:rStyle w:val="Hyperlink"/>
            <w:lang w:val="en-US"/>
          </w:rPr>
          <w:t xml:space="preserve">Dynamic Coalition </w:t>
        </w:r>
      </w:hyperlink>
      <w:hyperlink r:id="rId108">
        <w:r w:rsidR="00EB44A6" w:rsidRPr="00EB44A6">
          <w:rPr>
            <w:rStyle w:val="Hyperlink"/>
            <w:lang w:val="en-US"/>
          </w:rPr>
          <w:t>Coordination Group</w:t>
        </w:r>
      </w:hyperlink>
      <w:r w:rsidR="00EB44A6" w:rsidRPr="00EB44A6">
        <w:rPr>
          <w:lang w:val="en-US"/>
        </w:rPr>
        <w:t xml:space="preserve"> (DCCG) with aid from the IGF Secretariat.</w:t>
      </w:r>
    </w:p>
    <w:p w14:paraId="6CCBAFB1" w14:textId="77777777" w:rsidR="00EB44A6" w:rsidRPr="00EB44A6" w:rsidRDefault="00EB44A6" w:rsidP="00EB44A6">
      <w:pPr>
        <w:rPr>
          <w:lang w:val="en-US"/>
        </w:rPr>
      </w:pPr>
    </w:p>
    <w:p w14:paraId="161ADEA6" w14:textId="2AE48A92" w:rsidR="00EB44A6" w:rsidRPr="00EB44A6" w:rsidRDefault="00EB44A6" w:rsidP="00EB44A6">
      <w:pPr>
        <w:rPr>
          <w:lang w:val="en-US"/>
        </w:rPr>
      </w:pPr>
      <w:r w:rsidRPr="00EB44A6">
        <w:rPr>
          <w:lang w:val="en-US"/>
        </w:rPr>
        <w:t>Following consultations by the Dynamic Coalitions Coordination Group (DCCG) on the implementation phase of the UN Global</w:t>
      </w:r>
      <w:r>
        <w:rPr>
          <w:lang w:val="en-US"/>
        </w:rPr>
        <w:t xml:space="preserve"> </w:t>
      </w:r>
      <w:r w:rsidRPr="00EB44A6">
        <w:rPr>
          <w:lang w:val="en-US"/>
        </w:rPr>
        <w:t>Digital Compact (GDC), 21 of the IGF’s current Dynamic Coalitions confirmed that their missions and action plans are directly relevant to commitments and actions under one or more of the GDC’s objectives.</w:t>
      </w:r>
    </w:p>
    <w:p w14:paraId="6D972F40" w14:textId="1CA4BC36" w:rsidR="00EB44A6" w:rsidRPr="00EB44A6" w:rsidRDefault="00EB44A6" w:rsidP="00EB44A6">
      <w:pPr>
        <w:rPr>
          <w:lang w:val="en-US"/>
        </w:rPr>
      </w:pPr>
      <w:r w:rsidRPr="00EB44A6">
        <w:rPr>
          <w:lang w:val="en-US"/>
        </w:rPr>
        <w:t>The Dynamic Coalitions’ Main Session in Riyadh entitled “Contributing to</w:t>
      </w:r>
      <w:r>
        <w:rPr>
          <w:lang w:val="en-US"/>
        </w:rPr>
        <w:t xml:space="preserve"> </w:t>
      </w:r>
      <w:r w:rsidRPr="00EB44A6">
        <w:rPr>
          <w:lang w:val="en-US"/>
        </w:rPr>
        <w:t xml:space="preserve">the Global Digital Compact: Dynamic Coalitions Supporting Sustainable Digital Development” provided the opportunity for these DCs, grouped collaboratively in clusters for each of the five GDC objectives, to present how they </w:t>
      </w:r>
      <w:proofErr w:type="gramStart"/>
      <w:r w:rsidRPr="00EB44A6">
        <w:rPr>
          <w:lang w:val="en-US"/>
        </w:rPr>
        <w:t>are able to</w:t>
      </w:r>
      <w:proofErr w:type="gramEnd"/>
      <w:r w:rsidRPr="00EB44A6">
        <w:rPr>
          <w:lang w:val="en-US"/>
        </w:rPr>
        <w:t xml:space="preserve"> leverage their members’ expertise and to use their platforms for diverse multistakeholder collaboration, in support of the implementation phase of the GDC.</w:t>
      </w:r>
    </w:p>
    <w:p w14:paraId="05A886F6" w14:textId="76D52DCB" w:rsidR="00EB44A6" w:rsidRPr="00EB44A6" w:rsidRDefault="00EB44A6" w:rsidP="00EB44A6">
      <w:pPr>
        <w:rPr>
          <w:lang w:val="en-US"/>
        </w:rPr>
      </w:pPr>
      <w:r w:rsidRPr="00EB44A6">
        <w:rPr>
          <w:lang w:val="en-US"/>
        </w:rPr>
        <w:t xml:space="preserve">They were also able to showcase how they contribute to the UN’s Sustainable Development Goals (SDGs) through their collaborative capacity building activities. Full details of these DCs’ commitments are provided in the </w:t>
      </w:r>
      <w:hyperlink r:id="rId109" w:anchor="edit-group-report">
        <w:r w:rsidRPr="00EB44A6">
          <w:rPr>
            <w:rStyle w:val="Hyperlink"/>
            <w:lang w:val="en-US"/>
          </w:rPr>
          <w:t xml:space="preserve">report of the DCs Main </w:t>
        </w:r>
      </w:hyperlink>
      <w:r w:rsidRPr="00EB44A6">
        <w:rPr>
          <w:lang w:val="en-US"/>
        </w:rPr>
        <w:t xml:space="preserve"> </w:t>
      </w:r>
      <w:hyperlink r:id="rId110" w:anchor="edit-group-report">
        <w:r w:rsidRPr="00EB44A6">
          <w:rPr>
            <w:rStyle w:val="Hyperlink"/>
            <w:lang w:val="en-US"/>
          </w:rPr>
          <w:t>Session.</w:t>
        </w:r>
      </w:hyperlink>
    </w:p>
    <w:p w14:paraId="2D4E4C42" w14:textId="77777777" w:rsidR="00EB44A6" w:rsidRPr="00EB44A6" w:rsidRDefault="00EB44A6" w:rsidP="00EB44A6">
      <w:pPr>
        <w:rPr>
          <w:lang w:val="en-US"/>
        </w:rPr>
      </w:pPr>
      <w:r w:rsidRPr="00EB44A6">
        <w:rPr>
          <w:lang w:val="en-US"/>
        </w:rPr>
        <w:t>The annual IGF meeting is an important opportunity for the growing number of Dynamic Coalitions of expert stakeholders from all regions, to demonstrate how their year-round activities contribute to the impact of the IGF in advancing the open, secure, inclusive and interoperable Internet that supports human rights, social wellbeing and sustainable development.</w:t>
      </w:r>
    </w:p>
    <w:p w14:paraId="65C69F16" w14:textId="0AEA372D" w:rsidR="006F2D3C" w:rsidRPr="00EB44A6" w:rsidRDefault="00EB44A6" w:rsidP="00EB44A6">
      <w:pPr>
        <w:rPr>
          <w:lang w:val="en-US"/>
        </w:rPr>
      </w:pPr>
      <w:r w:rsidRPr="00EB44A6">
        <w:rPr>
          <w:lang w:val="en-US"/>
        </w:rPr>
        <w:lastRenderedPageBreak/>
        <w:t xml:space="preserve">26 Dynamic Coalitions held altogether 15 either joint or individual </w:t>
      </w:r>
      <w:hyperlink r:id="rId111">
        <w:r w:rsidRPr="00EB44A6">
          <w:rPr>
            <w:rStyle w:val="Hyperlink"/>
            <w:lang w:val="en-US"/>
          </w:rPr>
          <w:t>sessions</w:t>
        </w:r>
      </w:hyperlink>
      <w:r w:rsidRPr="00EB44A6">
        <w:rPr>
          <w:lang w:val="en-US"/>
        </w:rPr>
        <w:t xml:space="preserve"> at IGF 2024 to discuss a diverse range of issues relevant to their specific areas of Internet policy focus and digital cooperation.</w:t>
      </w:r>
      <w:r>
        <w:rPr>
          <w:lang w:val="en-US"/>
        </w:rPr>
        <w:t xml:space="preserve"> </w:t>
      </w:r>
      <w:r w:rsidRPr="00EB44A6">
        <w:rPr>
          <w:lang w:val="en-US"/>
        </w:rPr>
        <w:t>They were also able in these sessions to report the outcomes of recent research and analysis, including recommendations for policymakers and decision-takers in industry, guidance on best practice and capacity building initiatives.</w:t>
      </w:r>
    </w:p>
    <w:p w14:paraId="5E792D64" w14:textId="77777777" w:rsidR="0033113B" w:rsidRDefault="0033113B" w:rsidP="00C91031">
      <w:pPr>
        <w:rPr>
          <w:shd w:val="clear" w:color="auto" w:fill="FCFCFC"/>
        </w:rPr>
      </w:pPr>
    </w:p>
    <w:p w14:paraId="5061E77A" w14:textId="0A445C26" w:rsidR="0033113B" w:rsidRPr="00C73540" w:rsidRDefault="0033113B" w:rsidP="00C73540">
      <w:pPr>
        <w:pStyle w:val="Heading2"/>
      </w:pPr>
      <w:bookmarkStart w:id="89" w:name="_Toc156823456"/>
      <w:bookmarkStart w:id="90" w:name="_Toc157413800"/>
      <w:bookmarkStart w:id="91" w:name="_Toc191887788"/>
      <w:r w:rsidRPr="00C73540">
        <w:t>Best Practice Forum on Cybersecurity</w:t>
      </w:r>
      <w:bookmarkEnd w:id="89"/>
      <w:bookmarkEnd w:id="90"/>
      <w:bookmarkEnd w:id="91"/>
    </w:p>
    <w:p w14:paraId="5ED50FED" w14:textId="57C384D6" w:rsidR="00440267" w:rsidRPr="00440267" w:rsidRDefault="00440267" w:rsidP="00440267">
      <w:pPr>
        <w:rPr>
          <w:lang w:val="en-US"/>
        </w:rPr>
      </w:pPr>
      <w:r w:rsidRPr="00440267">
        <w:rPr>
          <w:lang w:val="en-US"/>
        </w:rPr>
        <w:t xml:space="preserve">Cybersecurity and trust emerged as paramount concerns in the community consultation that was held to inform the planning and thematic focus of the IGF 2024 process and the 19th annual meeting in Riyadh. The topic breaks down into a complex array of issues, the Best Practice Forum (BPF) </w:t>
      </w:r>
      <w:proofErr w:type="spellStart"/>
      <w:r w:rsidRPr="00440267">
        <w:rPr>
          <w:lang w:val="en-US"/>
        </w:rPr>
        <w:t>focussed</w:t>
      </w:r>
      <w:proofErr w:type="spellEnd"/>
      <w:r w:rsidRPr="00440267">
        <w:rPr>
          <w:lang w:val="en-US"/>
        </w:rPr>
        <w:t xml:space="preserve"> on capacity building and fostering a culture of learning and continuous improvement to enhance cybersecurity and trust.</w:t>
      </w:r>
    </w:p>
    <w:p w14:paraId="1FF16A90" w14:textId="02CBE7C1" w:rsidR="00440267" w:rsidRPr="00440267" w:rsidRDefault="00440267" w:rsidP="00440267">
      <w:pPr>
        <w:rPr>
          <w:lang w:val="en-US"/>
        </w:rPr>
      </w:pPr>
      <w:r w:rsidRPr="00440267">
        <w:rPr>
          <w:lang w:val="en-US"/>
        </w:rPr>
        <w:t>The BPF initially proposed to compile an overview of existing cyber-capacity building initiatives and present them in an informative database for those seeking such resources. However, when this work plan was presented to the stakeholder community, the feedback highlighted that such an effort would duplicate the work of several valuable initiatives that already map cybersecurity capacity building and provide tools to make these resources accessible. Instead, it was recommended that the BPF focus on facilitating access to the wealth of information available in mappings and inventories, ensuring it effectively reaches its target audiences.</w:t>
      </w:r>
    </w:p>
    <w:p w14:paraId="7604F8E0" w14:textId="2819042A" w:rsidR="00440267" w:rsidRPr="00440267" w:rsidRDefault="00440267" w:rsidP="00440267">
      <w:pPr>
        <w:rPr>
          <w:lang w:val="en-US"/>
        </w:rPr>
      </w:pPr>
      <w:r w:rsidRPr="00440267">
        <w:rPr>
          <w:lang w:val="en-US"/>
        </w:rPr>
        <w:t>This resulted in the formulation of a new problem statement as foundation for the BPF’s work: ‘While various mappings, inventories, and initiatives provide a wealth of information on cybersecurity capacity building offerings, overlaps and gaps in information exist and the information may not reach its target audience effectively.’ Experts and stakeholders that took part in BPF discussions largely agreed that the statement is both valid and necessary but emphasized the importance of context and experience.</w:t>
      </w:r>
    </w:p>
    <w:p w14:paraId="4360B11E" w14:textId="62C183D1" w:rsidR="00440267" w:rsidRPr="00440267" w:rsidRDefault="00440267" w:rsidP="00440267">
      <w:pPr>
        <w:rPr>
          <w:lang w:val="en-US"/>
        </w:rPr>
      </w:pPr>
      <w:r w:rsidRPr="00440267">
        <w:rPr>
          <w:lang w:val="en-US"/>
        </w:rPr>
        <w:t xml:space="preserve">Consistency is essential to creating meaningful impact in capacity-building efforts. Initiatives must be rooted in local contexts while being shared globally to ensure relevance and scalability. </w:t>
      </w:r>
      <w:proofErr w:type="spellStart"/>
      <w:r w:rsidRPr="00440267">
        <w:rPr>
          <w:lang w:val="en-US"/>
        </w:rPr>
        <w:t>Localisation</w:t>
      </w:r>
      <w:proofErr w:type="spellEnd"/>
      <w:r w:rsidRPr="00440267">
        <w:rPr>
          <w:lang w:val="en-US"/>
        </w:rPr>
        <w:t xml:space="preserve"> is pivotal to making resources accessible and fostering wider adoption. A commitment to building trust is key, achieved through actions like sharing knowledge, listening to feedback, implementing strategies, and embracing change.</w:t>
      </w:r>
    </w:p>
    <w:p w14:paraId="6F77957A" w14:textId="77777777" w:rsidR="00440267" w:rsidRPr="00440267" w:rsidRDefault="00440267" w:rsidP="00440267">
      <w:pPr>
        <w:rPr>
          <w:lang w:val="en-US"/>
        </w:rPr>
      </w:pPr>
      <w:r w:rsidRPr="00440267">
        <w:rPr>
          <w:lang w:val="en-US"/>
        </w:rPr>
        <w:t xml:space="preserve">Capacity-building efforts should make full use of existing mechanisms, processes, and practices. Existing mechanisms, including platforms such as the IGF should be </w:t>
      </w:r>
      <w:proofErr w:type="spellStart"/>
      <w:r w:rsidRPr="00440267">
        <w:rPr>
          <w:lang w:val="en-US"/>
        </w:rPr>
        <w:t>utilised</w:t>
      </w:r>
      <w:proofErr w:type="spellEnd"/>
      <w:r w:rsidRPr="00440267">
        <w:rPr>
          <w:lang w:val="en-US"/>
        </w:rPr>
        <w:t xml:space="preserve"> more effectively for capacity building activities. Cyber capacity building should be understood as an ecosystem of interconnected initiatives and practices that work together, and engagement on multiple levels, leveraging knowledge and know-how.</w:t>
      </w:r>
    </w:p>
    <w:p w14:paraId="522C6E50" w14:textId="7A2C9D4B" w:rsidR="00440267" w:rsidRPr="00440267" w:rsidRDefault="00440267" w:rsidP="00440267">
      <w:pPr>
        <w:rPr>
          <w:lang w:val="en-US"/>
        </w:rPr>
      </w:pPr>
      <w:r w:rsidRPr="00440267">
        <w:rPr>
          <w:lang w:val="en-US"/>
        </w:rPr>
        <w:t xml:space="preserve">A participatory, multi-stakeholder approach is crucial for sustainable and inclusive </w:t>
      </w:r>
      <w:proofErr w:type="spellStart"/>
      <w:r w:rsidRPr="00440267">
        <w:rPr>
          <w:lang w:val="en-US"/>
        </w:rPr>
        <w:t>cybercapacity</w:t>
      </w:r>
      <w:proofErr w:type="spellEnd"/>
      <w:r w:rsidRPr="00440267">
        <w:rPr>
          <w:lang w:val="en-US"/>
        </w:rPr>
        <w:t xml:space="preserve"> building. Efforts should be optimized through mapping, coordinating, collaborating, and fostering dialogue, especially in low- resource environments. Cybersecurity should be demystified through accessible resources, framed as an investment in the resilience of future generations. Effective capacity-building should be consistent, </w:t>
      </w:r>
      <w:proofErr w:type="spellStart"/>
      <w:r w:rsidRPr="00440267">
        <w:rPr>
          <w:lang w:val="en-US"/>
        </w:rPr>
        <w:t>localised</w:t>
      </w:r>
      <w:proofErr w:type="spellEnd"/>
      <w:r w:rsidRPr="00440267">
        <w:rPr>
          <w:lang w:val="en-US"/>
        </w:rPr>
        <w:t>, contextual, relevant, and well-resourced to ensure accessibility.</w:t>
      </w:r>
    </w:p>
    <w:p w14:paraId="37CCA0BD" w14:textId="59AE5165" w:rsidR="00440267" w:rsidRPr="00440267" w:rsidRDefault="00440267" w:rsidP="00440267">
      <w:pPr>
        <w:rPr>
          <w:lang w:val="en-US"/>
        </w:rPr>
      </w:pPr>
    </w:p>
    <w:p w14:paraId="1270707F" w14:textId="39E8F0B5" w:rsidR="005C68AA" w:rsidRDefault="00440267" w:rsidP="00440267">
      <w:pPr>
        <w:rPr>
          <w:lang w:val="en-US"/>
        </w:rPr>
      </w:pPr>
      <w:r w:rsidRPr="00440267">
        <w:rPr>
          <w:lang w:val="en-US"/>
        </w:rPr>
        <w:t xml:space="preserve">The recommendations outlined above are further expanded upon in the </w:t>
      </w:r>
      <w:hyperlink r:id="rId112">
        <w:r w:rsidRPr="00440267">
          <w:rPr>
            <w:rStyle w:val="Hyperlink"/>
            <w:lang w:val="en-US"/>
          </w:rPr>
          <w:t xml:space="preserve">BPF </w:t>
        </w:r>
      </w:hyperlink>
      <w:hyperlink r:id="rId113">
        <w:r w:rsidRPr="00440267">
          <w:rPr>
            <w:rStyle w:val="Hyperlink"/>
            <w:lang w:val="en-US"/>
          </w:rPr>
          <w:t>Cybersecurity 2024 report</w:t>
        </w:r>
      </w:hyperlink>
      <w:r w:rsidRPr="00440267">
        <w:rPr>
          <w:lang w:val="en-US"/>
        </w:rPr>
        <w:t>. Over the years, the BPF Cybersecurity has explored various aspects of culture, norms, and values in cybersecurity. These reports, based on insights from the IGF stakeholder community,</w:t>
      </w:r>
      <w:r>
        <w:rPr>
          <w:lang w:val="en-US"/>
        </w:rPr>
        <w:t xml:space="preserve"> </w:t>
      </w:r>
      <w:r w:rsidRPr="00440267">
        <w:rPr>
          <w:lang w:val="en-US"/>
        </w:rPr>
        <w:t xml:space="preserve">offer valuable perspectives and are accessible on the </w:t>
      </w:r>
      <w:hyperlink r:id="rId114">
        <w:r w:rsidRPr="00440267">
          <w:rPr>
            <w:rStyle w:val="Hyperlink"/>
            <w:lang w:val="en-US"/>
          </w:rPr>
          <w:t>BPF’s webpage</w:t>
        </w:r>
      </w:hyperlink>
      <w:r w:rsidRPr="00440267">
        <w:rPr>
          <w:lang w:val="en-US"/>
        </w:rPr>
        <w:t>.</w:t>
      </w:r>
    </w:p>
    <w:p w14:paraId="2D685752" w14:textId="77777777" w:rsidR="00440267" w:rsidRPr="0033113B" w:rsidRDefault="00440267" w:rsidP="00440267"/>
    <w:p w14:paraId="59C0CD48" w14:textId="75CE9BF9" w:rsidR="0033113B" w:rsidRPr="00C73540" w:rsidRDefault="0033113B" w:rsidP="00C73540">
      <w:pPr>
        <w:pStyle w:val="Heading2"/>
      </w:pPr>
      <w:bookmarkStart w:id="92" w:name="_Toc156823457"/>
      <w:bookmarkStart w:id="93" w:name="_Toc157413801"/>
      <w:bookmarkStart w:id="94" w:name="_Toc191887789"/>
      <w:r w:rsidRPr="00C73540">
        <w:t>Policy Network on Artificial Intelligence</w:t>
      </w:r>
      <w:bookmarkEnd w:id="92"/>
      <w:bookmarkEnd w:id="93"/>
      <w:bookmarkEnd w:id="94"/>
    </w:p>
    <w:p w14:paraId="76A8DD1B" w14:textId="38672998" w:rsidR="00440267" w:rsidRPr="00440267" w:rsidRDefault="00440267" w:rsidP="00FB4E34">
      <w:pPr>
        <w:rPr>
          <w:lang w:val="en-US"/>
        </w:rPr>
      </w:pPr>
      <w:r w:rsidRPr="00440267">
        <w:rPr>
          <w:lang w:val="en-US"/>
        </w:rPr>
        <w:t xml:space="preserve">In 2024, the </w:t>
      </w:r>
      <w:hyperlink r:id="rId115">
        <w:r w:rsidRPr="00440267">
          <w:rPr>
            <w:rStyle w:val="Hyperlink"/>
            <w:lang w:val="en-US"/>
          </w:rPr>
          <w:t xml:space="preserve">Policy Network on Artificial </w:t>
        </w:r>
      </w:hyperlink>
      <w:r w:rsidRPr="00440267">
        <w:rPr>
          <w:lang w:val="en-US"/>
        </w:rPr>
        <w:t xml:space="preserve"> </w:t>
      </w:r>
      <w:hyperlink r:id="rId116">
        <w:r w:rsidRPr="00440267">
          <w:rPr>
            <w:rStyle w:val="Hyperlink"/>
            <w:lang w:val="en-US"/>
          </w:rPr>
          <w:t>Intelligence</w:t>
        </w:r>
      </w:hyperlink>
      <w:r w:rsidRPr="00440267">
        <w:rPr>
          <w:lang w:val="en-US"/>
        </w:rPr>
        <w:t xml:space="preserve"> (PNAI) community concentrated its discussions and efforts on four key topics: Liability as a mechanism for supporting AI accountability; Environmental sustainability within the Generative AI value chain; AI governance, interoperability, and good practices; and; </w:t>
      </w:r>
      <w:proofErr w:type="spellStart"/>
      <w:r w:rsidRPr="00440267">
        <w:rPr>
          <w:lang w:val="en-US"/>
        </w:rPr>
        <w:t>Labour</w:t>
      </w:r>
      <w:proofErr w:type="spellEnd"/>
      <w:r w:rsidRPr="00440267">
        <w:rPr>
          <w:lang w:val="en-US"/>
        </w:rPr>
        <w:t xml:space="preserve"> issues throughout AI’s life cycle.</w:t>
      </w:r>
    </w:p>
    <w:p w14:paraId="30DC24CE" w14:textId="48F16D38" w:rsidR="00440267" w:rsidRPr="00440267" w:rsidRDefault="00440267" w:rsidP="00440267">
      <w:pPr>
        <w:rPr>
          <w:lang w:val="en-US"/>
        </w:rPr>
      </w:pPr>
      <w:r w:rsidRPr="00440267">
        <w:rPr>
          <w:lang w:val="en-US"/>
        </w:rPr>
        <w:lastRenderedPageBreak/>
        <w:t xml:space="preserve">This work resulted in PNAI Policy Brief 2024 report </w:t>
      </w:r>
      <w:hyperlink r:id="rId117">
        <w:r w:rsidRPr="00440267">
          <w:rPr>
            <w:rStyle w:val="Hyperlink"/>
            <w:lang w:val="en-US"/>
          </w:rPr>
          <w:t xml:space="preserve">The AI Governance We Want, Call to </w:t>
        </w:r>
      </w:hyperlink>
      <w:hyperlink r:id="rId118">
        <w:r w:rsidRPr="00440267">
          <w:rPr>
            <w:rStyle w:val="Hyperlink"/>
            <w:lang w:val="en-US"/>
          </w:rPr>
          <w:t xml:space="preserve">action: Liability, Interoperability, Sustainability </w:t>
        </w:r>
      </w:hyperlink>
      <w:hyperlink r:id="rId119">
        <w:r w:rsidRPr="00440267">
          <w:rPr>
            <w:rStyle w:val="Hyperlink"/>
            <w:lang w:val="en-US"/>
          </w:rPr>
          <w:t xml:space="preserve">&amp; </w:t>
        </w:r>
        <w:proofErr w:type="spellStart"/>
        <w:r w:rsidRPr="00440267">
          <w:rPr>
            <w:rStyle w:val="Hyperlink"/>
            <w:lang w:val="en-US"/>
          </w:rPr>
          <w:t>Labour</w:t>
        </w:r>
        <w:proofErr w:type="spellEnd"/>
      </w:hyperlink>
      <w:r w:rsidRPr="00440267">
        <w:rPr>
          <w:lang w:val="en-US"/>
        </w:rPr>
        <w:t xml:space="preserve"> and recommendations addressing these areas. Overall, highlights of the PNAI 2024 Policy Brief are:</w:t>
      </w:r>
    </w:p>
    <w:p w14:paraId="42E0CB67" w14:textId="522A26DF" w:rsidR="00440267" w:rsidRPr="00440267" w:rsidRDefault="00440267" w:rsidP="00486549">
      <w:pPr>
        <w:numPr>
          <w:ilvl w:val="0"/>
          <w:numId w:val="17"/>
        </w:numPr>
        <w:rPr>
          <w:lang w:val="en-US"/>
        </w:rPr>
      </w:pPr>
      <w:r w:rsidRPr="00440267">
        <w:rPr>
          <w:lang w:val="en-US"/>
        </w:rPr>
        <w:t>Addressing AI liability and holding AI developers and deployers accountable for the harms caused across the AI lifecycle is essential for filling a critical gap in global AI governance. The unique characteristics and complexity of AI systems pose significant challenges for existing liability regimes. Robust liability frameworks</w:t>
      </w:r>
      <w:r>
        <w:rPr>
          <w:lang w:val="en-US"/>
        </w:rPr>
        <w:t xml:space="preserve"> </w:t>
      </w:r>
      <w:r w:rsidRPr="00440267">
        <w:rPr>
          <w:lang w:val="en-US"/>
        </w:rPr>
        <w:t xml:space="preserve">are indispensable for promoting safe and ethical AI outcomes and providing recourse for harm. By </w:t>
      </w:r>
      <w:proofErr w:type="spellStart"/>
      <w:r w:rsidRPr="00440267">
        <w:rPr>
          <w:lang w:val="en-US"/>
        </w:rPr>
        <w:t>prioritising</w:t>
      </w:r>
      <w:proofErr w:type="spellEnd"/>
      <w:r w:rsidRPr="00440267">
        <w:rPr>
          <w:lang w:val="en-US"/>
        </w:rPr>
        <w:t xml:space="preserve"> this issue, policymakers can help build a more accountable and equitable AI ecosystem.</w:t>
      </w:r>
    </w:p>
    <w:p w14:paraId="182013B2" w14:textId="74C03405" w:rsidR="00440267" w:rsidRPr="00440267" w:rsidRDefault="00440267" w:rsidP="00486549">
      <w:pPr>
        <w:numPr>
          <w:ilvl w:val="0"/>
          <w:numId w:val="17"/>
        </w:numPr>
        <w:rPr>
          <w:lang w:val="en-US"/>
        </w:rPr>
      </w:pPr>
      <w:r w:rsidRPr="00440267">
        <w:rPr>
          <w:lang w:val="en-US"/>
        </w:rPr>
        <w:t>The current global dialogue on AI governance and environmental risk mitigation tend to focus on improving energy efficiency. This narrow focus fails to address the broader sustainability</w:t>
      </w:r>
      <w:r>
        <w:rPr>
          <w:lang w:val="en-US"/>
        </w:rPr>
        <w:t xml:space="preserve"> </w:t>
      </w:r>
      <w:r w:rsidRPr="00440267">
        <w:rPr>
          <w:lang w:val="en-US"/>
        </w:rPr>
        <w:t>and socio-technical challenges tied to the generative AI (Gen-AI) value chain. By developing comprehensive metrics,</w:t>
      </w:r>
      <w:r>
        <w:rPr>
          <w:lang w:val="en-US"/>
        </w:rPr>
        <w:t xml:space="preserve"> </w:t>
      </w:r>
      <w:r w:rsidRPr="00440267">
        <w:rPr>
          <w:lang w:val="en-US"/>
        </w:rPr>
        <w:t>fostering multistakeholder dialogue, and leveraging high-quality data, stakeholders can collaboratively reduce the ecological footprint of Gen-AI technologies and ensure that the benefits of Gen-AI</w:t>
      </w:r>
      <w:r>
        <w:rPr>
          <w:lang w:val="en-US"/>
        </w:rPr>
        <w:t xml:space="preserve"> </w:t>
      </w:r>
      <w:r w:rsidRPr="00440267">
        <w:rPr>
          <w:lang w:val="en-US"/>
        </w:rPr>
        <w:t xml:space="preserve">are </w:t>
      </w:r>
      <w:proofErr w:type="spellStart"/>
      <w:r w:rsidRPr="00440267">
        <w:rPr>
          <w:lang w:val="en-US"/>
        </w:rPr>
        <w:t>realised</w:t>
      </w:r>
      <w:proofErr w:type="spellEnd"/>
      <w:r w:rsidRPr="00440267">
        <w:rPr>
          <w:lang w:val="en-US"/>
        </w:rPr>
        <w:t xml:space="preserve"> without compromising environmental integrity.</w:t>
      </w:r>
    </w:p>
    <w:p w14:paraId="22C60844" w14:textId="5910F042" w:rsidR="00440267" w:rsidRPr="00440267" w:rsidRDefault="00440267" w:rsidP="00486549">
      <w:pPr>
        <w:numPr>
          <w:ilvl w:val="0"/>
          <w:numId w:val="16"/>
        </w:numPr>
        <w:rPr>
          <w:lang w:val="en-US"/>
        </w:rPr>
      </w:pPr>
      <w:r w:rsidRPr="00440267">
        <w:rPr>
          <w:lang w:val="en-US"/>
        </w:rPr>
        <w:t>It is critical that global AI governance frameworks encourage interoperable AI systems and interoperable AI governance frameworks become imperative to promote a safe, secure, fair, and innovative AI ecosystem. Concrete mechanisms</w:t>
      </w:r>
      <w:r>
        <w:rPr>
          <w:lang w:val="en-US"/>
        </w:rPr>
        <w:t xml:space="preserve"> </w:t>
      </w:r>
      <w:r w:rsidRPr="00440267">
        <w:rPr>
          <w:lang w:val="en-US"/>
        </w:rPr>
        <w:t>for regulatory, governance, technical, and data interoperability are needed to overcome existing barriers and tensions. Global multistakeholder cooperation and input are crucial for promoting inclusive</w:t>
      </w:r>
      <w:r>
        <w:rPr>
          <w:lang w:val="en-US"/>
        </w:rPr>
        <w:t xml:space="preserve"> </w:t>
      </w:r>
      <w:r w:rsidRPr="00440267">
        <w:rPr>
          <w:lang w:val="en-US"/>
        </w:rPr>
        <w:t>governance frameworks and coordinating AI interoperability efforts across different regions and parts of the world.</w:t>
      </w:r>
    </w:p>
    <w:p w14:paraId="7131DD74" w14:textId="13FAACAD" w:rsidR="00440267" w:rsidRDefault="00440267" w:rsidP="00486549">
      <w:pPr>
        <w:numPr>
          <w:ilvl w:val="0"/>
          <w:numId w:val="16"/>
        </w:numPr>
        <w:rPr>
          <w:lang w:val="en-US"/>
        </w:rPr>
      </w:pPr>
      <w:r w:rsidRPr="00440267">
        <w:rPr>
          <w:lang w:val="en-US"/>
        </w:rPr>
        <w:t xml:space="preserve">AI’s impact on </w:t>
      </w:r>
      <w:proofErr w:type="spellStart"/>
      <w:r w:rsidRPr="00440267">
        <w:rPr>
          <w:lang w:val="en-US"/>
        </w:rPr>
        <w:t>labour</w:t>
      </w:r>
      <w:proofErr w:type="spellEnd"/>
      <w:r w:rsidRPr="00440267">
        <w:rPr>
          <w:lang w:val="en-US"/>
        </w:rPr>
        <w:t xml:space="preserve"> and employment is of critical concern. Workers-led AI</w:t>
      </w:r>
      <w:r>
        <w:rPr>
          <w:lang w:val="en-US"/>
        </w:rPr>
        <w:t xml:space="preserve"> </w:t>
      </w:r>
      <w:r w:rsidRPr="00440267">
        <w:rPr>
          <w:lang w:val="en-US"/>
        </w:rPr>
        <w:t>governance, that promotes workers’ rights in the AI era as well as innovation and productivity become critical. AI has the potential to boost worker productivity and competitiveness, create new roles and new career paths, empower education and reskilling for workers. The transformative capabilities of AI and its capacity to complement or substitute tasks previously handled by humans raise concerns of job loss and decrease of income, reskilling</w:t>
      </w:r>
      <w:r>
        <w:rPr>
          <w:lang w:val="en-US"/>
        </w:rPr>
        <w:t xml:space="preserve"> </w:t>
      </w:r>
      <w:r w:rsidRPr="00440267">
        <w:rPr>
          <w:lang w:val="en-US"/>
        </w:rPr>
        <w:t>or upskilling large parts of the workforce around the world as the use of AI proliferates in the workspace.</w:t>
      </w:r>
    </w:p>
    <w:p w14:paraId="3EBE0425" w14:textId="77777777" w:rsidR="00440267" w:rsidRDefault="00440267" w:rsidP="00440267">
      <w:pPr>
        <w:ind w:left="546"/>
        <w:rPr>
          <w:lang w:val="en-US"/>
        </w:rPr>
      </w:pPr>
    </w:p>
    <w:p w14:paraId="63A4A4E1" w14:textId="60EFE43C" w:rsidR="00440267" w:rsidRPr="00440267" w:rsidRDefault="00440267" w:rsidP="00AE6971">
      <w:pPr>
        <w:ind w:left="546"/>
        <w:rPr>
          <w:lang w:val="en-US"/>
        </w:rPr>
      </w:pPr>
      <w:r w:rsidRPr="00440267">
        <w:rPr>
          <w:lang w:val="en-US"/>
        </w:rPr>
        <w:t xml:space="preserve">The report and its recommendations were developed through extensive exploration and multi-stakeholder discussions within the PNAI community. In April 2024, PNAI established </w:t>
      </w:r>
      <w:hyperlink r:id="rId120">
        <w:r w:rsidRPr="00440267">
          <w:rPr>
            <w:rStyle w:val="Hyperlink"/>
            <w:lang w:val="en-US"/>
          </w:rPr>
          <w:t>four Sub-groups</w:t>
        </w:r>
      </w:hyperlink>
      <w:r w:rsidRPr="00440267">
        <w:rPr>
          <w:lang w:val="en-US"/>
        </w:rPr>
        <w:t>, each tasked with drafting a report on one of the focal topics.</w:t>
      </w:r>
    </w:p>
    <w:p w14:paraId="0DDA832D" w14:textId="6E13CD47" w:rsidR="00440267" w:rsidRPr="00440267" w:rsidRDefault="00440267" w:rsidP="00AE6971">
      <w:pPr>
        <w:ind w:left="546"/>
        <w:rPr>
          <w:lang w:val="en-US"/>
        </w:rPr>
      </w:pPr>
      <w:r w:rsidRPr="00440267">
        <w:rPr>
          <w:lang w:val="en-US"/>
        </w:rPr>
        <w:t>These Sub-groups, led by volunteer team leaders, conducted information gathering, consulted with experts from the PNAI community and beyond, and held team meetings to debate and refine their topics.</w:t>
      </w:r>
    </w:p>
    <w:p w14:paraId="4214F7D8" w14:textId="77777777" w:rsidR="00AE6971" w:rsidRDefault="00440267" w:rsidP="00AE6971">
      <w:pPr>
        <w:ind w:left="546"/>
        <w:rPr>
          <w:lang w:val="en-US"/>
        </w:rPr>
      </w:pPr>
      <w:r w:rsidRPr="00440267">
        <w:rPr>
          <w:lang w:val="en-US"/>
        </w:rPr>
        <w:t xml:space="preserve">Their work culminated in the preparation and editing of discussion papers. </w:t>
      </w:r>
      <w:hyperlink r:id="rId121">
        <w:r w:rsidRPr="00440267">
          <w:rPr>
            <w:rStyle w:val="Hyperlink"/>
            <w:lang w:val="en-US"/>
          </w:rPr>
          <w:t xml:space="preserve">PNAI </w:t>
        </w:r>
      </w:hyperlink>
      <w:r w:rsidRPr="00440267">
        <w:rPr>
          <w:lang w:val="en-US"/>
        </w:rPr>
        <w:t xml:space="preserve"> </w:t>
      </w:r>
      <w:hyperlink r:id="rId122">
        <w:r w:rsidRPr="00440267">
          <w:rPr>
            <w:rStyle w:val="Hyperlink"/>
            <w:lang w:val="en-US"/>
          </w:rPr>
          <w:t>Multistakeholder Working Group</w:t>
        </w:r>
      </w:hyperlink>
      <w:r w:rsidRPr="00440267">
        <w:rPr>
          <w:lang w:val="en-US"/>
        </w:rPr>
        <w:t xml:space="preserve"> held </w:t>
      </w:r>
      <w:hyperlink r:id="rId123">
        <w:r w:rsidRPr="00440267">
          <w:rPr>
            <w:rStyle w:val="Hyperlink"/>
            <w:lang w:val="en-US"/>
          </w:rPr>
          <w:t xml:space="preserve">nine </w:t>
        </w:r>
      </w:hyperlink>
      <w:r w:rsidRPr="00440267">
        <w:rPr>
          <w:lang w:val="en-US"/>
        </w:rPr>
        <w:t xml:space="preserve"> </w:t>
      </w:r>
      <w:hyperlink r:id="rId124">
        <w:r w:rsidRPr="00440267">
          <w:rPr>
            <w:rStyle w:val="Hyperlink"/>
            <w:lang w:val="en-US"/>
          </w:rPr>
          <w:t>online meetings</w:t>
        </w:r>
      </w:hyperlink>
      <w:r w:rsidRPr="00440267">
        <w:rPr>
          <w:lang w:val="en-US"/>
        </w:rPr>
        <w:t xml:space="preserve"> that guided the overall process.</w:t>
      </w:r>
    </w:p>
    <w:p w14:paraId="1A2DFBAD" w14:textId="70F7CB91" w:rsidR="00440267" w:rsidRPr="00440267" w:rsidRDefault="00440267" w:rsidP="00FB4E34">
      <w:pPr>
        <w:ind w:left="546"/>
        <w:rPr>
          <w:lang w:val="en-US"/>
        </w:rPr>
      </w:pPr>
      <w:r w:rsidRPr="00440267">
        <w:rPr>
          <w:lang w:val="en-US"/>
        </w:rPr>
        <w:t>These meetings provided updates, reviewed draft reports, and offered feedback and advice. In October 2024, the draft discussion papers were shared with the PNAI community for review and feedback.</w:t>
      </w:r>
    </w:p>
    <w:p w14:paraId="711CE846" w14:textId="77777777" w:rsidR="00440267" w:rsidRPr="00440267" w:rsidRDefault="00440267" w:rsidP="00440267">
      <w:pPr>
        <w:ind w:left="546"/>
        <w:rPr>
          <w:lang w:val="en-US"/>
        </w:rPr>
      </w:pPr>
      <w:r w:rsidRPr="00440267">
        <w:rPr>
          <w:lang w:val="en-US"/>
        </w:rPr>
        <w:t xml:space="preserve">Two online workshops were held to discuss the drafts, and additional comments were submitted in writing. Based on this input, the sub-groups </w:t>
      </w:r>
      <w:proofErr w:type="spellStart"/>
      <w:r w:rsidRPr="00440267">
        <w:rPr>
          <w:lang w:val="en-US"/>
        </w:rPr>
        <w:t>finalised</w:t>
      </w:r>
      <w:proofErr w:type="spellEnd"/>
      <w:r w:rsidRPr="00440267">
        <w:rPr>
          <w:lang w:val="en-US"/>
        </w:rPr>
        <w:t xml:space="preserve"> their reports.</w:t>
      </w:r>
    </w:p>
    <w:p w14:paraId="30F852B6" w14:textId="2A0859B6" w:rsidR="00440267" w:rsidRPr="00440267" w:rsidRDefault="00440267" w:rsidP="00440267">
      <w:pPr>
        <w:ind w:left="546"/>
        <w:rPr>
          <w:lang w:val="en-US"/>
        </w:rPr>
      </w:pPr>
      <w:r w:rsidRPr="00440267">
        <w:rPr>
          <w:lang w:val="en-US"/>
        </w:rPr>
        <w:t>The insights and recommendations derived from PNAI’s 2024 work were presented and discussed in a session organized by the PNAI at the 19th annual IGF meeting.</w:t>
      </w:r>
    </w:p>
    <w:p w14:paraId="07F6F08C" w14:textId="5581BC90" w:rsidR="00440267" w:rsidRPr="00AE6971" w:rsidRDefault="00440267" w:rsidP="00AE6971">
      <w:pPr>
        <w:rPr>
          <w:lang w:val="en-US"/>
        </w:rPr>
      </w:pPr>
    </w:p>
    <w:p w14:paraId="70C4C26A" w14:textId="17B82558" w:rsidR="0033113B" w:rsidRPr="00C73540" w:rsidRDefault="0033113B" w:rsidP="00C73540">
      <w:pPr>
        <w:pStyle w:val="Heading2"/>
      </w:pPr>
      <w:bookmarkStart w:id="95" w:name="_Toc156823458"/>
      <w:bookmarkStart w:id="96" w:name="_Toc157413802"/>
      <w:bookmarkStart w:id="97" w:name="_Toc191887790"/>
      <w:r w:rsidRPr="00C73540">
        <w:t>Policy Network on Internet Fragmentation</w:t>
      </w:r>
      <w:bookmarkEnd w:id="95"/>
      <w:bookmarkEnd w:id="96"/>
      <w:bookmarkEnd w:id="97"/>
    </w:p>
    <w:p w14:paraId="1E6D86A0" w14:textId="4AFBEB46" w:rsidR="00AE6971" w:rsidRPr="00AE6971" w:rsidRDefault="00AE6971" w:rsidP="00AE6971">
      <w:pPr>
        <w:rPr>
          <w:rFonts w:asciiTheme="minorBidi" w:hAnsiTheme="minorBidi" w:cstheme="minorBidi"/>
          <w:szCs w:val="20"/>
          <w:lang w:val="en-US"/>
        </w:rPr>
      </w:pPr>
      <w:r w:rsidRPr="00AE6971">
        <w:rPr>
          <w:rFonts w:asciiTheme="minorBidi" w:hAnsiTheme="minorBidi" w:cstheme="minorBidi"/>
          <w:szCs w:val="20"/>
          <w:lang w:val="en-US"/>
        </w:rPr>
        <w:t xml:space="preserve">The </w:t>
      </w:r>
      <w:hyperlink r:id="rId125">
        <w:r w:rsidRPr="00AE6971">
          <w:rPr>
            <w:rStyle w:val="Hyperlink"/>
            <w:rFonts w:asciiTheme="minorBidi" w:hAnsiTheme="minorBidi" w:cstheme="minorBidi"/>
            <w:szCs w:val="20"/>
            <w:lang w:val="en-US"/>
          </w:rPr>
          <w:t xml:space="preserve">IGF Policy Network on Internet </w:t>
        </w:r>
      </w:hyperlink>
      <w:r w:rsidRPr="00AE6971">
        <w:rPr>
          <w:rFonts w:asciiTheme="minorBidi" w:hAnsiTheme="minorBidi" w:cstheme="minorBidi"/>
          <w:szCs w:val="20"/>
          <w:lang w:val="en-US"/>
        </w:rPr>
        <w:t xml:space="preserve"> </w:t>
      </w:r>
      <w:hyperlink r:id="rId126">
        <w:r w:rsidRPr="00AE6971">
          <w:rPr>
            <w:rStyle w:val="Hyperlink"/>
            <w:rFonts w:asciiTheme="minorBidi" w:hAnsiTheme="minorBidi" w:cstheme="minorBidi"/>
            <w:szCs w:val="20"/>
            <w:lang w:val="en-US"/>
          </w:rPr>
          <w:t>Fragmentation (PNIF)</w:t>
        </w:r>
      </w:hyperlink>
      <w:r w:rsidRPr="00AE6971">
        <w:rPr>
          <w:rFonts w:asciiTheme="minorBidi" w:hAnsiTheme="minorBidi" w:cstheme="minorBidi"/>
          <w:szCs w:val="20"/>
          <w:lang w:val="en-US"/>
        </w:rPr>
        <w:t xml:space="preserve"> was set up in 2022 to address the question of Internet</w:t>
      </w:r>
      <w:r>
        <w:rPr>
          <w:rFonts w:asciiTheme="minorBidi" w:hAnsiTheme="minorBidi" w:cstheme="minorBidi"/>
          <w:szCs w:val="20"/>
          <w:lang w:val="en-US"/>
        </w:rPr>
        <w:t xml:space="preserve"> </w:t>
      </w:r>
      <w:r w:rsidRPr="00AE6971">
        <w:rPr>
          <w:rFonts w:asciiTheme="minorBidi" w:hAnsiTheme="minorBidi" w:cstheme="minorBidi"/>
          <w:szCs w:val="20"/>
          <w:lang w:val="en-US"/>
        </w:rPr>
        <w:t xml:space="preserve">Fragmentation, to raise awareness of actions and measures that risk fragmenting the Internet, and </w:t>
      </w:r>
      <w:r w:rsidRPr="00AE6971">
        <w:rPr>
          <w:rFonts w:asciiTheme="minorBidi" w:hAnsiTheme="minorBidi" w:cstheme="minorBidi"/>
          <w:szCs w:val="20"/>
          <w:lang w:val="en-US"/>
        </w:rPr>
        <w:lastRenderedPageBreak/>
        <w:t xml:space="preserve">to facilitate discussion on what could be done to avoid such fragmentation. In 2022 and 2023, the PNIF developed its </w:t>
      </w:r>
      <w:hyperlink r:id="rId127">
        <w:r w:rsidRPr="00AE6971">
          <w:rPr>
            <w:rStyle w:val="Hyperlink"/>
            <w:rFonts w:asciiTheme="minorBidi" w:hAnsiTheme="minorBidi" w:cstheme="minorBidi"/>
            <w:szCs w:val="20"/>
            <w:lang w:val="en-US"/>
          </w:rPr>
          <w:t xml:space="preserve">PNIF </w:t>
        </w:r>
      </w:hyperlink>
      <w:r w:rsidRPr="00AE6971">
        <w:rPr>
          <w:rFonts w:asciiTheme="minorBidi" w:hAnsiTheme="minorBidi" w:cstheme="minorBidi"/>
          <w:szCs w:val="20"/>
          <w:lang w:val="en-US"/>
        </w:rPr>
        <w:t xml:space="preserve"> </w:t>
      </w:r>
      <w:hyperlink r:id="rId128">
        <w:r w:rsidRPr="00AE6971">
          <w:rPr>
            <w:rStyle w:val="Hyperlink"/>
            <w:rFonts w:asciiTheme="minorBidi" w:hAnsiTheme="minorBidi" w:cstheme="minorBidi"/>
            <w:szCs w:val="20"/>
            <w:lang w:val="en-US"/>
          </w:rPr>
          <w:t>Framework for discussing fragmentation</w:t>
        </w:r>
      </w:hyperlink>
      <w:r w:rsidRPr="00AE6971">
        <w:rPr>
          <w:rFonts w:asciiTheme="minorBidi" w:hAnsiTheme="minorBidi" w:cstheme="minorBidi"/>
          <w:szCs w:val="20"/>
          <w:lang w:val="en-US"/>
        </w:rPr>
        <w:t>.</w:t>
      </w:r>
    </w:p>
    <w:p w14:paraId="22841AF5" w14:textId="3D7DB658" w:rsidR="00AE6971" w:rsidRPr="00AE6971" w:rsidRDefault="00AE6971" w:rsidP="00AE6971">
      <w:pPr>
        <w:rPr>
          <w:rFonts w:asciiTheme="minorBidi" w:hAnsiTheme="minorBidi" w:cstheme="minorBidi"/>
          <w:szCs w:val="20"/>
          <w:lang w:val="en-US"/>
        </w:rPr>
      </w:pPr>
      <w:r w:rsidRPr="00AE6971">
        <w:rPr>
          <w:rFonts w:asciiTheme="minorBidi" w:hAnsiTheme="minorBidi" w:cstheme="minorBidi"/>
          <w:szCs w:val="20"/>
          <w:lang w:val="en-US"/>
        </w:rPr>
        <w:t xml:space="preserve">The Framework </w:t>
      </w:r>
      <w:proofErr w:type="spellStart"/>
      <w:r w:rsidRPr="00AE6971">
        <w:rPr>
          <w:rFonts w:asciiTheme="minorBidi" w:hAnsiTheme="minorBidi" w:cstheme="minorBidi"/>
          <w:szCs w:val="20"/>
          <w:lang w:val="en-US"/>
        </w:rPr>
        <w:t>conceptualises</w:t>
      </w:r>
      <w:proofErr w:type="spellEnd"/>
      <w:r w:rsidRPr="00AE6971">
        <w:rPr>
          <w:rFonts w:asciiTheme="minorBidi" w:hAnsiTheme="minorBidi" w:cstheme="minorBidi"/>
          <w:szCs w:val="20"/>
          <w:lang w:val="en-US"/>
        </w:rPr>
        <w:t xml:space="preserve"> three key dimensions of fragmentation: Fragmentation of the Internet User experience, Fragmentation of Internet Governance and Coordination, Fragmentation of the Internet’s Technical Layer. The goal of the Framework is to serve as a general guiding tool for continuing the dialogue about fragmentation and technical, political and commercial developments that may have an impact on fragmentation.</w:t>
      </w:r>
    </w:p>
    <w:p w14:paraId="410AE638" w14:textId="77777777" w:rsidR="00AE6971" w:rsidRPr="00AE6971" w:rsidRDefault="00AE6971" w:rsidP="00AE6971">
      <w:pPr>
        <w:rPr>
          <w:rFonts w:asciiTheme="minorBidi" w:hAnsiTheme="minorBidi" w:cstheme="minorBidi"/>
          <w:szCs w:val="20"/>
          <w:lang w:val="en-US"/>
        </w:rPr>
      </w:pPr>
      <w:r w:rsidRPr="00AE6971">
        <w:rPr>
          <w:rFonts w:asciiTheme="minorBidi" w:hAnsiTheme="minorBidi" w:cstheme="minorBidi"/>
          <w:szCs w:val="20"/>
          <w:lang w:val="en-US"/>
        </w:rPr>
        <w:t>In 2024, the PNIF continued to track the global discussion on Internet fragmentation and explore ways to contribute to fostering holistic multistakeholder dialogue on fragmentation.</w:t>
      </w:r>
    </w:p>
    <w:p w14:paraId="52A93E3C" w14:textId="1AC9269D" w:rsidR="00AE6971" w:rsidRPr="00AE6971" w:rsidRDefault="00AE6971" w:rsidP="00AE6971">
      <w:pPr>
        <w:rPr>
          <w:rFonts w:asciiTheme="minorBidi" w:hAnsiTheme="minorBidi" w:cstheme="minorBidi"/>
          <w:szCs w:val="20"/>
          <w:lang w:val="en-US"/>
        </w:rPr>
      </w:pPr>
      <w:r w:rsidRPr="00AE6971">
        <w:rPr>
          <w:rFonts w:asciiTheme="minorBidi" w:hAnsiTheme="minorBidi" w:cstheme="minorBidi"/>
          <w:szCs w:val="20"/>
          <w:lang w:val="en-US"/>
        </w:rPr>
        <w:t>The year was marked by the UN Summit of the Future and the Global Digital Compact (GDC), which dominated many global Internet governance debates, and significantly influenced the PNIF’s work plan.</w:t>
      </w:r>
    </w:p>
    <w:p w14:paraId="41C55C5D" w14:textId="77777777" w:rsidR="00AE6971" w:rsidRPr="00AE6971" w:rsidRDefault="00AE6971" w:rsidP="00AE6971">
      <w:pPr>
        <w:rPr>
          <w:rFonts w:asciiTheme="minorBidi" w:hAnsiTheme="minorBidi" w:cstheme="minorBidi"/>
          <w:szCs w:val="20"/>
          <w:lang w:val="en-US"/>
        </w:rPr>
      </w:pPr>
      <w:r w:rsidRPr="00AE6971">
        <w:rPr>
          <w:rFonts w:asciiTheme="minorBidi" w:hAnsiTheme="minorBidi" w:cstheme="minorBidi"/>
          <w:szCs w:val="20"/>
          <w:lang w:val="en-US"/>
        </w:rPr>
        <w:t>At the first PNIF webinar (</w:t>
      </w:r>
      <w:hyperlink r:id="rId129">
        <w:r w:rsidRPr="00AE6971">
          <w:rPr>
            <w:rStyle w:val="Hyperlink"/>
            <w:rFonts w:asciiTheme="minorBidi" w:hAnsiTheme="minorBidi" w:cstheme="minorBidi"/>
            <w:szCs w:val="20"/>
            <w:lang w:val="en-US"/>
          </w:rPr>
          <w:t>summary</w:t>
        </w:r>
      </w:hyperlink>
      <w:r w:rsidRPr="00AE6971">
        <w:rPr>
          <w:rFonts w:asciiTheme="minorBidi" w:hAnsiTheme="minorBidi" w:cstheme="minorBidi"/>
          <w:szCs w:val="20"/>
          <w:lang w:val="en-US"/>
        </w:rPr>
        <w:t xml:space="preserve">), stakeholders reaffirmed that Internet fragmentation remains a matter of concern and stressed that it is important to be clear about what one wants to achieve by avoiding fragmentation. The socio-economic benefits of an unfragmented Internet are, however, difficult to translate into concrete indicators. At the time of the first webinar, preparations for the GDC were in their final stages. PNIF participants concluded that it was too late in the process to make a meaningful contribution to the discussions and would be better to wait for the </w:t>
      </w:r>
      <w:proofErr w:type="gramStart"/>
      <w:r w:rsidRPr="00AE6971">
        <w:rPr>
          <w:rFonts w:asciiTheme="minorBidi" w:hAnsiTheme="minorBidi" w:cstheme="minorBidi"/>
          <w:szCs w:val="20"/>
          <w:lang w:val="en-US"/>
        </w:rPr>
        <w:t>final outcome</w:t>
      </w:r>
      <w:proofErr w:type="gramEnd"/>
      <w:r w:rsidRPr="00AE6971">
        <w:rPr>
          <w:rFonts w:asciiTheme="minorBidi" w:hAnsiTheme="minorBidi" w:cstheme="minorBidi"/>
          <w:szCs w:val="20"/>
          <w:lang w:val="en-US"/>
        </w:rPr>
        <w:t>.</w:t>
      </w:r>
    </w:p>
    <w:p w14:paraId="69771456" w14:textId="4CE4A1CA" w:rsidR="00AE6971" w:rsidRPr="00AE6971" w:rsidRDefault="00AE6971" w:rsidP="00AE6971">
      <w:pPr>
        <w:rPr>
          <w:rFonts w:asciiTheme="minorBidi" w:hAnsiTheme="minorBidi" w:cstheme="minorBidi"/>
          <w:szCs w:val="20"/>
          <w:lang w:val="en-US"/>
        </w:rPr>
      </w:pPr>
      <w:r w:rsidRPr="00AE6971">
        <w:rPr>
          <w:rFonts w:asciiTheme="minorBidi" w:hAnsiTheme="minorBidi" w:cstheme="minorBidi"/>
          <w:szCs w:val="20"/>
          <w:lang w:val="en-US"/>
        </w:rPr>
        <w:t xml:space="preserve">In September 2024, the UN Member States convened for the Summit of the Future and adopted a </w:t>
      </w:r>
      <w:hyperlink r:id="rId130">
        <w:r w:rsidRPr="00AE6971">
          <w:rPr>
            <w:rStyle w:val="Hyperlink"/>
            <w:rFonts w:asciiTheme="minorBidi" w:hAnsiTheme="minorBidi" w:cstheme="minorBidi"/>
            <w:szCs w:val="20"/>
            <w:lang w:val="en-US"/>
          </w:rPr>
          <w:t>Pact for the Future</w:t>
        </w:r>
      </w:hyperlink>
      <w:r w:rsidRPr="00AE6971">
        <w:rPr>
          <w:rFonts w:asciiTheme="minorBidi" w:hAnsiTheme="minorBidi" w:cstheme="minorBidi"/>
          <w:szCs w:val="20"/>
          <w:lang w:val="en-US"/>
        </w:rPr>
        <w:t xml:space="preserve"> that includes a Global Digital Compact (GDC). Under GDC</w:t>
      </w:r>
      <w:r>
        <w:rPr>
          <w:rFonts w:asciiTheme="minorBidi" w:hAnsiTheme="minorBidi" w:cstheme="minorBidi"/>
          <w:szCs w:val="20"/>
          <w:lang w:val="en-US"/>
        </w:rPr>
        <w:t xml:space="preserve"> </w:t>
      </w:r>
      <w:r w:rsidRPr="00AE6971">
        <w:rPr>
          <w:rFonts w:asciiTheme="minorBidi" w:hAnsiTheme="minorBidi" w:cstheme="minorBidi"/>
          <w:szCs w:val="20"/>
          <w:lang w:val="en-US"/>
        </w:rPr>
        <w:t>Objective 3, Foster an inclusive, open, safe and secure digital space that respects, protects and promotes human rights, the UN Member States commit to:</w:t>
      </w:r>
    </w:p>
    <w:p w14:paraId="18540880" w14:textId="77777777" w:rsidR="00AE6971" w:rsidRPr="00AE6971" w:rsidRDefault="00AE6971" w:rsidP="00486549">
      <w:pPr>
        <w:numPr>
          <w:ilvl w:val="0"/>
          <w:numId w:val="10"/>
        </w:numPr>
        <w:rPr>
          <w:rFonts w:asciiTheme="minorBidi" w:hAnsiTheme="minorBidi" w:cstheme="minorBidi"/>
          <w:szCs w:val="20"/>
          <w:lang w:val="en-US"/>
        </w:rPr>
      </w:pPr>
      <w:r w:rsidRPr="00AE6971">
        <w:rPr>
          <w:rFonts w:asciiTheme="minorBidi" w:hAnsiTheme="minorBidi" w:cstheme="minorBidi"/>
          <w:szCs w:val="20"/>
          <w:lang w:val="en-US"/>
        </w:rPr>
        <w:t>‘Promote international cooperation among all stakeholders to prevent, identify and address risks of fragmentation of the Internet in a timely manner (SDG16)’ (GDC, Objective 3, art 29, (c)).</w:t>
      </w:r>
    </w:p>
    <w:p w14:paraId="177BAD16" w14:textId="7D3E83B0" w:rsidR="00AE6971" w:rsidRPr="00AE6971" w:rsidRDefault="00AE6971" w:rsidP="00AE6971">
      <w:pPr>
        <w:rPr>
          <w:rFonts w:asciiTheme="minorBidi" w:hAnsiTheme="minorBidi" w:cstheme="minorBidi"/>
          <w:szCs w:val="20"/>
          <w:lang w:val="en-US"/>
        </w:rPr>
      </w:pPr>
      <w:r w:rsidRPr="00AE6971">
        <w:rPr>
          <w:rFonts w:asciiTheme="minorBidi" w:hAnsiTheme="minorBidi" w:cstheme="minorBidi"/>
          <w:szCs w:val="20"/>
          <w:lang w:val="en-US"/>
        </w:rPr>
        <w:t>The second PNIF webinar (</w:t>
      </w:r>
      <w:hyperlink r:id="rId131">
        <w:r w:rsidRPr="00AE6971">
          <w:rPr>
            <w:rStyle w:val="Hyperlink"/>
            <w:rFonts w:asciiTheme="minorBidi" w:hAnsiTheme="minorBidi" w:cstheme="minorBidi"/>
            <w:szCs w:val="20"/>
            <w:lang w:val="en-US"/>
          </w:rPr>
          <w:t>summary</w:t>
        </w:r>
      </w:hyperlink>
      <w:r w:rsidRPr="00AE6971">
        <w:rPr>
          <w:rFonts w:asciiTheme="minorBidi" w:hAnsiTheme="minorBidi" w:cstheme="minorBidi"/>
          <w:szCs w:val="20"/>
          <w:lang w:val="en-US"/>
        </w:rPr>
        <w:t>) explored how Internet fragmentation is addressed</w:t>
      </w:r>
      <w:r>
        <w:rPr>
          <w:rFonts w:asciiTheme="minorBidi" w:hAnsiTheme="minorBidi" w:cstheme="minorBidi"/>
          <w:szCs w:val="20"/>
          <w:lang w:val="en-US"/>
        </w:rPr>
        <w:t xml:space="preserve"> </w:t>
      </w:r>
      <w:r w:rsidRPr="00AE6971">
        <w:rPr>
          <w:rFonts w:asciiTheme="minorBidi" w:hAnsiTheme="minorBidi" w:cstheme="minorBidi"/>
          <w:szCs w:val="20"/>
          <w:lang w:val="en-US"/>
        </w:rPr>
        <w:t>in the GDC and what this means for the multistakeholder dialogue on fragmentation. The general sentiment was that the GDC commitment represents an important acknowledgement by the UN Member States of the risk of Internet fragmentation.</w:t>
      </w:r>
    </w:p>
    <w:p w14:paraId="24BE4130" w14:textId="624EF8B6" w:rsidR="00AE6971" w:rsidRPr="00AE6971" w:rsidRDefault="00AE6971" w:rsidP="00AE6971">
      <w:pPr>
        <w:rPr>
          <w:rFonts w:asciiTheme="minorBidi" w:hAnsiTheme="minorBidi" w:cstheme="minorBidi"/>
          <w:szCs w:val="20"/>
          <w:lang w:val="en-US"/>
        </w:rPr>
      </w:pPr>
      <w:r w:rsidRPr="00AE6971">
        <w:rPr>
          <w:rFonts w:asciiTheme="minorBidi" w:hAnsiTheme="minorBidi" w:cstheme="minorBidi"/>
          <w:szCs w:val="20"/>
          <w:lang w:val="en-US"/>
        </w:rPr>
        <w:t xml:space="preserve">However, the true measure of commitment will be the actions of governments and stakeholders. Currently, as it was pointed out, there is a notable lack of intergovernmental engagement and </w:t>
      </w:r>
      <w:proofErr w:type="spellStart"/>
      <w:r w:rsidRPr="00AE6971">
        <w:rPr>
          <w:rFonts w:asciiTheme="minorBidi" w:hAnsiTheme="minorBidi" w:cstheme="minorBidi"/>
          <w:szCs w:val="20"/>
          <w:lang w:val="en-US"/>
        </w:rPr>
        <w:t>focussed</w:t>
      </w:r>
      <w:proofErr w:type="spellEnd"/>
      <w:r w:rsidRPr="00AE6971">
        <w:rPr>
          <w:rFonts w:asciiTheme="minorBidi" w:hAnsiTheme="minorBidi" w:cstheme="minorBidi"/>
          <w:szCs w:val="20"/>
          <w:lang w:val="en-US"/>
        </w:rPr>
        <w:t xml:space="preserve"> dialogue on the issue.</w:t>
      </w:r>
    </w:p>
    <w:p w14:paraId="5F99C084" w14:textId="31D782AA" w:rsidR="004B14FC" w:rsidRDefault="00AE6971" w:rsidP="00AE6971">
      <w:pPr>
        <w:rPr>
          <w:rFonts w:asciiTheme="minorBidi" w:hAnsiTheme="minorBidi" w:cstheme="minorBidi"/>
          <w:szCs w:val="20"/>
          <w:lang w:val="en-US"/>
        </w:rPr>
      </w:pPr>
      <w:r w:rsidRPr="00AE6971">
        <w:rPr>
          <w:rFonts w:asciiTheme="minorBidi" w:hAnsiTheme="minorBidi" w:cstheme="minorBidi"/>
          <w:szCs w:val="20"/>
          <w:lang w:val="en-US"/>
        </w:rPr>
        <w:t>A deeper dive into the interpretation of art. 29(c), amongst other at the third PNIF webinar (</w:t>
      </w:r>
      <w:hyperlink r:id="rId132">
        <w:r w:rsidRPr="00AE6971">
          <w:rPr>
            <w:rStyle w:val="Hyperlink"/>
            <w:rFonts w:asciiTheme="minorBidi" w:hAnsiTheme="minorBidi" w:cstheme="minorBidi"/>
            <w:szCs w:val="20"/>
            <w:lang w:val="en-US"/>
          </w:rPr>
          <w:t>summary</w:t>
        </w:r>
      </w:hyperlink>
      <w:r w:rsidRPr="00AE6971">
        <w:rPr>
          <w:rFonts w:asciiTheme="minorBidi" w:hAnsiTheme="minorBidi" w:cstheme="minorBidi"/>
          <w:szCs w:val="20"/>
          <w:lang w:val="en-US"/>
        </w:rPr>
        <w:t xml:space="preserve">) and </w:t>
      </w:r>
      <w:hyperlink r:id="rId133">
        <w:r w:rsidRPr="00AE6971">
          <w:rPr>
            <w:rStyle w:val="Hyperlink"/>
            <w:rFonts w:asciiTheme="minorBidi" w:hAnsiTheme="minorBidi" w:cstheme="minorBidi"/>
            <w:szCs w:val="20"/>
            <w:lang w:val="en-US"/>
          </w:rPr>
          <w:t>PNIF main session</w:t>
        </w:r>
      </w:hyperlink>
      <w:r w:rsidRPr="00AE6971">
        <w:rPr>
          <w:rFonts w:asciiTheme="minorBidi" w:hAnsiTheme="minorBidi" w:cstheme="minorBidi"/>
          <w:szCs w:val="20"/>
          <w:lang w:val="en-US"/>
        </w:rPr>
        <w:t xml:space="preserve"> at the IGF in Riyadh, also examined other language in the GDC, including art. 26, under the same Objective 3. In this article, Member States ‘recognize that the Internet is a critical global facility for inclusive and equitable digital transformation.</w:t>
      </w:r>
    </w:p>
    <w:p w14:paraId="4A8915C0" w14:textId="37AC27D1" w:rsidR="00AE6971" w:rsidRPr="00AE6971" w:rsidRDefault="00AE6971" w:rsidP="00AE6971">
      <w:pPr>
        <w:rPr>
          <w:rFonts w:asciiTheme="minorBidi" w:hAnsiTheme="minorBidi" w:cstheme="minorBidi"/>
          <w:szCs w:val="20"/>
          <w:lang w:val="en-US"/>
        </w:rPr>
      </w:pPr>
      <w:r w:rsidRPr="00AE6971">
        <w:rPr>
          <w:rFonts w:asciiTheme="minorBidi" w:hAnsiTheme="minorBidi" w:cstheme="minorBidi"/>
          <w:szCs w:val="20"/>
          <w:lang w:val="en-US"/>
        </w:rPr>
        <w:t>To fully benefit all, it must be open, global, interoperable, stable and secure.’ This raised the question of whether it can be concluded that preventing fragmentation of the Internet, as committed to in article 29(c), means preserving this open, global, interoperable, stable and secure character. It was also noted that further exploration of the link between Art.29(c) and SDG 16, ‘Peace, Justice and Strong Institutions’, would be meaningful.</w:t>
      </w:r>
    </w:p>
    <w:p w14:paraId="08145413" w14:textId="77777777" w:rsidR="00AE6971" w:rsidRPr="00AE6971" w:rsidRDefault="00AE6971" w:rsidP="00AE6971">
      <w:pPr>
        <w:rPr>
          <w:rFonts w:asciiTheme="minorBidi" w:hAnsiTheme="minorBidi" w:cstheme="minorBidi"/>
          <w:szCs w:val="20"/>
          <w:lang w:val="en-US"/>
        </w:rPr>
      </w:pPr>
      <w:r w:rsidRPr="00AE6971">
        <w:rPr>
          <w:rFonts w:asciiTheme="minorBidi" w:hAnsiTheme="minorBidi" w:cstheme="minorBidi"/>
          <w:szCs w:val="20"/>
          <w:lang w:val="en-US"/>
        </w:rPr>
        <w:t xml:space="preserve">In addition to </w:t>
      </w:r>
      <w:proofErr w:type="spellStart"/>
      <w:r w:rsidRPr="00AE6971">
        <w:rPr>
          <w:rFonts w:asciiTheme="minorBidi" w:hAnsiTheme="minorBidi" w:cstheme="minorBidi"/>
          <w:szCs w:val="20"/>
          <w:lang w:val="en-US"/>
        </w:rPr>
        <w:t>focussing</w:t>
      </w:r>
      <w:proofErr w:type="spellEnd"/>
      <w:r w:rsidRPr="00AE6971">
        <w:rPr>
          <w:rFonts w:asciiTheme="minorBidi" w:hAnsiTheme="minorBidi" w:cstheme="minorBidi"/>
          <w:szCs w:val="20"/>
          <w:lang w:val="en-US"/>
        </w:rPr>
        <w:t xml:space="preserve"> on understanding the GDC commitment, the PNIF invited stakeholders to reflect on how the multistakeholder dialogue on internet fragmentation can support the </w:t>
      </w:r>
      <w:proofErr w:type="spellStart"/>
      <w:r w:rsidRPr="00AE6971">
        <w:rPr>
          <w:rFonts w:asciiTheme="minorBidi" w:hAnsiTheme="minorBidi" w:cstheme="minorBidi"/>
          <w:szCs w:val="20"/>
          <w:lang w:val="en-US"/>
        </w:rPr>
        <w:t>operationalisation</w:t>
      </w:r>
      <w:proofErr w:type="spellEnd"/>
      <w:r w:rsidRPr="00AE6971">
        <w:rPr>
          <w:rFonts w:asciiTheme="minorBidi" w:hAnsiTheme="minorBidi" w:cstheme="minorBidi"/>
          <w:szCs w:val="20"/>
          <w:lang w:val="en-US"/>
        </w:rPr>
        <w:t xml:space="preserve"> of the commitment in art.29(c) and contribute to other relevant processes, such as the WSIS+20 Review.</w:t>
      </w:r>
    </w:p>
    <w:p w14:paraId="7AFEEB44" w14:textId="0F4F339C" w:rsidR="00AE6971" w:rsidRPr="00AE6971" w:rsidRDefault="00AE6971" w:rsidP="00AE6971">
      <w:pPr>
        <w:rPr>
          <w:rFonts w:asciiTheme="minorBidi" w:hAnsiTheme="minorBidi" w:cstheme="minorBidi"/>
          <w:szCs w:val="20"/>
          <w:lang w:val="en-US"/>
        </w:rPr>
      </w:pPr>
      <w:r w:rsidRPr="00AE6971">
        <w:rPr>
          <w:rFonts w:asciiTheme="minorBidi" w:hAnsiTheme="minorBidi" w:cstheme="minorBidi"/>
          <w:szCs w:val="20"/>
          <w:lang w:val="en-US"/>
        </w:rPr>
        <w:t>Participants agreed that the IGF and PNIF are well-positioned to continue to serve as central platform for multistakeholder discussions on identifying risks of fragmentation and ways to</w:t>
      </w:r>
      <w:r>
        <w:rPr>
          <w:rFonts w:asciiTheme="minorBidi" w:hAnsiTheme="minorBidi" w:cstheme="minorBidi"/>
          <w:szCs w:val="20"/>
          <w:lang w:val="en-US"/>
        </w:rPr>
        <w:t xml:space="preserve"> </w:t>
      </w:r>
      <w:r w:rsidRPr="00AE6971">
        <w:rPr>
          <w:rFonts w:asciiTheme="minorBidi" w:hAnsiTheme="minorBidi" w:cstheme="minorBidi"/>
          <w:szCs w:val="20"/>
          <w:lang w:val="en-US"/>
        </w:rPr>
        <w:t>address them. However, it was emphasized that the responsibility for preventing and addressing fragmentation ultimately lies with policymakers. Their actions should be locally driven but accountable to the commitments outlined in the GDC. Concrete ideas were proposed for the multistakeholder community to monitor and report progress.</w:t>
      </w:r>
    </w:p>
    <w:p w14:paraId="75ECDBD7" w14:textId="6D496BCA" w:rsidR="00AE6971" w:rsidRPr="00FB4E34" w:rsidRDefault="00AE6971" w:rsidP="00FB4E34">
      <w:pPr>
        <w:rPr>
          <w:rFonts w:asciiTheme="minorBidi" w:hAnsiTheme="minorBidi" w:cstheme="minorBidi"/>
          <w:szCs w:val="20"/>
          <w:lang w:val="en-US"/>
        </w:rPr>
      </w:pPr>
      <w:r w:rsidRPr="00AE6971">
        <w:rPr>
          <w:rFonts w:asciiTheme="minorBidi" w:hAnsiTheme="minorBidi" w:cstheme="minorBidi"/>
          <w:szCs w:val="20"/>
          <w:lang w:val="en-US"/>
        </w:rPr>
        <w:lastRenderedPageBreak/>
        <w:t xml:space="preserve">The </w:t>
      </w:r>
      <w:hyperlink r:id="rId134">
        <w:r w:rsidRPr="00AE6971">
          <w:rPr>
            <w:rStyle w:val="Hyperlink"/>
            <w:rFonts w:asciiTheme="minorBidi" w:hAnsiTheme="minorBidi" w:cstheme="minorBidi"/>
            <w:szCs w:val="20"/>
            <w:lang w:val="en-US"/>
          </w:rPr>
          <w:t>PNIF Output</w:t>
        </w:r>
      </w:hyperlink>
      <w:r w:rsidRPr="00AE6971">
        <w:rPr>
          <w:rFonts w:asciiTheme="minorBidi" w:hAnsiTheme="minorBidi" w:cstheme="minorBidi"/>
          <w:szCs w:val="20"/>
          <w:lang w:val="en-US"/>
        </w:rPr>
        <w:t xml:space="preserve"> </w:t>
      </w:r>
      <w:proofErr w:type="spellStart"/>
      <w:r w:rsidRPr="00AE6971">
        <w:rPr>
          <w:rFonts w:asciiTheme="minorBidi" w:hAnsiTheme="minorBidi" w:cstheme="minorBidi"/>
          <w:szCs w:val="20"/>
          <w:lang w:val="en-US"/>
        </w:rPr>
        <w:t>summarises</w:t>
      </w:r>
      <w:proofErr w:type="spellEnd"/>
      <w:r w:rsidRPr="00AE6971">
        <w:rPr>
          <w:rFonts w:asciiTheme="minorBidi" w:hAnsiTheme="minorBidi" w:cstheme="minorBidi"/>
          <w:szCs w:val="20"/>
          <w:lang w:val="en-US"/>
        </w:rPr>
        <w:t xml:space="preserve"> the various discussions and is intended to serve as</w:t>
      </w:r>
      <w:r>
        <w:rPr>
          <w:rFonts w:asciiTheme="minorBidi" w:hAnsiTheme="minorBidi" w:cstheme="minorBidi"/>
          <w:szCs w:val="20"/>
          <w:lang w:val="en-US"/>
        </w:rPr>
        <w:t xml:space="preserve"> </w:t>
      </w:r>
      <w:r w:rsidRPr="00AE6971">
        <w:rPr>
          <w:rFonts w:asciiTheme="minorBidi" w:hAnsiTheme="minorBidi" w:cstheme="minorBidi"/>
          <w:szCs w:val="20"/>
          <w:lang w:val="en-US"/>
        </w:rPr>
        <w:t xml:space="preserve">a foundation for further multistakeholder dialogue. A recording of the PNIF main session ‘Avoiding Internet Fragmentation. Understanding and Contributing to </w:t>
      </w:r>
      <w:proofErr w:type="spellStart"/>
      <w:r w:rsidRPr="00AE6971">
        <w:rPr>
          <w:rFonts w:asciiTheme="minorBidi" w:hAnsiTheme="minorBidi" w:cstheme="minorBidi"/>
          <w:szCs w:val="20"/>
          <w:lang w:val="en-US"/>
        </w:rPr>
        <w:t>Operationalising</w:t>
      </w:r>
      <w:proofErr w:type="spellEnd"/>
      <w:r w:rsidRPr="00AE6971">
        <w:rPr>
          <w:rFonts w:asciiTheme="minorBidi" w:hAnsiTheme="minorBidi" w:cstheme="minorBidi"/>
          <w:szCs w:val="20"/>
          <w:lang w:val="en-US"/>
        </w:rPr>
        <w:t xml:space="preserve"> the GDC Commitment’ is available on </w:t>
      </w:r>
      <w:hyperlink r:id="rId135">
        <w:r w:rsidRPr="00AE6971">
          <w:rPr>
            <w:rStyle w:val="Hyperlink"/>
            <w:rFonts w:asciiTheme="minorBidi" w:hAnsiTheme="minorBidi" w:cstheme="minorBidi"/>
            <w:szCs w:val="20"/>
            <w:lang w:val="en-US"/>
          </w:rPr>
          <w:t>UN Web TV</w:t>
        </w:r>
      </w:hyperlink>
      <w:r w:rsidRPr="00AE6971">
        <w:rPr>
          <w:rFonts w:asciiTheme="minorBidi" w:hAnsiTheme="minorBidi" w:cstheme="minorBidi"/>
          <w:szCs w:val="20"/>
          <w:lang w:val="en-US"/>
        </w:rPr>
        <w:t>.</w:t>
      </w:r>
    </w:p>
    <w:p w14:paraId="7C78E46A" w14:textId="677A2294" w:rsidR="0033113B" w:rsidRPr="00C73540" w:rsidRDefault="0033113B" w:rsidP="00C73540">
      <w:pPr>
        <w:pStyle w:val="Heading2"/>
      </w:pPr>
      <w:bookmarkStart w:id="98" w:name="_Toc156823459"/>
      <w:bookmarkStart w:id="99" w:name="_Toc157413803"/>
      <w:bookmarkStart w:id="100" w:name="_Toc191887791"/>
      <w:r w:rsidRPr="00C73540">
        <w:t>Policy Network on Meaningful Access</w:t>
      </w:r>
      <w:bookmarkEnd w:id="98"/>
      <w:bookmarkEnd w:id="99"/>
      <w:bookmarkEnd w:id="100"/>
    </w:p>
    <w:p w14:paraId="5FDBC920" w14:textId="45B0A5AE" w:rsidR="00E245B1" w:rsidRPr="00E245B1" w:rsidRDefault="00E245B1" w:rsidP="00E245B1">
      <w:pPr>
        <w:rPr>
          <w:lang w:val="en-US"/>
        </w:rPr>
      </w:pPr>
      <w:r w:rsidRPr="00E245B1">
        <w:rPr>
          <w:lang w:val="en-US"/>
        </w:rPr>
        <w:t>The concept of meaningful access has emerged in response to the growing body of evidence that even when people have connectivity, they might not have been fully benefiting from the Internet. How one gets</w:t>
      </w:r>
      <w:r>
        <w:rPr>
          <w:lang w:val="en-US"/>
        </w:rPr>
        <w:t xml:space="preserve"> </w:t>
      </w:r>
      <w:r w:rsidRPr="00E245B1">
        <w:rPr>
          <w:lang w:val="en-US"/>
        </w:rPr>
        <w:t>connected to the Internet and which contents and services one can access is an equally important challenge to the experience that a person will have once they are online, even more so to the community/country in which they live.</w:t>
      </w:r>
    </w:p>
    <w:p w14:paraId="33A7D43F" w14:textId="2CE66849" w:rsidR="00E245B1" w:rsidRPr="00E245B1" w:rsidRDefault="00E245B1" w:rsidP="00E245B1">
      <w:pPr>
        <w:rPr>
          <w:lang w:val="en-US"/>
        </w:rPr>
      </w:pPr>
      <w:r w:rsidRPr="00E245B1">
        <w:rPr>
          <w:lang w:val="en-US"/>
        </w:rPr>
        <w:t>Since 2022, the Policy Network on Meaningful Access (PNMA) has worked on incrementally building knowledge, practice, and bridging communities around three overarching thematic streams: Connectivity (Infrastructure &amp; Business Models), Digital Inclusion through a citizen-centric approach (accessibility &amp; multilingualism: local services and contents in local languages based on local needs</w:t>
      </w:r>
      <w:r>
        <w:rPr>
          <w:lang w:val="en-US"/>
        </w:rPr>
        <w:t xml:space="preserve"> </w:t>
      </w:r>
      <w:r w:rsidRPr="00E245B1">
        <w:rPr>
          <w:lang w:val="en-US"/>
        </w:rPr>
        <w:t>and resources), and Capacity Development (technical skills training).</w:t>
      </w:r>
    </w:p>
    <w:p w14:paraId="580D7A8D" w14:textId="437F269B" w:rsidR="00E245B1" w:rsidRPr="00E245B1" w:rsidRDefault="00E245B1" w:rsidP="00E245B1">
      <w:pPr>
        <w:rPr>
          <w:lang w:val="en-US"/>
        </w:rPr>
      </w:pPr>
      <w:r w:rsidRPr="00E245B1">
        <w:rPr>
          <w:lang w:val="en-US"/>
        </w:rPr>
        <w:t xml:space="preserve">Since 2022, the PNMA has been actively contributing both within and outside the IGF to identify a range of good practices and policy solutions aimed at achieving meaningful access and retain them as possible models to be scaled and/or applied in other regions of the world. Different </w:t>
      </w:r>
      <w:proofErr w:type="gramStart"/>
      <w:r w:rsidRPr="00E245B1">
        <w:rPr>
          <w:lang w:val="en-US"/>
        </w:rPr>
        <w:t>stakeholders</w:t>
      </w:r>
      <w:proofErr w:type="gramEnd"/>
      <w:r w:rsidRPr="00E245B1">
        <w:rPr>
          <w:lang w:val="en-US"/>
        </w:rPr>
        <w:t xml:space="preserve"> groups have joined such efforts: governments, international </w:t>
      </w:r>
      <w:proofErr w:type="spellStart"/>
      <w:r w:rsidRPr="00E245B1">
        <w:rPr>
          <w:lang w:val="en-US"/>
        </w:rPr>
        <w:t>organisations</w:t>
      </w:r>
      <w:proofErr w:type="spellEnd"/>
      <w:r w:rsidRPr="00E245B1">
        <w:rPr>
          <w:lang w:val="en-US"/>
        </w:rPr>
        <w:t>, academia, private actors,</w:t>
      </w:r>
      <w:r>
        <w:rPr>
          <w:lang w:val="en-US"/>
        </w:rPr>
        <w:t xml:space="preserve"> </w:t>
      </w:r>
      <w:r w:rsidRPr="00E245B1">
        <w:rPr>
          <w:lang w:val="en-US"/>
        </w:rPr>
        <w:t>non-profits, and local or language-based communities. In this aspect, it is important to note that the PNMA builds upon the efforts of the late Best Practices Forum on Local Content (BPFLC) and of the BPF on Gender and Access (BPFGA), which started the identification of such relevant solutions.</w:t>
      </w:r>
    </w:p>
    <w:p w14:paraId="50C9AD18" w14:textId="06B08EFF" w:rsidR="00E245B1" w:rsidRPr="00E245B1" w:rsidRDefault="00E245B1" w:rsidP="00E245B1">
      <w:pPr>
        <w:rPr>
          <w:lang w:val="en-US"/>
        </w:rPr>
      </w:pPr>
      <w:r w:rsidRPr="00E245B1">
        <w:rPr>
          <w:lang w:val="en-US"/>
        </w:rPr>
        <w:t xml:space="preserve">As the first of its series, the </w:t>
      </w:r>
      <w:hyperlink r:id="rId136">
        <w:r w:rsidRPr="00E245B1">
          <w:rPr>
            <w:rStyle w:val="Hyperlink"/>
            <w:lang w:val="en-US"/>
          </w:rPr>
          <w:t xml:space="preserve">PNMA 2022 </w:t>
        </w:r>
      </w:hyperlink>
      <w:r w:rsidRPr="00E245B1">
        <w:rPr>
          <w:lang w:val="en-US"/>
        </w:rPr>
        <w:t xml:space="preserve"> </w:t>
      </w:r>
      <w:hyperlink r:id="rId137">
        <w:r w:rsidRPr="00E245B1">
          <w:rPr>
            <w:rStyle w:val="Hyperlink"/>
            <w:lang w:val="en-US"/>
          </w:rPr>
          <w:t>Output Report</w:t>
        </w:r>
      </w:hyperlink>
      <w:r w:rsidRPr="00E245B1">
        <w:rPr>
          <w:lang w:val="en-US"/>
        </w:rPr>
        <w:t xml:space="preserve"> features a collation of selected cases for each of the above-mentioned focus areas. During 2023, the PNMA expanded its analysis of said experiences with implementation and problem-solving of the issues previously raised. By building a </w:t>
      </w:r>
      <w:hyperlink r:id="rId138">
        <w:r w:rsidRPr="00E245B1">
          <w:rPr>
            <w:rStyle w:val="Hyperlink"/>
            <w:lang w:val="en-US"/>
          </w:rPr>
          <w:t xml:space="preserve">PNMA </w:t>
        </w:r>
      </w:hyperlink>
      <w:r w:rsidRPr="00E245B1">
        <w:rPr>
          <w:lang w:val="en-US"/>
        </w:rPr>
        <w:t xml:space="preserve"> </w:t>
      </w:r>
      <w:hyperlink r:id="rId139">
        <w:r w:rsidRPr="00E245B1">
          <w:rPr>
            <w:rStyle w:val="Hyperlink"/>
            <w:lang w:val="en-US"/>
          </w:rPr>
          <w:t>Repository of Good Practices</w:t>
        </w:r>
      </w:hyperlink>
      <w:r w:rsidRPr="00E245B1">
        <w:rPr>
          <w:lang w:val="en-US"/>
        </w:rPr>
        <w:t xml:space="preserve">, the network was able to assess reasons on why practices have or have not expanded, why digital divides persist, and which structural issues repeat themselves in different scenarios. The </w:t>
      </w:r>
      <w:hyperlink r:id="rId140">
        <w:r w:rsidRPr="00E245B1">
          <w:rPr>
            <w:rStyle w:val="Hyperlink"/>
            <w:lang w:val="en-US"/>
          </w:rPr>
          <w:t xml:space="preserve">PNMA </w:t>
        </w:r>
      </w:hyperlink>
      <w:r w:rsidRPr="00E245B1">
        <w:rPr>
          <w:lang w:val="en-US"/>
        </w:rPr>
        <w:t xml:space="preserve"> </w:t>
      </w:r>
      <w:hyperlink r:id="rId141">
        <w:r w:rsidRPr="00E245B1">
          <w:rPr>
            <w:rStyle w:val="Hyperlink"/>
            <w:lang w:val="en-US"/>
          </w:rPr>
          <w:t>2023 Output Report</w:t>
        </w:r>
      </w:hyperlink>
      <w:r w:rsidRPr="00E245B1">
        <w:rPr>
          <w:lang w:val="en-US"/>
        </w:rPr>
        <w:t xml:space="preserve"> reflects the collaborative work and the group’s list of recommended actions on meaningful access.</w:t>
      </w:r>
    </w:p>
    <w:p w14:paraId="48B76BFF" w14:textId="3E6A8F53" w:rsidR="00E245B1" w:rsidRPr="00E245B1" w:rsidRDefault="00E245B1" w:rsidP="00E245B1">
      <w:pPr>
        <w:rPr>
          <w:lang w:val="en-US"/>
        </w:rPr>
      </w:pPr>
      <w:r w:rsidRPr="00E245B1">
        <w:rPr>
          <w:lang w:val="en-US"/>
        </w:rPr>
        <w:t xml:space="preserve">During 2024, the PNMA has contributed to assist and advocate for the implementation of policy solutions for the key issues previously raised, while monitoring ongoing experiences and welcoming new practices. The continuous multistakeholder public debate on the </w:t>
      </w:r>
      <w:proofErr w:type="gramStart"/>
      <w:r w:rsidRPr="00E245B1">
        <w:rPr>
          <w:lang w:val="en-US"/>
        </w:rPr>
        <w:t>above mentioned</w:t>
      </w:r>
      <w:proofErr w:type="gramEnd"/>
      <w:r w:rsidRPr="00E245B1">
        <w:rPr>
          <w:lang w:val="en-US"/>
        </w:rPr>
        <w:t xml:space="preserve"> focus areas took into account the Global Digital Compact (to which the PNMA has actively contributed, with its final text and recommendations adopting the concept of meaningful access), the deliberations from NETMundial+10, and the WSIS+20 and IGF+20 processes.</w:t>
      </w:r>
    </w:p>
    <w:p w14:paraId="3FB70368" w14:textId="77777777" w:rsidR="00E245B1" w:rsidRPr="00E245B1" w:rsidRDefault="00E245B1" w:rsidP="00E245B1">
      <w:pPr>
        <w:rPr>
          <w:lang w:val="en-US"/>
        </w:rPr>
      </w:pPr>
      <w:r w:rsidRPr="00E245B1">
        <w:rPr>
          <w:lang w:val="en-US"/>
        </w:rPr>
        <w:t xml:space="preserve">This year’s </w:t>
      </w:r>
      <w:hyperlink r:id="rId142">
        <w:r w:rsidRPr="00E245B1">
          <w:rPr>
            <w:rStyle w:val="Hyperlink"/>
            <w:lang w:val="en-US"/>
          </w:rPr>
          <w:t>Process</w:t>
        </w:r>
      </w:hyperlink>
      <w:r w:rsidRPr="00E245B1">
        <w:rPr>
          <w:lang w:val="en-US"/>
        </w:rPr>
        <w:t xml:space="preserve"> was supported by a follow-up monitoring survey of previously presented cases, as well as a review of the key policy issues raised in earlier output reports; and a revamped selection of new, community-endorsed good practices.</w:t>
      </w:r>
    </w:p>
    <w:p w14:paraId="18236232" w14:textId="6B0A8A97" w:rsidR="00E245B1" w:rsidRPr="00E245B1" w:rsidRDefault="00E245B1" w:rsidP="00E245B1">
      <w:pPr>
        <w:rPr>
          <w:lang w:val="en-US"/>
        </w:rPr>
      </w:pPr>
      <w:r w:rsidRPr="00E245B1">
        <w:rPr>
          <w:lang w:val="en-US"/>
        </w:rPr>
        <w:t xml:space="preserve">Additionally, the policy network engaged in discussions regarding this intersessional work and ways of collaboration – within the IGF – with the Leadership Panel, Dynamic Coalitions, and institutional partners such as the Internet Corporation for Assigned Names and Numbers (ICANN); World Intellectual Property Organization (WIPO), UN DESA, International Telecommunication Union (ITU), UNHCR, UNESCO, Internet Society (ISOC), </w:t>
      </w:r>
      <w:proofErr w:type="spellStart"/>
      <w:r w:rsidRPr="00E245B1">
        <w:rPr>
          <w:lang w:val="en-US"/>
        </w:rPr>
        <w:t>amd</w:t>
      </w:r>
      <w:proofErr w:type="spellEnd"/>
      <w:r w:rsidRPr="00E245B1">
        <w:rPr>
          <w:lang w:val="en-US"/>
        </w:rPr>
        <w:t xml:space="preserve"> </w:t>
      </w:r>
      <w:proofErr w:type="spellStart"/>
      <w:r w:rsidRPr="00E245B1">
        <w:rPr>
          <w:lang w:val="en-US"/>
        </w:rPr>
        <w:t>Organisation</w:t>
      </w:r>
      <w:proofErr w:type="spellEnd"/>
      <w:r w:rsidRPr="00E245B1">
        <w:rPr>
          <w:lang w:val="en-US"/>
        </w:rPr>
        <w:t xml:space="preserve"> of American States (OAS), amongst others.</w:t>
      </w:r>
    </w:p>
    <w:p w14:paraId="075437CC" w14:textId="10818474" w:rsidR="00AE6971" w:rsidRDefault="00AE6971" w:rsidP="00E245B1">
      <w:pPr>
        <w:rPr>
          <w:lang w:val="en-US"/>
        </w:rPr>
      </w:pPr>
    </w:p>
    <w:p w14:paraId="407AC264" w14:textId="77777777" w:rsidR="00E245B1" w:rsidRPr="00E245B1" w:rsidRDefault="00E245B1" w:rsidP="00E245B1">
      <w:pPr>
        <w:rPr>
          <w:lang w:val="en-US"/>
        </w:rPr>
      </w:pPr>
      <w:r w:rsidRPr="00E245B1">
        <w:rPr>
          <w:lang w:val="en-US"/>
        </w:rPr>
        <w:t>The PNMA’s key takeaways during IGF 2024 are:</w:t>
      </w:r>
    </w:p>
    <w:p w14:paraId="14121B80" w14:textId="7791D217" w:rsidR="00E245B1" w:rsidRPr="00E245B1" w:rsidRDefault="00E245B1" w:rsidP="00486549">
      <w:pPr>
        <w:numPr>
          <w:ilvl w:val="0"/>
          <w:numId w:val="18"/>
        </w:numPr>
        <w:rPr>
          <w:lang w:val="en-US"/>
        </w:rPr>
      </w:pPr>
      <w:r w:rsidRPr="00E245B1">
        <w:rPr>
          <w:lang w:val="en-US"/>
        </w:rPr>
        <w:t xml:space="preserve">Meaningful access is a concept and practice rapidly expanding across all regions; as </w:t>
      </w:r>
      <w:proofErr w:type="spellStart"/>
      <w:r w:rsidRPr="00E245B1">
        <w:rPr>
          <w:lang w:val="en-US"/>
        </w:rPr>
        <w:t>recognised</w:t>
      </w:r>
      <w:proofErr w:type="spellEnd"/>
      <w:r w:rsidRPr="00E245B1">
        <w:rPr>
          <w:lang w:val="en-US"/>
        </w:rPr>
        <w:t xml:space="preserve"> by the approved Global Digital Compact back in </w:t>
      </w:r>
      <w:proofErr w:type="gramStart"/>
      <w:r w:rsidRPr="00E245B1">
        <w:rPr>
          <w:lang w:val="en-US"/>
        </w:rPr>
        <w:t>September,</w:t>
      </w:r>
      <w:proofErr w:type="gramEnd"/>
      <w:r w:rsidRPr="00E245B1">
        <w:rPr>
          <w:lang w:val="en-US"/>
        </w:rPr>
        <w:t xml:space="preserve"> 2024, this is the right way to ensure connectivity through the provision</w:t>
      </w:r>
      <w:r>
        <w:rPr>
          <w:lang w:val="en-US"/>
        </w:rPr>
        <w:t xml:space="preserve"> </w:t>
      </w:r>
      <w:r w:rsidRPr="00E245B1">
        <w:rPr>
          <w:lang w:val="en-US"/>
        </w:rPr>
        <w:t>of content in local languages, and establishing services that actually improve the community’s livelihoods.</w:t>
      </w:r>
    </w:p>
    <w:p w14:paraId="15B5B27A" w14:textId="77777777" w:rsidR="00E245B1" w:rsidRPr="00E245B1" w:rsidRDefault="00E245B1" w:rsidP="00E245B1">
      <w:pPr>
        <w:rPr>
          <w:lang w:val="en-US"/>
        </w:rPr>
      </w:pPr>
    </w:p>
    <w:p w14:paraId="0F2B58FB" w14:textId="3A40DF93" w:rsidR="00E245B1" w:rsidRPr="00E245B1" w:rsidRDefault="00E245B1" w:rsidP="00486549">
      <w:pPr>
        <w:numPr>
          <w:ilvl w:val="0"/>
          <w:numId w:val="18"/>
        </w:numPr>
        <w:rPr>
          <w:lang w:val="en-US"/>
        </w:rPr>
      </w:pPr>
      <w:r w:rsidRPr="00E245B1">
        <w:rPr>
          <w:lang w:val="en-US"/>
        </w:rPr>
        <w:lastRenderedPageBreak/>
        <w:t>A “whole of society approach” while dealing with meaningful access is essential: connectivity, digital inclusion, and capacity development goals may only be achieved by multistakeholder cross-collaboration and multidisciplinary operating lenses.</w:t>
      </w:r>
    </w:p>
    <w:p w14:paraId="729B4F7A" w14:textId="575C6637" w:rsidR="00E245B1" w:rsidRPr="00E245B1" w:rsidRDefault="00E245B1" w:rsidP="00486549">
      <w:pPr>
        <w:numPr>
          <w:ilvl w:val="0"/>
          <w:numId w:val="18"/>
        </w:numPr>
        <w:rPr>
          <w:lang w:val="en-US"/>
        </w:rPr>
      </w:pPr>
      <w:r w:rsidRPr="00E245B1">
        <w:rPr>
          <w:lang w:val="en-US"/>
        </w:rPr>
        <w:t xml:space="preserve">Reliable measurement tools are needed: after many years of discussing policy loopholes, it is now clear that reliable tools to frequently measure where the issues persist are still in demand, as well as to assess policy effectiveness. Alternative solutions for such measures, beyond direct regulation, can be explored </w:t>
      </w:r>
      <w:proofErr w:type="gramStart"/>
      <w:r w:rsidRPr="00E245B1">
        <w:rPr>
          <w:lang w:val="en-US"/>
        </w:rPr>
        <w:t>in order to</w:t>
      </w:r>
      <w:proofErr w:type="gramEnd"/>
      <w:r w:rsidRPr="00E245B1">
        <w:rPr>
          <w:lang w:val="en-US"/>
        </w:rPr>
        <w:t xml:space="preserve"> avoid unnecessary burdens.</w:t>
      </w:r>
    </w:p>
    <w:p w14:paraId="2D221B81" w14:textId="0EF77501" w:rsidR="00E245B1" w:rsidRPr="00E245B1" w:rsidRDefault="00E245B1" w:rsidP="00486549">
      <w:pPr>
        <w:numPr>
          <w:ilvl w:val="0"/>
          <w:numId w:val="18"/>
        </w:numPr>
        <w:rPr>
          <w:lang w:val="en-US"/>
        </w:rPr>
      </w:pPr>
      <w:r w:rsidRPr="00E245B1">
        <w:rPr>
          <w:lang w:val="en-US"/>
        </w:rPr>
        <w:t>Access is not possible without affordability: the price of access (of services, devices, and infrastructure) persists as one of the main barriers to connectivity. This needs to be urgently addressed if we really want the other half of humanity to join the Internet.</w:t>
      </w:r>
    </w:p>
    <w:p w14:paraId="7D886966" w14:textId="773AAA64" w:rsidR="00E245B1" w:rsidRPr="00E245B1" w:rsidRDefault="00E245B1" w:rsidP="00486549">
      <w:pPr>
        <w:numPr>
          <w:ilvl w:val="0"/>
          <w:numId w:val="18"/>
        </w:numPr>
        <w:rPr>
          <w:lang w:val="en-US"/>
        </w:rPr>
      </w:pPr>
      <w:r w:rsidRPr="00E245B1">
        <w:rPr>
          <w:lang w:val="en-US"/>
        </w:rPr>
        <w:t>Good practices’ acknowledgment: the success cases raised by the PNMA during its operation years – collated both in its Repository and presented at the Annual Meetings – shall be proactively promoted by the IGF and the Leadership Panel, throughout regions and institutions, so their impact is amplified.</w:t>
      </w:r>
    </w:p>
    <w:p w14:paraId="7540633D" w14:textId="77777777" w:rsidR="00E245B1" w:rsidRPr="00E245B1" w:rsidRDefault="00E245B1" w:rsidP="00E245B1">
      <w:pPr>
        <w:rPr>
          <w:lang w:val="en-US"/>
        </w:rPr>
      </w:pPr>
      <w:r w:rsidRPr="00E245B1">
        <w:rPr>
          <w:lang w:val="en-US"/>
        </w:rPr>
        <w:t>The Policy Network on Meaningful</w:t>
      </w:r>
    </w:p>
    <w:p w14:paraId="4B901C52" w14:textId="422C1EA9" w:rsidR="00E245B1" w:rsidRDefault="00E245B1" w:rsidP="00486549">
      <w:pPr>
        <w:numPr>
          <w:ilvl w:val="0"/>
          <w:numId w:val="18"/>
        </w:numPr>
        <w:rPr>
          <w:lang w:val="en-US"/>
        </w:rPr>
      </w:pPr>
      <w:r w:rsidRPr="00E245B1">
        <w:rPr>
          <w:lang w:val="en-US"/>
        </w:rPr>
        <w:t>Access reaffirms its commitment to the multistakeholder public debate on Internet governance; offers itself as a model for the implementation of the GDC built on policies based on best practices; and welcomes new likeminded partners to build together the future that will be defined during the ongoing WSIS+20 and IGF+20 processes.</w:t>
      </w:r>
    </w:p>
    <w:p w14:paraId="1D12BB92" w14:textId="77777777" w:rsidR="00E245B1" w:rsidRDefault="00E245B1" w:rsidP="00E245B1">
      <w:pPr>
        <w:rPr>
          <w:lang w:val="en-US"/>
        </w:rPr>
      </w:pPr>
    </w:p>
    <w:p w14:paraId="7FB53214" w14:textId="77777777" w:rsidR="00E245B1" w:rsidRPr="0033113B" w:rsidRDefault="00E245B1" w:rsidP="00E245B1">
      <w:pPr>
        <w:pStyle w:val="Heading1"/>
        <w:rPr>
          <w:bCs/>
        </w:rPr>
      </w:pPr>
      <w:bookmarkStart w:id="101" w:name="_Toc191887792"/>
      <w:r>
        <w:rPr>
          <w:shd w:val="clear" w:color="auto" w:fill="FCFCFC"/>
        </w:rPr>
        <w:t>National and Regional IGF Initiatives</w:t>
      </w:r>
      <w:bookmarkEnd w:id="101"/>
    </w:p>
    <w:p w14:paraId="654F28A4" w14:textId="77777777" w:rsidR="00E245B1" w:rsidRPr="00E245B1" w:rsidRDefault="00E245B1" w:rsidP="00E245B1">
      <w:pPr>
        <w:rPr>
          <w:rFonts w:asciiTheme="minorBidi" w:hAnsiTheme="minorBidi" w:cstheme="minorBidi"/>
          <w:color w:val="000000"/>
          <w:szCs w:val="20"/>
          <w:lang w:val="en-US"/>
        </w:rPr>
      </w:pPr>
      <w:r w:rsidRPr="004C6E37">
        <w:rPr>
          <w:rFonts w:asciiTheme="minorBidi" w:hAnsiTheme="minorBidi" w:cstheme="minorBidi"/>
          <w:color w:val="000000"/>
          <w:szCs w:val="20"/>
          <w:cs/>
        </w:rPr>
        <w:t>‎</w:t>
      </w:r>
      <w:hyperlink r:id="rId143">
        <w:r w:rsidRPr="00E245B1">
          <w:rPr>
            <w:rStyle w:val="Hyperlink"/>
            <w:rFonts w:asciiTheme="minorBidi" w:hAnsiTheme="minorBidi" w:cstheme="minorBidi"/>
            <w:szCs w:val="20"/>
            <w:lang w:val="en-US"/>
          </w:rPr>
          <w:t>National and Regional IGF Initiatives</w:t>
        </w:r>
      </w:hyperlink>
      <w:r w:rsidRPr="00E245B1">
        <w:rPr>
          <w:rFonts w:asciiTheme="minorBidi" w:hAnsiTheme="minorBidi" w:cstheme="minorBidi"/>
          <w:color w:val="000000"/>
          <w:szCs w:val="20"/>
          <w:lang w:val="en-US"/>
        </w:rPr>
        <w:t xml:space="preserve"> (NRIs) are organic and independent multistakeholder networks that discuss issues pertaining to Internet Governance from the perspective of their respective communities, while acting in accordance with the main principles of the</w:t>
      </w:r>
      <w:r>
        <w:rPr>
          <w:rFonts w:asciiTheme="minorBidi" w:hAnsiTheme="minorBidi" w:cstheme="minorBidi"/>
          <w:color w:val="000000"/>
          <w:szCs w:val="20"/>
          <w:lang w:val="en-US"/>
        </w:rPr>
        <w:t xml:space="preserve"> </w:t>
      </w:r>
      <w:r w:rsidRPr="00E245B1">
        <w:rPr>
          <w:rFonts w:asciiTheme="minorBidi" w:hAnsiTheme="minorBidi" w:cstheme="minorBidi"/>
          <w:color w:val="000000"/>
          <w:szCs w:val="20"/>
          <w:lang w:val="en-US"/>
        </w:rPr>
        <w:t>global IGF. To date, 175 NRIs are recognized by the IGF Secretariat.</w:t>
      </w:r>
    </w:p>
    <w:p w14:paraId="28D713B1" w14:textId="77777777" w:rsidR="00E245B1" w:rsidRPr="00E245B1" w:rsidRDefault="00E245B1" w:rsidP="00E245B1">
      <w:pPr>
        <w:rPr>
          <w:rFonts w:asciiTheme="minorBidi" w:hAnsiTheme="minorBidi" w:cstheme="minorBidi"/>
          <w:color w:val="000000"/>
          <w:szCs w:val="20"/>
          <w:lang w:val="en-US"/>
        </w:rPr>
      </w:pPr>
      <w:r w:rsidRPr="00E245B1">
        <w:rPr>
          <w:rFonts w:asciiTheme="minorBidi" w:hAnsiTheme="minorBidi" w:cstheme="minorBidi"/>
          <w:color w:val="000000"/>
          <w:szCs w:val="20"/>
          <w:lang w:val="en-US"/>
        </w:rPr>
        <w:t xml:space="preserve">At the 19th IGF in Riyadh, over 100 NRIs co-organized five sessions, including three thematic collaborative sessions, a main session and a coordination session. Specifically, the main session focused on the evolution of the multistakeholder model, while the coordination session </w:t>
      </w:r>
      <w:proofErr w:type="gramStart"/>
      <w:r w:rsidRPr="00E245B1">
        <w:rPr>
          <w:rFonts w:asciiTheme="minorBidi" w:hAnsiTheme="minorBidi" w:cstheme="minorBidi"/>
          <w:color w:val="000000"/>
          <w:szCs w:val="20"/>
          <w:lang w:val="en-US"/>
        </w:rPr>
        <w:t>looked into</w:t>
      </w:r>
      <w:proofErr w:type="gramEnd"/>
      <w:r w:rsidRPr="00E245B1">
        <w:rPr>
          <w:rFonts w:asciiTheme="minorBidi" w:hAnsiTheme="minorBidi" w:cstheme="minorBidi"/>
          <w:color w:val="000000"/>
          <w:szCs w:val="20"/>
          <w:lang w:val="en-US"/>
        </w:rPr>
        <w:t xml:space="preserve"> ways the NRIs could contribute to WSIS+20 review and GDC implementation.</w:t>
      </w:r>
    </w:p>
    <w:p w14:paraId="5E1B274B" w14:textId="77777777" w:rsidR="00E245B1" w:rsidRPr="00E245B1" w:rsidRDefault="00E245B1" w:rsidP="00E245B1">
      <w:pPr>
        <w:rPr>
          <w:rFonts w:asciiTheme="minorBidi" w:hAnsiTheme="minorBidi" w:cstheme="minorBidi"/>
          <w:color w:val="000000"/>
          <w:szCs w:val="20"/>
          <w:lang w:val="en-US"/>
        </w:rPr>
      </w:pPr>
      <w:r w:rsidRPr="00E245B1">
        <w:rPr>
          <w:rFonts w:asciiTheme="minorBidi" w:hAnsiTheme="minorBidi" w:cstheme="minorBidi"/>
          <w:color w:val="000000"/>
          <w:szCs w:val="20"/>
          <w:lang w:val="en-US"/>
        </w:rPr>
        <w:t xml:space="preserve">The collaborative sessions unpacked local specificities on Artificial Intelligence and other emerging technologies, digital inclusion and disinformation. More information about the NRIs sessions is available at the </w:t>
      </w:r>
      <w:hyperlink r:id="rId144">
        <w:r w:rsidRPr="00E245B1">
          <w:rPr>
            <w:rStyle w:val="Hyperlink"/>
            <w:rFonts w:asciiTheme="minorBidi" w:hAnsiTheme="minorBidi" w:cstheme="minorBidi"/>
            <w:szCs w:val="20"/>
            <w:lang w:val="en-US"/>
          </w:rPr>
          <w:t>IGF website</w:t>
        </w:r>
      </w:hyperlink>
      <w:r w:rsidRPr="00E245B1">
        <w:rPr>
          <w:rFonts w:asciiTheme="minorBidi" w:hAnsiTheme="minorBidi" w:cstheme="minorBidi"/>
          <w:color w:val="000000"/>
          <w:szCs w:val="20"/>
          <w:lang w:val="en-US"/>
        </w:rPr>
        <w:t>.</w:t>
      </w:r>
    </w:p>
    <w:p w14:paraId="47D634D2" w14:textId="77777777" w:rsidR="00E245B1" w:rsidRDefault="00E245B1" w:rsidP="00E245B1">
      <w:pPr>
        <w:rPr>
          <w:lang w:val="en-US"/>
        </w:rPr>
      </w:pPr>
    </w:p>
    <w:p w14:paraId="4EF3621D" w14:textId="2E7CDD20" w:rsidR="00E245B1" w:rsidRPr="0033113B" w:rsidRDefault="00E245B1" w:rsidP="00E245B1">
      <w:pPr>
        <w:pStyle w:val="Heading1"/>
        <w:rPr>
          <w:bCs/>
        </w:rPr>
      </w:pPr>
      <w:bookmarkStart w:id="102" w:name="_Toc156823461"/>
      <w:bookmarkStart w:id="103" w:name="_Toc157413805"/>
      <w:bookmarkStart w:id="104" w:name="_Toc191887793"/>
      <w:r w:rsidRPr="0033113B">
        <w:rPr>
          <w:shd w:val="clear" w:color="auto" w:fill="FCFCFC"/>
        </w:rPr>
        <w:t>NRIs Discussion Priorities in 202</w:t>
      </w:r>
      <w:bookmarkEnd w:id="102"/>
      <w:bookmarkEnd w:id="103"/>
      <w:r>
        <w:rPr>
          <w:shd w:val="clear" w:color="auto" w:fill="FCFCFC"/>
        </w:rPr>
        <w:t>4</w:t>
      </w:r>
      <w:bookmarkEnd w:id="104"/>
    </w:p>
    <w:p w14:paraId="311B280A" w14:textId="5BAA09F8" w:rsidR="00992535" w:rsidRPr="00992535" w:rsidRDefault="00992535" w:rsidP="00992535">
      <w:pPr>
        <w:rPr>
          <w:lang w:val="en-US"/>
        </w:rPr>
      </w:pPr>
      <w:r w:rsidRPr="00992535">
        <w:rPr>
          <w:lang w:val="en-US"/>
        </w:rPr>
        <w:t xml:space="preserve">In 2024, 94 NRIs hosted their annual meetings. This is an increase of six meetings, compared to last year. It is an established procedure that the NRIs annual </w:t>
      </w:r>
      <w:proofErr w:type="spellStart"/>
      <w:r w:rsidRPr="00992535">
        <w:rPr>
          <w:lang w:val="en-US"/>
        </w:rPr>
        <w:t>programmes</w:t>
      </w:r>
      <w:proofErr w:type="spellEnd"/>
      <w:r w:rsidRPr="00992535">
        <w:rPr>
          <w:lang w:val="en-US"/>
        </w:rPr>
        <w:t xml:space="preserve"> are developed</w:t>
      </w:r>
      <w:r>
        <w:rPr>
          <w:lang w:val="en-US"/>
        </w:rPr>
        <w:t xml:space="preserve"> </w:t>
      </w:r>
      <w:r w:rsidRPr="00992535">
        <w:rPr>
          <w:lang w:val="en-US"/>
        </w:rPr>
        <w:t>in a bottom-up manner through public calls for inputs issued to all stakeholders of their targeted communities.</w:t>
      </w:r>
    </w:p>
    <w:p w14:paraId="79DBE6F0" w14:textId="77777777" w:rsidR="00992535" w:rsidRPr="00992535" w:rsidRDefault="00992535" w:rsidP="00992535">
      <w:pPr>
        <w:rPr>
          <w:lang w:val="en-US"/>
        </w:rPr>
      </w:pPr>
      <w:r w:rsidRPr="00992535">
        <w:rPr>
          <w:lang w:val="en-US"/>
        </w:rPr>
        <w:t xml:space="preserve">Usually, issues received are clustered within thematic discussion areas, subject to further consideration by the NRIs multistakeholder </w:t>
      </w:r>
      <w:proofErr w:type="spellStart"/>
      <w:r w:rsidRPr="00992535">
        <w:rPr>
          <w:lang w:val="en-US"/>
        </w:rPr>
        <w:t>organising</w:t>
      </w:r>
      <w:proofErr w:type="spellEnd"/>
      <w:r w:rsidRPr="00992535">
        <w:rPr>
          <w:lang w:val="en-US"/>
        </w:rPr>
        <w:t xml:space="preserve"> committees. </w:t>
      </w:r>
      <w:proofErr w:type="gramStart"/>
      <w:r w:rsidRPr="00992535">
        <w:rPr>
          <w:lang w:val="en-US"/>
        </w:rPr>
        <w:t>In order to</w:t>
      </w:r>
      <w:proofErr w:type="gramEnd"/>
      <w:r w:rsidRPr="00992535">
        <w:rPr>
          <w:lang w:val="en-US"/>
        </w:rPr>
        <w:t xml:space="preserve"> understand global Internet governance issues’ priorities, the IGF Secretariat analyses digital policy discussion areas through agendas of the NRIs annual meetings hosted during the mapped time period.</w:t>
      </w:r>
    </w:p>
    <w:p w14:paraId="23AE4B12" w14:textId="77777777" w:rsidR="00992535" w:rsidRDefault="00992535" w:rsidP="00992535">
      <w:pPr>
        <w:rPr>
          <w:lang w:val="en-US"/>
        </w:rPr>
      </w:pPr>
    </w:p>
    <w:p w14:paraId="6417818A" w14:textId="77777777" w:rsidR="00992535" w:rsidRDefault="00992535" w:rsidP="00992535">
      <w:pPr>
        <w:rPr>
          <w:lang w:val="en-US"/>
        </w:rPr>
      </w:pPr>
    </w:p>
    <w:p w14:paraId="21FE6068" w14:textId="77777777" w:rsidR="00992535" w:rsidRDefault="00992535" w:rsidP="00992535">
      <w:pPr>
        <w:rPr>
          <w:lang w:val="en-US"/>
        </w:rPr>
      </w:pPr>
    </w:p>
    <w:p w14:paraId="614A1BF8" w14:textId="74D1718F" w:rsidR="00992535" w:rsidRDefault="00992535" w:rsidP="00992535">
      <w:pPr>
        <w:rPr>
          <w:lang w:val="en-US"/>
        </w:rPr>
      </w:pPr>
      <w:r w:rsidRPr="00992535">
        <w:rPr>
          <w:lang w:val="en-US"/>
        </w:rPr>
        <w:t>Below is an overview of the 2024 discussion areas gathered across 94 NRIs annual meetings for the 2024 IGF cycle.</w:t>
      </w:r>
    </w:p>
    <w:p w14:paraId="2D2103F9" w14:textId="77777777" w:rsidR="00992535" w:rsidRPr="00992535" w:rsidRDefault="00992535" w:rsidP="00486549">
      <w:pPr>
        <w:numPr>
          <w:ilvl w:val="0"/>
          <w:numId w:val="10"/>
        </w:numPr>
        <w:rPr>
          <w:lang w:val="en-US"/>
        </w:rPr>
      </w:pPr>
      <w:r w:rsidRPr="00992535">
        <w:rPr>
          <w:lang w:val="en-US"/>
        </w:rPr>
        <w:t>Internet governance discussion priorities</w:t>
      </w:r>
    </w:p>
    <w:p w14:paraId="7A2E4C96" w14:textId="0D1DAB16" w:rsidR="00992535" w:rsidRPr="00992535" w:rsidRDefault="00992535" w:rsidP="00992535">
      <w:pPr>
        <w:rPr>
          <w:lang w:val="en-US"/>
        </w:rPr>
      </w:pPr>
      <w:r w:rsidRPr="00992535">
        <w:rPr>
          <w:lang w:val="en-US"/>
        </w:rPr>
        <w:t xml:space="preserve">Analysis of the substantive orientation of the NRIs annual meeting </w:t>
      </w:r>
      <w:proofErr w:type="spellStart"/>
      <w:r w:rsidRPr="00992535">
        <w:rPr>
          <w:lang w:val="en-US"/>
        </w:rPr>
        <w:t>programmes</w:t>
      </w:r>
      <w:proofErr w:type="spellEnd"/>
      <w:r w:rsidRPr="00992535">
        <w:rPr>
          <w:lang w:val="en-US"/>
        </w:rPr>
        <w:t xml:space="preserve">, reveals a notable shift in thematic priorities compared to 2023. This year, discussions predominantly </w:t>
      </w:r>
      <w:proofErr w:type="spellStart"/>
      <w:r w:rsidRPr="00992535">
        <w:rPr>
          <w:lang w:val="en-US"/>
        </w:rPr>
        <w:t>centred</w:t>
      </w:r>
      <w:proofErr w:type="spellEnd"/>
      <w:r w:rsidRPr="00992535">
        <w:rPr>
          <w:lang w:val="en-US"/>
        </w:rPr>
        <w:t xml:space="preserve"> on digital transformation, closely linked with new and emerging technologies. Topics related to access and digital inclusion, as well as digital rights and freedoms, also featured prominently. In contrast, the previous year emphasized access, digital inclusion, and cybersecurity.</w:t>
      </w:r>
    </w:p>
    <w:p w14:paraId="479EAB5E" w14:textId="2EC8ABA6" w:rsidR="00992535" w:rsidRDefault="00992535" w:rsidP="00992535">
      <w:pPr>
        <w:rPr>
          <w:lang w:val="en-US"/>
        </w:rPr>
      </w:pPr>
      <w:r w:rsidRPr="00992535">
        <w:rPr>
          <w:lang w:val="en-US"/>
        </w:rPr>
        <w:t>This transition underscores a growing focus on the transformative potential of digital technologies. It’s important to note that many issues within these thematic clusters are interconnected and often discussed in relation to one another, depending on the specific context.</w:t>
      </w:r>
    </w:p>
    <w:p w14:paraId="08BD0BC8" w14:textId="77777777" w:rsidR="00992535" w:rsidRPr="00992535" w:rsidRDefault="00992535" w:rsidP="00992535">
      <w:pPr>
        <w:rPr>
          <w:lang w:val="en-US"/>
        </w:rPr>
      </w:pPr>
    </w:p>
    <w:p w14:paraId="284A8A86" w14:textId="3EB1319A" w:rsidR="00992535" w:rsidRDefault="00992535" w:rsidP="00992535">
      <w:pPr>
        <w:jc w:val="center"/>
        <w:rPr>
          <w:lang w:val="en-US"/>
        </w:rPr>
      </w:pPr>
      <w:r>
        <w:rPr>
          <w:noProof/>
          <w:lang w:val="en-US"/>
        </w:rPr>
        <w:drawing>
          <wp:inline distT="0" distB="0" distL="0" distR="0" wp14:anchorId="1A2E3034" wp14:editId="0A4BB0A0">
            <wp:extent cx="5295265" cy="3832225"/>
            <wp:effectExtent l="0" t="0" r="635" b="0"/>
            <wp:docPr id="2071428662" name="Picture 14" descr="Discussion areas gathered across 94 National and Regional IGF Initiatives annual meetings for the 2024 IGF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28662" name="Picture 14" descr="Discussion areas gathered across 94 National and Regional IGF Initiatives annual meetings for the 2024 IGF cycle"/>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295265" cy="3832225"/>
                    </a:xfrm>
                    <a:prstGeom prst="rect">
                      <a:avLst/>
                    </a:prstGeom>
                    <a:noFill/>
                    <a:ln>
                      <a:noFill/>
                    </a:ln>
                  </pic:spPr>
                </pic:pic>
              </a:graphicData>
            </a:graphic>
          </wp:inline>
        </w:drawing>
      </w:r>
    </w:p>
    <w:p w14:paraId="2455A948" w14:textId="0214F88C" w:rsidR="00992535" w:rsidRPr="00992535" w:rsidRDefault="00992535" w:rsidP="00992535">
      <w:pPr>
        <w:rPr>
          <w:lang w:val="en-US"/>
        </w:rPr>
      </w:pPr>
      <w:r w:rsidRPr="00992535">
        <w:rPr>
          <w:lang w:val="en-US"/>
        </w:rPr>
        <w:t>Looking into specific issues discussed under the area of new and emerging technologies, many NRIs have prioritized discussions on Artificial Intelligence (AI), focusing on its role in driving innovation across various sectors, highlighting AI’s transformative potential and its implications for different industries.</w:t>
      </w:r>
    </w:p>
    <w:p w14:paraId="054BE7A8" w14:textId="77777777" w:rsidR="00992535" w:rsidRPr="00992535" w:rsidRDefault="00992535" w:rsidP="00992535">
      <w:pPr>
        <w:rPr>
          <w:lang w:val="en-US"/>
        </w:rPr>
      </w:pPr>
      <w:r w:rsidRPr="00992535">
        <w:rPr>
          <w:lang w:val="en-US"/>
        </w:rPr>
        <w:t>Within access and inclusion thematic cluster, NRIs have continued to prioritize digital literacy, capacity development, and skill-building, placing less emphasis on the technical aspects of connectivity. Notably,</w:t>
      </w:r>
    </w:p>
    <w:p w14:paraId="2206CEBF" w14:textId="1A14F5CD" w:rsidR="00992535" w:rsidRPr="00992535" w:rsidRDefault="00992535" w:rsidP="00992535">
      <w:pPr>
        <w:rPr>
          <w:lang w:val="en-US"/>
        </w:rPr>
      </w:pPr>
      <w:r w:rsidRPr="00992535">
        <w:rPr>
          <w:lang w:val="en-US"/>
        </w:rPr>
        <w:t>there has been an increase in agendas directly addressing the digital inclusion needs of specific stakeholder groups, such as youth and persons with disabilities. This reflects</w:t>
      </w:r>
      <w:r>
        <w:rPr>
          <w:lang w:val="en-US"/>
        </w:rPr>
        <w:t xml:space="preserve"> </w:t>
      </w:r>
      <w:r w:rsidRPr="00992535">
        <w:rPr>
          <w:lang w:val="en-US"/>
        </w:rPr>
        <w:t>a growing recognition of the importance of tailoring digital inclusion efforts to meet the needs of diverse populations.</w:t>
      </w:r>
    </w:p>
    <w:p w14:paraId="1DEB3FDD" w14:textId="4F1010BC" w:rsidR="00992535" w:rsidRPr="00992535" w:rsidRDefault="00992535" w:rsidP="00992535">
      <w:pPr>
        <w:rPr>
          <w:lang w:val="en-US"/>
        </w:rPr>
      </w:pPr>
      <w:r w:rsidRPr="00992535">
        <w:rPr>
          <w:lang w:val="en-US"/>
        </w:rPr>
        <w:t xml:space="preserve">This year’s NRIs discussions marked increase in the prioritization of topics related to digital rights and freedoms compared to the previous year. Discussions have predominantly focused on issues such as </w:t>
      </w:r>
      <w:r w:rsidRPr="00992535">
        <w:rPr>
          <w:lang w:val="en-US"/>
        </w:rPr>
        <w:lastRenderedPageBreak/>
        <w:t>freedom of expression and the implications of generative AI, particularly concerning deepfakes. Additionally, there</w:t>
      </w:r>
      <w:r>
        <w:rPr>
          <w:lang w:val="en-US"/>
        </w:rPr>
        <w:t xml:space="preserve"> </w:t>
      </w:r>
      <w:r w:rsidRPr="00992535">
        <w:rPr>
          <w:lang w:val="en-US"/>
        </w:rPr>
        <w:t>has been a notable introduction of concepts linking creativity and cultural expression with digital technologies, a focus that was less prevalent in past agendas.</w:t>
      </w:r>
    </w:p>
    <w:p w14:paraId="64FDD427" w14:textId="6E07DCDE" w:rsidR="00992535" w:rsidRPr="00992535" w:rsidRDefault="00992535" w:rsidP="00992535">
      <w:pPr>
        <w:rPr>
          <w:lang w:val="en-US"/>
        </w:rPr>
      </w:pPr>
      <w:r w:rsidRPr="00992535">
        <w:rPr>
          <w:lang w:val="en-US"/>
        </w:rPr>
        <w:t>The emphasis on data governance continues to cross-cut multiple thematic areas, with a notable focus on data privacy and protection, and leveraging data for innovation. This trend reflects the growing recognition of</w:t>
      </w:r>
      <w:r>
        <w:rPr>
          <w:lang w:val="en-US"/>
        </w:rPr>
        <w:t xml:space="preserve"> </w:t>
      </w:r>
      <w:r w:rsidRPr="00992535">
        <w:rPr>
          <w:lang w:val="en-US"/>
        </w:rPr>
        <w:t>data as a critical asset, necessitating robust governance frameworks to balance accessibility, security, and compliance.</w:t>
      </w:r>
    </w:p>
    <w:p w14:paraId="440BCAC1" w14:textId="34B916CD" w:rsidR="00992535" w:rsidRDefault="00992535" w:rsidP="00FB4E34">
      <w:pPr>
        <w:jc w:val="center"/>
        <w:rPr>
          <w:lang w:val="en-US"/>
        </w:rPr>
      </w:pPr>
      <w:r>
        <w:rPr>
          <w:noProof/>
          <w:lang w:val="en-US"/>
        </w:rPr>
        <w:drawing>
          <wp:inline distT="0" distB="0" distL="0" distR="0" wp14:anchorId="7D2D1480" wp14:editId="7BEF6F57">
            <wp:extent cx="3362902" cy="2168029"/>
            <wp:effectExtent l="0" t="0" r="9525" b="3810"/>
            <wp:docPr id="744388332" name="Picture 15" descr="96% onsite meetings (hybrid format) and 4% online mee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388332" name="Picture 15" descr="96% onsite meetings (hybrid format) and 4% online meetings"/>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371353" cy="2173478"/>
                    </a:xfrm>
                    <a:prstGeom prst="rect">
                      <a:avLst/>
                    </a:prstGeom>
                    <a:noFill/>
                    <a:ln>
                      <a:noFill/>
                    </a:ln>
                  </pic:spPr>
                </pic:pic>
              </a:graphicData>
            </a:graphic>
          </wp:inline>
        </w:drawing>
      </w:r>
    </w:p>
    <w:p w14:paraId="264C6A80" w14:textId="7A8C2FF2" w:rsidR="00992535" w:rsidRPr="00992535" w:rsidRDefault="00992535" w:rsidP="00992535">
      <w:pPr>
        <w:rPr>
          <w:lang w:val="en-US"/>
        </w:rPr>
      </w:pPr>
      <w:r w:rsidRPr="00992535">
        <w:rPr>
          <w:lang w:val="en-US"/>
        </w:rPr>
        <w:t>Compared to last year, the NRIs 2024 agendas saw a decrease in cybersecurity as a standalone topic, though it remains prevalent across most NRIs’ agendas. A</w:t>
      </w:r>
      <w:r>
        <w:rPr>
          <w:lang w:val="en-US"/>
        </w:rPr>
        <w:t xml:space="preserve"> </w:t>
      </w:r>
      <w:r w:rsidRPr="00992535">
        <w:rPr>
          <w:lang w:val="en-US"/>
        </w:rPr>
        <w:t>closer examination reveals that cybersecurity discussions are increasingly integrated</w:t>
      </w:r>
      <w:r>
        <w:rPr>
          <w:lang w:val="en-US"/>
        </w:rPr>
        <w:t xml:space="preserve"> </w:t>
      </w:r>
      <w:r w:rsidRPr="00992535">
        <w:rPr>
          <w:lang w:val="en-US"/>
        </w:rPr>
        <w:t>with other areas, focusing on general challenges countries face regarding existing cybersecurity policies for privacy online and data protection, highlighting the need for capacity development in this field.</w:t>
      </w:r>
    </w:p>
    <w:p w14:paraId="00E9F561" w14:textId="2D5A8E50" w:rsidR="00992535" w:rsidRPr="00992535" w:rsidRDefault="00992535" w:rsidP="00992535">
      <w:pPr>
        <w:rPr>
          <w:lang w:val="en-US"/>
        </w:rPr>
      </w:pPr>
      <w:r w:rsidRPr="00992535">
        <w:rPr>
          <w:lang w:val="en-US"/>
        </w:rPr>
        <w:t>Discussions prominently featured frameworks and procedures for discussing and deciding on Internet governance issues. This year, there was an increased emphasis on the multistakeholder model and global digital governance, particularly highlighting the implications of the Global Digital Compact and the upcoming 20-year review of the</w:t>
      </w:r>
      <w:r>
        <w:rPr>
          <w:lang w:val="en-US"/>
        </w:rPr>
        <w:t xml:space="preserve"> </w:t>
      </w:r>
      <w:r w:rsidRPr="00992535">
        <w:rPr>
          <w:lang w:val="en-US"/>
        </w:rPr>
        <w:t>World Summit on the Information Society (WSIS+20).</w:t>
      </w:r>
    </w:p>
    <w:p w14:paraId="2A77412A" w14:textId="77777777" w:rsidR="00992535" w:rsidRDefault="00992535" w:rsidP="00992535">
      <w:pPr>
        <w:rPr>
          <w:lang w:val="en-US"/>
        </w:rPr>
      </w:pPr>
      <w:r w:rsidRPr="00992535">
        <w:rPr>
          <w:lang w:val="en-US"/>
        </w:rPr>
        <w:t xml:space="preserve">Issues related to the digital economy remained prominent across the NRIs’ agendas. In 2024, discussions </w:t>
      </w:r>
      <w:proofErr w:type="spellStart"/>
      <w:r w:rsidRPr="00992535">
        <w:rPr>
          <w:lang w:val="en-US"/>
        </w:rPr>
        <w:t>centred</w:t>
      </w:r>
      <w:proofErr w:type="spellEnd"/>
      <w:r w:rsidRPr="00992535">
        <w:rPr>
          <w:lang w:val="en-US"/>
        </w:rPr>
        <w:t xml:space="preserve"> on investments and trade, reflecting a sustained focus on economic aspects of digital transformation. This emphasis aligns with global trends highlighting the importance of investment facilitation and digital government solutions in fostering economic growth.</w:t>
      </w:r>
    </w:p>
    <w:p w14:paraId="3BDE08C7" w14:textId="77777777" w:rsidR="00992535" w:rsidRPr="00992535" w:rsidRDefault="00992535" w:rsidP="00992535">
      <w:pPr>
        <w:rPr>
          <w:lang w:val="en-US"/>
        </w:rPr>
      </w:pPr>
      <w:r w:rsidRPr="00992535">
        <w:rPr>
          <w:lang w:val="en-US"/>
        </w:rPr>
        <w:t>Discussions on technical matters encompassed issues such as Internet fragmentation, digital inclusion through the lens of the Domain Name System (DNS), and routing security, overall highlighting the importance of maintaining a unified Internet infrastructure.</w:t>
      </w:r>
    </w:p>
    <w:p w14:paraId="605F1CBB" w14:textId="77777777" w:rsidR="00992535" w:rsidRDefault="00992535" w:rsidP="00992535">
      <w:pPr>
        <w:rPr>
          <w:lang w:val="en-US"/>
        </w:rPr>
      </w:pPr>
    </w:p>
    <w:p w14:paraId="2C9EDD82" w14:textId="5B8477DB" w:rsidR="00992535" w:rsidRPr="00992535" w:rsidRDefault="005E4E39" w:rsidP="005E4E39">
      <w:pPr>
        <w:rPr>
          <w:b/>
          <w:bCs/>
          <w:lang w:val="en-US"/>
        </w:rPr>
      </w:pPr>
      <w:r w:rsidRPr="005E4E39">
        <w:rPr>
          <w:b/>
          <w:bCs/>
          <w:lang w:val="en-US"/>
        </w:rPr>
        <w:t>Meeting Formats</w:t>
      </w:r>
    </w:p>
    <w:p w14:paraId="1035A1E3" w14:textId="03F7069F" w:rsidR="00992535" w:rsidRPr="00992535" w:rsidRDefault="00992535" w:rsidP="005E4E39">
      <w:pPr>
        <w:rPr>
          <w:lang w:val="en-US"/>
        </w:rPr>
      </w:pPr>
      <w:r w:rsidRPr="00992535">
        <w:rPr>
          <w:lang w:val="en-US"/>
        </w:rPr>
        <w:t>Last year’s trend continued and most of the meetings were hosted onsite in a hybrid format. Out of 94 NRIs meetings hosted last year, 88 were hosted onsite with an online participation component (hybrid format), while 6 meeting was hosted only online (Afghanistan IGF, Youth Afghanistan IGF, Myanmar Youth IGF, South-eastern Asian Youth IGF, Ukraine Youth IGF and Ukraine national IGF).</w:t>
      </w:r>
    </w:p>
    <w:p w14:paraId="7ACF0412" w14:textId="064022C9" w:rsidR="00992535" w:rsidRPr="00992535" w:rsidRDefault="00992535" w:rsidP="005E4E39">
      <w:pPr>
        <w:rPr>
          <w:lang w:val="en-US"/>
        </w:rPr>
      </w:pPr>
      <w:r w:rsidRPr="00992535">
        <w:rPr>
          <w:lang w:val="en-US"/>
        </w:rPr>
        <w:t>The majority of the NRIs annual meetings were hosted over 1 day, close to 45%, while 30% of the hosted NRIs meetings were hosted over 2 days. Meetings of 3 days were hosted by 15% while 10% hosted meetings that are 4 or 5 days long. Compared to last year, there has been a notable increase in the number of meetings exceeding three days in duration.</w:t>
      </w:r>
      <w:r w:rsidR="005E4E39">
        <w:rPr>
          <w:lang w:val="en-US"/>
        </w:rPr>
        <w:t xml:space="preserve"> </w:t>
      </w:r>
      <w:r w:rsidRPr="00992535">
        <w:rPr>
          <w:lang w:val="en-US"/>
        </w:rPr>
        <w:t>Unlike last year, all meetings were hosted over consecutive days.</w:t>
      </w:r>
    </w:p>
    <w:p w14:paraId="0486A73D" w14:textId="104028A1" w:rsidR="00992535" w:rsidRDefault="00992535" w:rsidP="00FB4E34">
      <w:pPr>
        <w:rPr>
          <w:lang w:val="en-US"/>
        </w:rPr>
      </w:pPr>
      <w:r w:rsidRPr="00992535">
        <w:rPr>
          <w:lang w:val="en-US"/>
        </w:rPr>
        <w:t xml:space="preserve">However, there has been an increase in intersessional activities conducted between the annual IGF meetings. Over 30% of the NRIs that hosted their meetings in 2024 were informed about the intersessional </w:t>
      </w:r>
      <w:r w:rsidRPr="00992535">
        <w:rPr>
          <w:lang w:val="en-US"/>
        </w:rPr>
        <w:lastRenderedPageBreak/>
        <w:t>activities. These initiatives encompassed various formats, including Internet governance schools, capacity development programs tailored for first-time participants, children, youth, women, and parliamentarians, as well as the release of publications.</w:t>
      </w:r>
    </w:p>
    <w:p w14:paraId="04B2140E" w14:textId="100F0109" w:rsidR="00E245B1" w:rsidRPr="00E245B1" w:rsidRDefault="00E245B1" w:rsidP="00E245B1">
      <w:pPr>
        <w:rPr>
          <w:lang w:val="en-US"/>
        </w:rPr>
      </w:pPr>
      <w:r w:rsidRPr="00E245B1">
        <w:rPr>
          <w:lang w:val="en-US"/>
        </w:rPr>
        <w:br w:type="column"/>
      </w:r>
      <w:r w:rsidR="005E4E39">
        <w:rPr>
          <w:noProof/>
          <w:lang w:val="en-US"/>
        </w:rPr>
        <w:lastRenderedPageBreak/>
        <w:drawing>
          <wp:inline distT="0" distB="0" distL="0" distR="0" wp14:anchorId="1E3A9783" wp14:editId="0FDC812F">
            <wp:extent cx="6114415" cy="4023360"/>
            <wp:effectExtent l="0" t="0" r="635" b="0"/>
            <wp:docPr id="2003733771" name="Picture 16" descr="Growing tendency to host intersessional activities Schools on Diagram of Internet Governance, programmes for inclusion of children and youth, women; engagement of legislators; orientation for the first-time participants; publications et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33771" name="Picture 16" descr="Growing tendency to host intersessional activities Schools on Diagram of Internet Governance, programmes for inclusion of children and youth, women; engagement of legislators; orientation for the first-time participants; publications etc.  "/>
                    <pic:cNvPicPr>
                      <a:picLocks noChangeAspect="1" noChangeArrowheads="1"/>
                    </pic:cNvPicPr>
                  </pic:nvPicPr>
                  <pic:blipFill rotWithShape="1">
                    <a:blip r:embed="rId147">
                      <a:extLst>
                        <a:ext uri="{28A0092B-C50C-407E-A947-70E740481C1C}">
                          <a14:useLocalDpi xmlns:a14="http://schemas.microsoft.com/office/drawing/2010/main" val="0"/>
                        </a:ext>
                      </a:extLst>
                    </a:blip>
                    <a:srcRect b="2688"/>
                    <a:stretch/>
                  </pic:blipFill>
                  <pic:spPr bwMode="auto">
                    <a:xfrm>
                      <a:off x="0" y="0"/>
                      <a:ext cx="6114415" cy="4023360"/>
                    </a:xfrm>
                    <a:prstGeom prst="rect">
                      <a:avLst/>
                    </a:prstGeom>
                    <a:noFill/>
                    <a:ln>
                      <a:noFill/>
                    </a:ln>
                    <a:extLst>
                      <a:ext uri="{53640926-AAD7-44D8-BBD7-CCE9431645EC}">
                        <a14:shadowObscured xmlns:a14="http://schemas.microsoft.com/office/drawing/2010/main"/>
                      </a:ext>
                    </a:extLst>
                  </pic:spPr>
                </pic:pic>
              </a:graphicData>
            </a:graphic>
          </wp:inline>
        </w:drawing>
      </w:r>
    </w:p>
    <w:p w14:paraId="60A8D06B" w14:textId="50F7708C" w:rsidR="00E245B1" w:rsidRPr="00E245B1" w:rsidRDefault="00E245B1" w:rsidP="00E245B1">
      <w:pPr>
        <w:rPr>
          <w:lang w:val="en-US"/>
        </w:rPr>
      </w:pPr>
    </w:p>
    <w:p w14:paraId="7A7D5947" w14:textId="77777777" w:rsidR="00E245B1" w:rsidRPr="00E245B1" w:rsidRDefault="00E245B1" w:rsidP="00E245B1">
      <w:pPr>
        <w:rPr>
          <w:lang w:val="en-US"/>
        </w:rPr>
      </w:pPr>
    </w:p>
    <w:p w14:paraId="22244072" w14:textId="1D48B755" w:rsidR="00E245B1" w:rsidRPr="00E245B1" w:rsidRDefault="00E245B1" w:rsidP="00E245B1">
      <w:pPr>
        <w:rPr>
          <w:rFonts w:asciiTheme="minorBidi" w:hAnsiTheme="minorBidi" w:cstheme="minorBidi"/>
          <w:color w:val="000000"/>
          <w:szCs w:val="20"/>
          <w:lang w:val="en-US"/>
        </w:rPr>
      </w:pPr>
    </w:p>
    <w:p w14:paraId="3D101D12" w14:textId="688E3FEE" w:rsidR="000E75C2" w:rsidRDefault="000E75C2" w:rsidP="005E4E39">
      <w:pPr>
        <w:rPr>
          <w:rFonts w:asciiTheme="minorBidi" w:hAnsiTheme="minorBidi" w:cstheme="minorBidi"/>
          <w:color w:val="000000"/>
          <w:szCs w:val="20"/>
          <w:lang w:val="en-US"/>
        </w:rPr>
      </w:pPr>
    </w:p>
    <w:p w14:paraId="5253C3A7" w14:textId="77777777" w:rsidR="00F830E8" w:rsidRDefault="00F830E8" w:rsidP="005E4E39">
      <w:pPr>
        <w:rPr>
          <w:rFonts w:asciiTheme="minorBidi" w:hAnsiTheme="minorBidi" w:cstheme="minorBidi"/>
          <w:color w:val="000000"/>
          <w:szCs w:val="20"/>
          <w:lang w:val="en-US"/>
        </w:rPr>
      </w:pPr>
    </w:p>
    <w:p w14:paraId="10D7B124" w14:textId="77777777" w:rsidR="00F830E8" w:rsidRDefault="00F830E8" w:rsidP="005E4E39">
      <w:pPr>
        <w:rPr>
          <w:rFonts w:asciiTheme="minorBidi" w:hAnsiTheme="minorBidi" w:cstheme="minorBidi"/>
          <w:color w:val="000000"/>
          <w:szCs w:val="20"/>
          <w:lang w:val="en-US"/>
        </w:rPr>
      </w:pPr>
    </w:p>
    <w:p w14:paraId="1A0B5DDE" w14:textId="77777777" w:rsidR="00F830E8" w:rsidRDefault="00F830E8" w:rsidP="005E4E39">
      <w:pPr>
        <w:rPr>
          <w:rFonts w:asciiTheme="minorBidi" w:hAnsiTheme="minorBidi" w:cstheme="minorBidi"/>
          <w:color w:val="000000"/>
          <w:szCs w:val="20"/>
          <w:lang w:val="en-US"/>
        </w:rPr>
      </w:pPr>
    </w:p>
    <w:p w14:paraId="22645FEF" w14:textId="77777777" w:rsidR="00F830E8" w:rsidRDefault="00F830E8" w:rsidP="005E4E39">
      <w:pPr>
        <w:rPr>
          <w:rFonts w:asciiTheme="minorBidi" w:hAnsiTheme="minorBidi" w:cstheme="minorBidi"/>
          <w:color w:val="000000"/>
          <w:szCs w:val="20"/>
          <w:lang w:val="en-US"/>
        </w:rPr>
      </w:pPr>
    </w:p>
    <w:p w14:paraId="3BC706BA" w14:textId="77777777" w:rsidR="00F830E8" w:rsidRDefault="00F830E8" w:rsidP="005E4E39">
      <w:pPr>
        <w:rPr>
          <w:rFonts w:asciiTheme="minorBidi" w:hAnsiTheme="minorBidi" w:cstheme="minorBidi"/>
          <w:color w:val="000000"/>
          <w:szCs w:val="20"/>
          <w:lang w:val="en-US"/>
        </w:rPr>
      </w:pPr>
    </w:p>
    <w:p w14:paraId="1769A34D" w14:textId="77777777" w:rsidR="00F830E8" w:rsidRDefault="00F830E8" w:rsidP="005E4E39">
      <w:pPr>
        <w:rPr>
          <w:rFonts w:asciiTheme="minorBidi" w:hAnsiTheme="minorBidi" w:cstheme="minorBidi"/>
          <w:color w:val="000000"/>
          <w:szCs w:val="20"/>
          <w:lang w:val="en-US"/>
        </w:rPr>
      </w:pPr>
    </w:p>
    <w:p w14:paraId="34E9307F" w14:textId="77777777" w:rsidR="00F830E8" w:rsidRDefault="00F830E8" w:rsidP="005E4E39">
      <w:pPr>
        <w:rPr>
          <w:rFonts w:asciiTheme="minorBidi" w:hAnsiTheme="minorBidi" w:cstheme="minorBidi"/>
          <w:color w:val="000000"/>
          <w:szCs w:val="20"/>
          <w:lang w:val="en-US"/>
        </w:rPr>
      </w:pPr>
    </w:p>
    <w:p w14:paraId="3CE45406" w14:textId="77777777" w:rsidR="00F830E8" w:rsidRDefault="00F830E8" w:rsidP="005E4E39">
      <w:pPr>
        <w:rPr>
          <w:rFonts w:asciiTheme="minorBidi" w:hAnsiTheme="minorBidi" w:cstheme="minorBidi"/>
          <w:color w:val="000000"/>
          <w:szCs w:val="20"/>
          <w:lang w:val="en-US"/>
        </w:rPr>
      </w:pPr>
    </w:p>
    <w:p w14:paraId="7961423C" w14:textId="77777777" w:rsidR="00F830E8" w:rsidRDefault="00F830E8" w:rsidP="005E4E39">
      <w:pPr>
        <w:rPr>
          <w:rFonts w:asciiTheme="minorBidi" w:hAnsiTheme="minorBidi" w:cstheme="minorBidi"/>
          <w:color w:val="000000"/>
          <w:szCs w:val="20"/>
          <w:lang w:val="en-US"/>
        </w:rPr>
      </w:pPr>
    </w:p>
    <w:p w14:paraId="3E352C66" w14:textId="77777777" w:rsidR="00F830E8" w:rsidRDefault="00F830E8" w:rsidP="005E4E39">
      <w:pPr>
        <w:rPr>
          <w:rFonts w:asciiTheme="minorBidi" w:hAnsiTheme="minorBidi" w:cstheme="minorBidi"/>
          <w:color w:val="000000"/>
          <w:szCs w:val="20"/>
          <w:lang w:val="en-US"/>
        </w:rPr>
      </w:pPr>
    </w:p>
    <w:p w14:paraId="3B1B9677" w14:textId="77777777" w:rsidR="00F830E8" w:rsidRDefault="00F830E8" w:rsidP="005E4E39">
      <w:pPr>
        <w:rPr>
          <w:rFonts w:asciiTheme="minorBidi" w:hAnsiTheme="minorBidi" w:cstheme="minorBidi"/>
          <w:color w:val="000000"/>
          <w:szCs w:val="20"/>
          <w:lang w:val="en-US"/>
        </w:rPr>
      </w:pPr>
    </w:p>
    <w:p w14:paraId="66D7C913" w14:textId="77777777" w:rsidR="00F830E8" w:rsidRDefault="00F830E8" w:rsidP="005E4E39">
      <w:pPr>
        <w:rPr>
          <w:rFonts w:asciiTheme="minorBidi" w:hAnsiTheme="minorBidi" w:cstheme="minorBidi"/>
          <w:color w:val="000000"/>
          <w:szCs w:val="20"/>
          <w:lang w:val="en-US"/>
        </w:rPr>
      </w:pPr>
    </w:p>
    <w:p w14:paraId="21CB0C81" w14:textId="77777777" w:rsidR="00F830E8" w:rsidRDefault="00F830E8" w:rsidP="005E4E39">
      <w:pPr>
        <w:rPr>
          <w:rFonts w:asciiTheme="minorBidi" w:hAnsiTheme="minorBidi" w:cstheme="minorBidi"/>
          <w:color w:val="000000"/>
          <w:szCs w:val="20"/>
          <w:lang w:val="en-US"/>
        </w:rPr>
      </w:pPr>
    </w:p>
    <w:p w14:paraId="765CD545" w14:textId="77777777" w:rsidR="00F830E8" w:rsidRDefault="00F830E8" w:rsidP="005E4E39">
      <w:pPr>
        <w:rPr>
          <w:rFonts w:asciiTheme="minorBidi" w:hAnsiTheme="minorBidi" w:cstheme="minorBidi"/>
          <w:color w:val="000000"/>
          <w:szCs w:val="20"/>
          <w:lang w:val="en-US"/>
        </w:rPr>
      </w:pPr>
    </w:p>
    <w:p w14:paraId="69902351" w14:textId="77777777" w:rsidR="00F830E8" w:rsidRPr="005E4E39" w:rsidRDefault="00F830E8" w:rsidP="005E4E39">
      <w:pPr>
        <w:rPr>
          <w:rFonts w:asciiTheme="minorBidi" w:hAnsiTheme="minorBidi" w:cstheme="minorBidi"/>
          <w:color w:val="000000"/>
          <w:szCs w:val="20"/>
          <w:lang w:val="en-US"/>
        </w:rPr>
      </w:pPr>
    </w:p>
    <w:p w14:paraId="03C3FAB5" w14:textId="08636230" w:rsidR="006F2D3C" w:rsidRPr="00FB4E34" w:rsidRDefault="00A03707" w:rsidP="00FB4E34">
      <w:pPr>
        <w:pStyle w:val="Heading1"/>
      </w:pPr>
      <w:bookmarkStart w:id="105" w:name="_heading=h.nl3t36u2joe9" w:colFirst="0" w:colLast="0"/>
      <w:bookmarkStart w:id="106" w:name="_Toc156823462"/>
      <w:bookmarkStart w:id="107" w:name="_Toc157413806"/>
      <w:bookmarkStart w:id="108" w:name="_Toc191887794"/>
      <w:bookmarkEnd w:id="105"/>
      <w:r>
        <w:lastRenderedPageBreak/>
        <w:t>Annex A: IGF 202</w:t>
      </w:r>
      <w:r w:rsidR="00F830E8">
        <w:t>4</w:t>
      </w:r>
      <w:r>
        <w:t xml:space="preserve"> Statistics</w:t>
      </w:r>
      <w:bookmarkEnd w:id="106"/>
      <w:bookmarkEnd w:id="107"/>
      <w:bookmarkEnd w:id="108"/>
    </w:p>
    <w:p w14:paraId="1075B45E" w14:textId="5675A1AF" w:rsidR="006F2D3C" w:rsidRPr="00C73540" w:rsidRDefault="00A03707" w:rsidP="00C73540">
      <w:pPr>
        <w:pStyle w:val="Heading2"/>
      </w:pPr>
      <w:bookmarkStart w:id="109" w:name="_heading=h.3j2qqm3" w:colFirst="0" w:colLast="0"/>
      <w:bookmarkStart w:id="110" w:name="_Toc156823463"/>
      <w:bookmarkStart w:id="111" w:name="_Toc157413807"/>
      <w:bookmarkStart w:id="112" w:name="_Toc191887795"/>
      <w:bookmarkEnd w:id="109"/>
      <w:r w:rsidRPr="00C73540">
        <w:t>Breakdown of Registrations</w:t>
      </w:r>
      <w:bookmarkEnd w:id="110"/>
      <w:bookmarkEnd w:id="111"/>
      <w:bookmarkEnd w:id="112"/>
    </w:p>
    <w:p w14:paraId="0EC4651E" w14:textId="705C3B1F" w:rsidR="006F2D3C" w:rsidRPr="00F830E8" w:rsidRDefault="00F830E8" w:rsidP="00F830E8">
      <w:pPr>
        <w:rPr>
          <w:lang w:val="en-US"/>
        </w:rPr>
      </w:pPr>
      <w:r w:rsidRPr="00F830E8">
        <w:rPr>
          <w:lang w:val="en-US"/>
        </w:rPr>
        <w:t>The 19th IGF annual meeting gathered 7,343 participants onsite in Riyadh coming from 144 different UN member states. Additional 2,800+ participated online, making the overall</w:t>
      </w:r>
      <w:r>
        <w:rPr>
          <w:lang w:val="en-US"/>
        </w:rPr>
        <w:t xml:space="preserve"> </w:t>
      </w:r>
      <w:r w:rsidRPr="00F830E8">
        <w:rPr>
          <w:lang w:val="en-US"/>
        </w:rPr>
        <w:t>participation exceed 10,000. Below are the breakdowns by stakeholder and regional groups.</w:t>
      </w:r>
    </w:p>
    <w:p w14:paraId="59841C0F" w14:textId="77777777" w:rsidR="00434DFF" w:rsidRDefault="00434DFF" w:rsidP="00CC42F4"/>
    <w:tbl>
      <w:tblPr>
        <w:tblStyle w:val="TableGrid"/>
        <w:tblW w:w="0" w:type="auto"/>
        <w:tblLook w:val="04A0" w:firstRow="1" w:lastRow="0" w:firstColumn="1" w:lastColumn="0" w:noHBand="0" w:noVBand="1"/>
      </w:tblPr>
      <w:tblGrid>
        <w:gridCol w:w="1338"/>
        <w:gridCol w:w="1180"/>
        <w:gridCol w:w="1559"/>
        <w:gridCol w:w="939"/>
        <w:gridCol w:w="1069"/>
        <w:gridCol w:w="1106"/>
        <w:gridCol w:w="1559"/>
        <w:gridCol w:w="883"/>
      </w:tblGrid>
      <w:tr w:rsidR="00B67E2A" w:rsidRPr="003054A4" w14:paraId="1F069F1F" w14:textId="77777777" w:rsidTr="003054A4">
        <w:tc>
          <w:tcPr>
            <w:tcW w:w="1338" w:type="dxa"/>
            <w:shd w:val="clear" w:color="auto" w:fill="6044C1"/>
          </w:tcPr>
          <w:p w14:paraId="5D237DA6" w14:textId="329BE488" w:rsidR="00434DFF" w:rsidRPr="00486549" w:rsidRDefault="00434DFF" w:rsidP="00434DFF">
            <w:pPr>
              <w:rPr>
                <w:color w:val="FFFFFF" w:themeColor="background1"/>
                <w:sz w:val="16"/>
                <w:szCs w:val="16"/>
              </w:rPr>
            </w:pPr>
            <w:r w:rsidRPr="00486549">
              <w:rPr>
                <w:rFonts w:asciiTheme="minorBidi" w:eastAsia="Roboto" w:hAnsiTheme="minorBidi" w:cstheme="minorBidi"/>
                <w:b/>
                <w:color w:val="FFFFFF" w:themeColor="background1"/>
                <w:sz w:val="16"/>
                <w:szCs w:val="16"/>
              </w:rPr>
              <w:t>By Stakeholder (%)</w:t>
            </w:r>
          </w:p>
        </w:tc>
        <w:tc>
          <w:tcPr>
            <w:tcW w:w="1180" w:type="dxa"/>
          </w:tcPr>
          <w:p w14:paraId="3598313B" w14:textId="0584AAC7" w:rsidR="00434DFF" w:rsidRPr="003054A4" w:rsidRDefault="00434DFF" w:rsidP="00434DFF">
            <w:pPr>
              <w:rPr>
                <w:sz w:val="16"/>
                <w:szCs w:val="16"/>
              </w:rPr>
            </w:pPr>
            <w:r w:rsidRPr="003054A4">
              <w:rPr>
                <w:rFonts w:asciiTheme="minorBidi" w:eastAsia="Roboto" w:hAnsiTheme="minorBidi" w:cstheme="minorBidi"/>
                <w:sz w:val="16"/>
                <w:szCs w:val="16"/>
              </w:rPr>
              <w:t xml:space="preserve">Government:  </w:t>
            </w:r>
            <w:r w:rsidR="003054A4">
              <w:rPr>
                <w:rFonts w:asciiTheme="minorBidi" w:eastAsia="Roboto" w:hAnsiTheme="minorBidi" w:cstheme="minorBidi"/>
                <w:sz w:val="16"/>
                <w:szCs w:val="16"/>
              </w:rPr>
              <w:t>48</w:t>
            </w:r>
            <w:r w:rsidRPr="003054A4">
              <w:rPr>
                <w:rFonts w:asciiTheme="minorBidi" w:eastAsia="Roboto" w:hAnsiTheme="minorBidi" w:cstheme="minorBidi"/>
                <w:sz w:val="16"/>
                <w:szCs w:val="16"/>
              </w:rPr>
              <w:t>%</w:t>
            </w:r>
          </w:p>
        </w:tc>
        <w:tc>
          <w:tcPr>
            <w:tcW w:w="1559" w:type="dxa"/>
          </w:tcPr>
          <w:p w14:paraId="2AA57BCD" w14:textId="6348C1CB" w:rsidR="00434DFF" w:rsidRPr="003054A4" w:rsidRDefault="00434DFF" w:rsidP="00434DFF">
            <w:pPr>
              <w:rPr>
                <w:sz w:val="16"/>
                <w:szCs w:val="16"/>
              </w:rPr>
            </w:pPr>
            <w:r w:rsidRPr="003054A4">
              <w:rPr>
                <w:rFonts w:asciiTheme="minorBidi" w:eastAsia="Roboto" w:hAnsiTheme="minorBidi" w:cstheme="minorBidi"/>
                <w:sz w:val="16"/>
                <w:szCs w:val="16"/>
              </w:rPr>
              <w:t xml:space="preserve">Intergovernmental Organisation: </w:t>
            </w:r>
            <w:r w:rsidR="003054A4">
              <w:rPr>
                <w:rFonts w:asciiTheme="minorBidi" w:eastAsia="Roboto" w:hAnsiTheme="minorBidi" w:cstheme="minorBidi"/>
                <w:sz w:val="16"/>
                <w:szCs w:val="16"/>
              </w:rPr>
              <w:t>7</w:t>
            </w:r>
            <w:r w:rsidRPr="003054A4">
              <w:rPr>
                <w:rFonts w:asciiTheme="minorBidi" w:eastAsia="Roboto" w:hAnsiTheme="minorBidi" w:cstheme="minorBidi"/>
                <w:sz w:val="16"/>
                <w:szCs w:val="16"/>
              </w:rPr>
              <w:t>%</w:t>
            </w:r>
          </w:p>
        </w:tc>
        <w:tc>
          <w:tcPr>
            <w:tcW w:w="939" w:type="dxa"/>
          </w:tcPr>
          <w:p w14:paraId="298B395F" w14:textId="53794D36" w:rsidR="00434DFF" w:rsidRPr="003054A4" w:rsidRDefault="00434DFF" w:rsidP="00434DFF">
            <w:pPr>
              <w:rPr>
                <w:sz w:val="16"/>
                <w:szCs w:val="16"/>
              </w:rPr>
            </w:pPr>
            <w:r w:rsidRPr="003054A4">
              <w:rPr>
                <w:rFonts w:asciiTheme="minorBidi" w:eastAsia="Roboto" w:hAnsiTheme="minorBidi" w:cstheme="minorBidi"/>
                <w:sz w:val="16"/>
                <w:szCs w:val="16"/>
              </w:rPr>
              <w:t xml:space="preserve">Civil Society: </w:t>
            </w:r>
            <w:r w:rsidR="003054A4">
              <w:rPr>
                <w:rFonts w:asciiTheme="minorBidi" w:eastAsia="Roboto" w:hAnsiTheme="minorBidi" w:cstheme="minorBidi"/>
                <w:sz w:val="16"/>
                <w:szCs w:val="16"/>
              </w:rPr>
              <w:t>11</w:t>
            </w:r>
            <w:r w:rsidRPr="003054A4">
              <w:rPr>
                <w:rFonts w:asciiTheme="minorBidi" w:eastAsia="Roboto" w:hAnsiTheme="minorBidi" w:cstheme="minorBidi"/>
                <w:sz w:val="16"/>
                <w:szCs w:val="16"/>
              </w:rPr>
              <w:t>%</w:t>
            </w:r>
          </w:p>
        </w:tc>
        <w:tc>
          <w:tcPr>
            <w:tcW w:w="1069" w:type="dxa"/>
          </w:tcPr>
          <w:p w14:paraId="5D24B971" w14:textId="14CE73DF" w:rsidR="00434DFF" w:rsidRPr="003054A4" w:rsidRDefault="00434DFF" w:rsidP="00434DFF">
            <w:pPr>
              <w:rPr>
                <w:sz w:val="16"/>
                <w:szCs w:val="16"/>
              </w:rPr>
            </w:pPr>
            <w:r w:rsidRPr="003054A4">
              <w:rPr>
                <w:rFonts w:asciiTheme="minorBidi" w:eastAsia="Roboto" w:hAnsiTheme="minorBidi" w:cstheme="minorBidi"/>
                <w:sz w:val="16"/>
                <w:szCs w:val="16"/>
              </w:rPr>
              <w:t xml:space="preserve">Private Sector: </w:t>
            </w:r>
            <w:r w:rsidR="003054A4">
              <w:rPr>
                <w:rFonts w:asciiTheme="minorBidi" w:eastAsia="Roboto" w:hAnsiTheme="minorBidi" w:cstheme="minorBidi"/>
                <w:sz w:val="16"/>
                <w:szCs w:val="16"/>
              </w:rPr>
              <w:t>25</w:t>
            </w:r>
            <w:r w:rsidRPr="003054A4">
              <w:rPr>
                <w:rFonts w:asciiTheme="minorBidi" w:eastAsia="Roboto" w:hAnsiTheme="minorBidi" w:cstheme="minorBidi"/>
                <w:sz w:val="16"/>
                <w:szCs w:val="16"/>
              </w:rPr>
              <w:t>%</w:t>
            </w:r>
          </w:p>
        </w:tc>
        <w:tc>
          <w:tcPr>
            <w:tcW w:w="1106" w:type="dxa"/>
          </w:tcPr>
          <w:p w14:paraId="64EB0C46" w14:textId="23BC92FD" w:rsidR="00434DFF" w:rsidRPr="003054A4" w:rsidRDefault="00434DFF" w:rsidP="00434DFF">
            <w:pPr>
              <w:rPr>
                <w:rFonts w:asciiTheme="minorBidi" w:eastAsia="Roboto" w:hAnsiTheme="minorBidi" w:cstheme="minorBidi"/>
                <w:sz w:val="16"/>
                <w:szCs w:val="16"/>
              </w:rPr>
            </w:pPr>
            <w:r w:rsidRPr="003054A4">
              <w:rPr>
                <w:rFonts w:asciiTheme="minorBidi" w:eastAsia="Roboto" w:hAnsiTheme="minorBidi" w:cstheme="minorBidi"/>
                <w:sz w:val="16"/>
                <w:szCs w:val="16"/>
              </w:rPr>
              <w:t xml:space="preserve">Technical Community: </w:t>
            </w:r>
            <w:r w:rsidR="003054A4">
              <w:rPr>
                <w:rFonts w:asciiTheme="minorBidi" w:eastAsia="Roboto" w:hAnsiTheme="minorBidi" w:cstheme="minorBidi"/>
                <w:sz w:val="16"/>
                <w:szCs w:val="16"/>
              </w:rPr>
              <w:t>7</w:t>
            </w:r>
            <w:r w:rsidRPr="003054A4">
              <w:rPr>
                <w:rFonts w:asciiTheme="minorBidi" w:eastAsia="Roboto" w:hAnsiTheme="minorBidi" w:cstheme="minorBidi"/>
                <w:sz w:val="16"/>
                <w:szCs w:val="16"/>
              </w:rPr>
              <w:t>%</w:t>
            </w:r>
          </w:p>
        </w:tc>
        <w:tc>
          <w:tcPr>
            <w:tcW w:w="1559" w:type="dxa"/>
          </w:tcPr>
          <w:p w14:paraId="2842CCAC" w14:textId="37A4D01C" w:rsidR="00434DFF" w:rsidRPr="003054A4" w:rsidRDefault="00434DFF" w:rsidP="00434DFF">
            <w:pPr>
              <w:rPr>
                <w:sz w:val="16"/>
                <w:szCs w:val="16"/>
              </w:rPr>
            </w:pPr>
            <w:r w:rsidRPr="003054A4">
              <w:rPr>
                <w:rFonts w:asciiTheme="minorBidi" w:eastAsia="Roboto" w:hAnsiTheme="minorBidi" w:cstheme="minorBidi"/>
                <w:sz w:val="16"/>
                <w:szCs w:val="16"/>
              </w:rPr>
              <w:t xml:space="preserve">Press/Media: </w:t>
            </w:r>
            <w:r w:rsidR="003054A4">
              <w:rPr>
                <w:rFonts w:asciiTheme="minorBidi" w:eastAsia="Roboto" w:hAnsiTheme="minorBidi" w:cstheme="minorBidi"/>
                <w:sz w:val="16"/>
                <w:szCs w:val="16"/>
              </w:rPr>
              <w:t>1</w:t>
            </w:r>
            <w:r w:rsidRPr="003054A4">
              <w:rPr>
                <w:rFonts w:asciiTheme="minorBidi" w:eastAsia="Roboto" w:hAnsiTheme="minorBidi" w:cstheme="minorBidi"/>
                <w:sz w:val="16"/>
                <w:szCs w:val="16"/>
              </w:rPr>
              <w:t>%</w:t>
            </w:r>
          </w:p>
        </w:tc>
        <w:tc>
          <w:tcPr>
            <w:tcW w:w="883" w:type="dxa"/>
          </w:tcPr>
          <w:p w14:paraId="25B2A3E6" w14:textId="6703D535" w:rsidR="00434DFF" w:rsidRPr="003054A4" w:rsidRDefault="00434DFF" w:rsidP="00434DFF">
            <w:pPr>
              <w:rPr>
                <w:rFonts w:asciiTheme="minorBidi" w:eastAsia="Roboto" w:hAnsiTheme="minorBidi" w:cstheme="minorBidi"/>
                <w:sz w:val="16"/>
                <w:szCs w:val="16"/>
              </w:rPr>
            </w:pPr>
            <w:r w:rsidRPr="003054A4">
              <w:rPr>
                <w:rFonts w:asciiTheme="minorBidi" w:eastAsia="Roboto" w:hAnsiTheme="minorBidi" w:cstheme="minorBidi"/>
                <w:sz w:val="16"/>
                <w:szCs w:val="16"/>
              </w:rPr>
              <w:t>Children: 1%</w:t>
            </w:r>
          </w:p>
        </w:tc>
      </w:tr>
      <w:tr w:rsidR="00B67E2A" w:rsidRPr="003054A4" w14:paraId="716A9C63" w14:textId="77777777" w:rsidTr="003054A4">
        <w:tc>
          <w:tcPr>
            <w:tcW w:w="1338" w:type="dxa"/>
            <w:shd w:val="clear" w:color="auto" w:fill="6044C1"/>
          </w:tcPr>
          <w:p w14:paraId="5C13312A" w14:textId="51ADD7B3" w:rsidR="00434DFF" w:rsidRPr="00486549" w:rsidRDefault="00434DFF" w:rsidP="00434DFF">
            <w:pPr>
              <w:rPr>
                <w:color w:val="FFFFFF" w:themeColor="background1"/>
                <w:sz w:val="16"/>
                <w:szCs w:val="16"/>
              </w:rPr>
            </w:pPr>
            <w:r w:rsidRPr="00486549">
              <w:rPr>
                <w:rFonts w:asciiTheme="minorBidi" w:eastAsia="Roboto" w:hAnsiTheme="minorBidi" w:cstheme="minorBidi"/>
                <w:b/>
                <w:color w:val="FFFFFF" w:themeColor="background1"/>
                <w:sz w:val="16"/>
                <w:szCs w:val="16"/>
              </w:rPr>
              <w:t>By Region (%)</w:t>
            </w:r>
          </w:p>
        </w:tc>
        <w:tc>
          <w:tcPr>
            <w:tcW w:w="1180" w:type="dxa"/>
          </w:tcPr>
          <w:p w14:paraId="67520E58" w14:textId="0E656B0C" w:rsidR="00434DFF" w:rsidRPr="003054A4" w:rsidRDefault="00434DFF" w:rsidP="00434DFF">
            <w:pPr>
              <w:rPr>
                <w:sz w:val="16"/>
                <w:szCs w:val="16"/>
              </w:rPr>
            </w:pPr>
            <w:r w:rsidRPr="003054A4">
              <w:rPr>
                <w:rFonts w:asciiTheme="minorBidi" w:eastAsia="Roboto" w:hAnsiTheme="minorBidi" w:cstheme="minorBidi"/>
                <w:sz w:val="16"/>
                <w:szCs w:val="16"/>
              </w:rPr>
              <w:t xml:space="preserve">African Group: </w:t>
            </w:r>
            <w:r w:rsidR="003054A4">
              <w:rPr>
                <w:rFonts w:asciiTheme="minorBidi" w:eastAsia="Roboto" w:hAnsiTheme="minorBidi" w:cstheme="minorBidi"/>
                <w:sz w:val="16"/>
                <w:szCs w:val="16"/>
              </w:rPr>
              <w:t>11</w:t>
            </w:r>
            <w:r w:rsidRPr="003054A4">
              <w:rPr>
                <w:rFonts w:asciiTheme="minorBidi" w:eastAsia="Roboto" w:hAnsiTheme="minorBidi" w:cstheme="minorBidi"/>
                <w:sz w:val="16"/>
                <w:szCs w:val="16"/>
              </w:rPr>
              <w:t>%</w:t>
            </w:r>
          </w:p>
        </w:tc>
        <w:tc>
          <w:tcPr>
            <w:tcW w:w="1559" w:type="dxa"/>
          </w:tcPr>
          <w:p w14:paraId="51FD29FF" w14:textId="1A3E5129" w:rsidR="00434DFF" w:rsidRPr="003054A4" w:rsidRDefault="00434DFF" w:rsidP="00434DFF">
            <w:pPr>
              <w:rPr>
                <w:sz w:val="16"/>
                <w:szCs w:val="16"/>
              </w:rPr>
            </w:pPr>
            <w:r w:rsidRPr="003054A4">
              <w:rPr>
                <w:rFonts w:asciiTheme="minorBidi" w:eastAsia="Roboto" w:hAnsiTheme="minorBidi" w:cstheme="minorBidi"/>
                <w:sz w:val="16"/>
                <w:szCs w:val="16"/>
              </w:rPr>
              <w:t>Asia-Pacific Group: 5</w:t>
            </w:r>
            <w:r w:rsidR="003054A4">
              <w:rPr>
                <w:rFonts w:asciiTheme="minorBidi" w:eastAsia="Roboto" w:hAnsiTheme="minorBidi" w:cstheme="minorBidi"/>
                <w:sz w:val="16"/>
                <w:szCs w:val="16"/>
              </w:rPr>
              <w:t>0</w:t>
            </w:r>
            <w:r w:rsidRPr="003054A4">
              <w:rPr>
                <w:rFonts w:asciiTheme="minorBidi" w:eastAsia="Roboto" w:hAnsiTheme="minorBidi" w:cstheme="minorBidi"/>
                <w:sz w:val="16"/>
                <w:szCs w:val="16"/>
              </w:rPr>
              <w:t>%</w:t>
            </w:r>
          </w:p>
        </w:tc>
        <w:tc>
          <w:tcPr>
            <w:tcW w:w="939" w:type="dxa"/>
          </w:tcPr>
          <w:p w14:paraId="78410848" w14:textId="492E3A24" w:rsidR="00434DFF" w:rsidRPr="003054A4" w:rsidRDefault="00434DFF" w:rsidP="00434DFF">
            <w:pPr>
              <w:rPr>
                <w:sz w:val="16"/>
                <w:szCs w:val="16"/>
              </w:rPr>
            </w:pPr>
            <w:r w:rsidRPr="003054A4">
              <w:rPr>
                <w:rFonts w:asciiTheme="minorBidi" w:eastAsia="Roboto" w:hAnsiTheme="minorBidi" w:cstheme="minorBidi"/>
                <w:sz w:val="16"/>
                <w:szCs w:val="16"/>
              </w:rPr>
              <w:t xml:space="preserve">Eastern European Group: </w:t>
            </w:r>
            <w:r w:rsidR="003054A4">
              <w:rPr>
                <w:rFonts w:asciiTheme="minorBidi" w:eastAsia="Roboto" w:hAnsiTheme="minorBidi" w:cstheme="minorBidi"/>
                <w:sz w:val="16"/>
                <w:szCs w:val="16"/>
              </w:rPr>
              <w:t>4</w:t>
            </w:r>
            <w:r w:rsidRPr="003054A4">
              <w:rPr>
                <w:rFonts w:asciiTheme="minorBidi" w:eastAsia="Roboto" w:hAnsiTheme="minorBidi" w:cstheme="minorBidi"/>
                <w:sz w:val="16"/>
                <w:szCs w:val="16"/>
              </w:rPr>
              <w:t>%</w:t>
            </w:r>
          </w:p>
        </w:tc>
        <w:tc>
          <w:tcPr>
            <w:tcW w:w="1069" w:type="dxa"/>
          </w:tcPr>
          <w:p w14:paraId="71E79A87" w14:textId="00FA065E" w:rsidR="00434DFF" w:rsidRPr="003054A4" w:rsidRDefault="00434DFF" w:rsidP="00434DFF">
            <w:pPr>
              <w:rPr>
                <w:sz w:val="16"/>
                <w:szCs w:val="16"/>
              </w:rPr>
            </w:pPr>
            <w:r w:rsidRPr="003054A4">
              <w:rPr>
                <w:rFonts w:asciiTheme="minorBidi" w:eastAsia="Roboto" w:hAnsiTheme="minorBidi" w:cstheme="minorBidi"/>
                <w:sz w:val="16"/>
                <w:szCs w:val="16"/>
              </w:rPr>
              <w:t xml:space="preserve">Latin American and Caribbean Group (GRULAC): </w:t>
            </w:r>
            <w:r w:rsidR="003054A4">
              <w:rPr>
                <w:rFonts w:asciiTheme="minorBidi" w:eastAsia="Roboto" w:hAnsiTheme="minorBidi" w:cstheme="minorBidi"/>
                <w:sz w:val="16"/>
                <w:szCs w:val="16"/>
              </w:rPr>
              <w:t>2</w:t>
            </w:r>
            <w:r w:rsidRPr="003054A4">
              <w:rPr>
                <w:rFonts w:asciiTheme="minorBidi" w:eastAsia="Roboto" w:hAnsiTheme="minorBidi" w:cstheme="minorBidi"/>
                <w:sz w:val="16"/>
                <w:szCs w:val="16"/>
              </w:rPr>
              <w:t>%</w:t>
            </w:r>
          </w:p>
        </w:tc>
        <w:tc>
          <w:tcPr>
            <w:tcW w:w="1106" w:type="dxa"/>
          </w:tcPr>
          <w:p w14:paraId="5D202E4B" w14:textId="7966C34F" w:rsidR="00434DFF" w:rsidRPr="003054A4" w:rsidRDefault="00434DFF" w:rsidP="00434DFF">
            <w:pPr>
              <w:rPr>
                <w:sz w:val="16"/>
                <w:szCs w:val="16"/>
              </w:rPr>
            </w:pPr>
            <w:r w:rsidRPr="003054A4">
              <w:rPr>
                <w:rFonts w:asciiTheme="minorBidi" w:eastAsia="Roboto" w:hAnsiTheme="minorBidi" w:cstheme="minorBidi"/>
                <w:sz w:val="16"/>
                <w:szCs w:val="16"/>
              </w:rPr>
              <w:t xml:space="preserve">Western European and Others Group (WEOG):  </w:t>
            </w:r>
            <w:r w:rsidR="003054A4">
              <w:rPr>
                <w:rFonts w:asciiTheme="minorBidi" w:eastAsia="Roboto" w:hAnsiTheme="minorBidi" w:cstheme="minorBidi"/>
                <w:sz w:val="16"/>
                <w:szCs w:val="16"/>
              </w:rPr>
              <w:t>16</w:t>
            </w:r>
            <w:r w:rsidRPr="003054A4">
              <w:rPr>
                <w:rFonts w:asciiTheme="minorBidi" w:eastAsia="Roboto" w:hAnsiTheme="minorBidi" w:cstheme="minorBidi"/>
                <w:sz w:val="16"/>
                <w:szCs w:val="16"/>
              </w:rPr>
              <w:t>%</w:t>
            </w:r>
          </w:p>
        </w:tc>
        <w:tc>
          <w:tcPr>
            <w:tcW w:w="1559" w:type="dxa"/>
          </w:tcPr>
          <w:p w14:paraId="369CD9D3" w14:textId="4D2CA4DB" w:rsidR="00434DFF" w:rsidRPr="003054A4" w:rsidRDefault="00434DFF" w:rsidP="00434DFF">
            <w:pPr>
              <w:rPr>
                <w:sz w:val="16"/>
                <w:szCs w:val="16"/>
              </w:rPr>
            </w:pPr>
            <w:r w:rsidRPr="003054A4">
              <w:rPr>
                <w:rFonts w:asciiTheme="minorBidi" w:eastAsia="Roboto" w:hAnsiTheme="minorBidi" w:cstheme="minorBidi"/>
                <w:sz w:val="16"/>
                <w:szCs w:val="16"/>
              </w:rPr>
              <w:t xml:space="preserve">Intergovernmental Organisation: </w:t>
            </w:r>
            <w:r w:rsidR="003054A4">
              <w:rPr>
                <w:rFonts w:asciiTheme="minorBidi" w:eastAsia="Roboto" w:hAnsiTheme="minorBidi" w:cstheme="minorBidi"/>
                <w:sz w:val="16"/>
                <w:szCs w:val="16"/>
              </w:rPr>
              <w:t>1</w:t>
            </w:r>
            <w:r w:rsidRPr="003054A4">
              <w:rPr>
                <w:rFonts w:asciiTheme="minorBidi" w:eastAsia="Roboto" w:hAnsiTheme="minorBidi" w:cstheme="minorBidi"/>
                <w:sz w:val="16"/>
                <w:szCs w:val="16"/>
              </w:rPr>
              <w:t>%</w:t>
            </w:r>
          </w:p>
        </w:tc>
        <w:tc>
          <w:tcPr>
            <w:tcW w:w="883" w:type="dxa"/>
          </w:tcPr>
          <w:p w14:paraId="3A5D40AE" w14:textId="77777777" w:rsidR="00434DFF" w:rsidRPr="003054A4" w:rsidRDefault="00434DFF" w:rsidP="00434DFF">
            <w:pPr>
              <w:rPr>
                <w:sz w:val="16"/>
                <w:szCs w:val="16"/>
              </w:rPr>
            </w:pPr>
          </w:p>
        </w:tc>
      </w:tr>
    </w:tbl>
    <w:p w14:paraId="6A4441AC" w14:textId="77777777" w:rsidR="003054A4" w:rsidRDefault="003054A4" w:rsidP="003054A4">
      <w:pPr>
        <w:rPr>
          <w:rFonts w:asciiTheme="minorBidi" w:eastAsia="Roboto" w:hAnsiTheme="minorBidi" w:cstheme="minorBidi"/>
          <w:lang w:val="en-US"/>
        </w:rPr>
      </w:pPr>
    </w:p>
    <w:p w14:paraId="45F56CAE" w14:textId="7959C72D" w:rsidR="003054A4" w:rsidRDefault="003054A4" w:rsidP="003054A4">
      <w:pPr>
        <w:rPr>
          <w:rFonts w:asciiTheme="minorBidi" w:eastAsia="Roboto" w:hAnsiTheme="minorBidi" w:cstheme="minorBidi"/>
          <w:lang w:val="en-US"/>
        </w:rPr>
      </w:pPr>
      <w:r w:rsidRPr="003054A4">
        <w:rPr>
          <w:rFonts w:asciiTheme="minorBidi" w:eastAsia="Roboto" w:hAnsiTheme="minorBidi" w:cstheme="minorBidi"/>
          <w:lang w:val="en-US"/>
        </w:rPr>
        <w:t>Compared to IGF 2023, this year’s IGF saw a significant increase in the number of participants from the Governments, (+32%), and de- crease in participation from civil society (-13%), as well as private sector (-12%) and technical community (-7%). There was an increase in representation of stakeholders from Africa (+3%) and decrease from GRULAC (-5%).</w:t>
      </w:r>
    </w:p>
    <w:p w14:paraId="09388B04" w14:textId="77777777" w:rsidR="003054A4" w:rsidRPr="003054A4" w:rsidRDefault="003054A4" w:rsidP="003054A4">
      <w:pPr>
        <w:rPr>
          <w:rFonts w:asciiTheme="minorBidi" w:eastAsia="Roboto" w:hAnsiTheme="minorBidi" w:cstheme="minorBidi"/>
          <w:lang w:val="en-US"/>
        </w:rPr>
      </w:pPr>
    </w:p>
    <w:tbl>
      <w:tblPr>
        <w:tblStyle w:val="TableGrid"/>
        <w:tblW w:w="0" w:type="auto"/>
        <w:tblLook w:val="04A0" w:firstRow="1" w:lastRow="0" w:firstColumn="1" w:lastColumn="0" w:noHBand="0" w:noVBand="1"/>
      </w:tblPr>
      <w:tblGrid>
        <w:gridCol w:w="1267"/>
        <w:gridCol w:w="1217"/>
        <w:gridCol w:w="1573"/>
        <w:gridCol w:w="947"/>
      </w:tblGrid>
      <w:tr w:rsidR="00A20FAD" w:rsidRPr="003054A4" w14:paraId="2F616A7D" w14:textId="77777777" w:rsidTr="003054A4">
        <w:tc>
          <w:tcPr>
            <w:tcW w:w="1267" w:type="dxa"/>
            <w:shd w:val="clear" w:color="auto" w:fill="6044C1"/>
          </w:tcPr>
          <w:p w14:paraId="076C6B2D" w14:textId="670A09DD" w:rsidR="00A20FAD" w:rsidRPr="00486549" w:rsidRDefault="00A20FAD" w:rsidP="00EC316C">
            <w:pPr>
              <w:rPr>
                <w:color w:val="FFFFFF" w:themeColor="background1"/>
                <w:sz w:val="18"/>
                <w:szCs w:val="18"/>
              </w:rPr>
            </w:pPr>
            <w:r w:rsidRPr="00486549">
              <w:rPr>
                <w:rFonts w:asciiTheme="minorBidi" w:eastAsia="Roboto" w:hAnsiTheme="minorBidi" w:cstheme="minorBidi"/>
                <w:b/>
                <w:color w:val="FFFFFF" w:themeColor="background1"/>
                <w:sz w:val="18"/>
                <w:szCs w:val="18"/>
              </w:rPr>
              <w:t>By Gender (%)</w:t>
            </w:r>
          </w:p>
        </w:tc>
        <w:tc>
          <w:tcPr>
            <w:tcW w:w="1190" w:type="dxa"/>
          </w:tcPr>
          <w:p w14:paraId="655857DD" w14:textId="28A63218" w:rsidR="00A20FAD" w:rsidRPr="003054A4" w:rsidRDefault="00A20FAD" w:rsidP="00EC316C">
            <w:pPr>
              <w:rPr>
                <w:sz w:val="18"/>
                <w:szCs w:val="18"/>
              </w:rPr>
            </w:pPr>
            <w:r w:rsidRPr="003054A4">
              <w:rPr>
                <w:rFonts w:asciiTheme="minorBidi" w:eastAsia="Roboto" w:hAnsiTheme="minorBidi" w:cstheme="minorBidi"/>
                <w:sz w:val="18"/>
                <w:szCs w:val="18"/>
              </w:rPr>
              <w:t>Female: 3</w:t>
            </w:r>
            <w:r w:rsidR="003054A4" w:rsidRPr="003054A4">
              <w:rPr>
                <w:rFonts w:asciiTheme="minorBidi" w:eastAsia="Roboto" w:hAnsiTheme="minorBidi" w:cstheme="minorBidi"/>
                <w:sz w:val="18"/>
                <w:szCs w:val="18"/>
              </w:rPr>
              <w:t>1</w:t>
            </w:r>
            <w:r w:rsidRPr="003054A4">
              <w:rPr>
                <w:rFonts w:asciiTheme="minorBidi" w:eastAsia="Roboto" w:hAnsiTheme="minorBidi" w:cstheme="minorBidi"/>
                <w:sz w:val="18"/>
                <w:szCs w:val="18"/>
              </w:rPr>
              <w:t>%</w:t>
            </w:r>
          </w:p>
        </w:tc>
        <w:tc>
          <w:tcPr>
            <w:tcW w:w="1573" w:type="dxa"/>
          </w:tcPr>
          <w:p w14:paraId="092FB42C" w14:textId="4BB6F3E6" w:rsidR="00A20FAD" w:rsidRPr="003054A4" w:rsidRDefault="00A20FAD" w:rsidP="00EC316C">
            <w:pPr>
              <w:rPr>
                <w:sz w:val="18"/>
                <w:szCs w:val="18"/>
              </w:rPr>
            </w:pPr>
            <w:r w:rsidRPr="003054A4">
              <w:rPr>
                <w:rFonts w:asciiTheme="minorBidi" w:eastAsia="Roboto" w:hAnsiTheme="minorBidi" w:cstheme="minorBidi"/>
                <w:sz w:val="18"/>
                <w:szCs w:val="18"/>
              </w:rPr>
              <w:t>Male: 6</w:t>
            </w:r>
            <w:r w:rsidR="003054A4" w:rsidRPr="003054A4">
              <w:rPr>
                <w:rFonts w:asciiTheme="minorBidi" w:eastAsia="Roboto" w:hAnsiTheme="minorBidi" w:cstheme="minorBidi"/>
                <w:sz w:val="18"/>
                <w:szCs w:val="18"/>
              </w:rPr>
              <w:t>8</w:t>
            </w:r>
            <w:r w:rsidRPr="003054A4">
              <w:rPr>
                <w:rFonts w:asciiTheme="minorBidi" w:eastAsia="Roboto" w:hAnsiTheme="minorBidi" w:cstheme="minorBidi"/>
                <w:sz w:val="18"/>
                <w:szCs w:val="18"/>
              </w:rPr>
              <w:t>%</w:t>
            </w:r>
          </w:p>
        </w:tc>
        <w:tc>
          <w:tcPr>
            <w:tcW w:w="947" w:type="dxa"/>
          </w:tcPr>
          <w:p w14:paraId="061FAB45" w14:textId="12F661DE" w:rsidR="00A20FAD" w:rsidRPr="003054A4" w:rsidRDefault="00A20FAD" w:rsidP="00EC316C">
            <w:pPr>
              <w:rPr>
                <w:sz w:val="18"/>
                <w:szCs w:val="18"/>
              </w:rPr>
            </w:pPr>
            <w:r w:rsidRPr="003054A4">
              <w:rPr>
                <w:rFonts w:asciiTheme="minorBidi" w:eastAsia="Roboto" w:hAnsiTheme="minorBidi" w:cstheme="minorBidi"/>
                <w:sz w:val="18"/>
                <w:szCs w:val="18"/>
              </w:rPr>
              <w:t>Other: &lt;1%</w:t>
            </w:r>
          </w:p>
        </w:tc>
      </w:tr>
      <w:tr w:rsidR="00A20FAD" w:rsidRPr="003054A4" w14:paraId="0485CF4D" w14:textId="77777777" w:rsidTr="003054A4">
        <w:tc>
          <w:tcPr>
            <w:tcW w:w="1267" w:type="dxa"/>
            <w:shd w:val="clear" w:color="auto" w:fill="6044C1"/>
          </w:tcPr>
          <w:p w14:paraId="473F021F" w14:textId="236EC594" w:rsidR="00A20FAD" w:rsidRPr="00486549" w:rsidRDefault="00A20FAD" w:rsidP="00EC316C">
            <w:pPr>
              <w:rPr>
                <w:color w:val="FFFFFF" w:themeColor="background1"/>
                <w:sz w:val="18"/>
                <w:szCs w:val="18"/>
              </w:rPr>
            </w:pPr>
            <w:r w:rsidRPr="00486549">
              <w:rPr>
                <w:rFonts w:asciiTheme="minorBidi" w:eastAsia="Roboto" w:hAnsiTheme="minorBidi" w:cstheme="minorBidi"/>
                <w:b/>
                <w:color w:val="FFFFFF" w:themeColor="background1"/>
                <w:sz w:val="18"/>
                <w:szCs w:val="18"/>
              </w:rPr>
              <w:t>By Newcomers (%)</w:t>
            </w:r>
          </w:p>
        </w:tc>
        <w:tc>
          <w:tcPr>
            <w:tcW w:w="1190" w:type="dxa"/>
          </w:tcPr>
          <w:p w14:paraId="57412864" w14:textId="5194F56A" w:rsidR="00A20FAD" w:rsidRPr="003054A4" w:rsidRDefault="00DB035F" w:rsidP="00EC316C">
            <w:pPr>
              <w:rPr>
                <w:sz w:val="18"/>
                <w:szCs w:val="18"/>
              </w:rPr>
            </w:pPr>
            <w:r w:rsidRPr="003054A4">
              <w:rPr>
                <w:rFonts w:asciiTheme="minorBidi" w:eastAsia="Roboto" w:hAnsiTheme="minorBidi" w:cstheme="minorBidi"/>
                <w:sz w:val="18"/>
                <w:szCs w:val="18"/>
              </w:rPr>
              <w:t>Newcomers: 6</w:t>
            </w:r>
            <w:r w:rsidR="003054A4" w:rsidRPr="003054A4">
              <w:rPr>
                <w:rFonts w:asciiTheme="minorBidi" w:eastAsia="Roboto" w:hAnsiTheme="minorBidi" w:cstheme="minorBidi"/>
                <w:sz w:val="18"/>
                <w:szCs w:val="18"/>
              </w:rPr>
              <w:t>8</w:t>
            </w:r>
            <w:r w:rsidRPr="003054A4">
              <w:rPr>
                <w:rFonts w:asciiTheme="minorBidi" w:eastAsia="Roboto" w:hAnsiTheme="minorBidi" w:cstheme="minorBidi"/>
                <w:sz w:val="18"/>
                <w:szCs w:val="18"/>
              </w:rPr>
              <w:t>%</w:t>
            </w:r>
          </w:p>
        </w:tc>
        <w:tc>
          <w:tcPr>
            <w:tcW w:w="1573" w:type="dxa"/>
          </w:tcPr>
          <w:p w14:paraId="79B768F4" w14:textId="545CCE6C" w:rsidR="00A20FAD" w:rsidRPr="003054A4" w:rsidRDefault="00A20FAD" w:rsidP="00EC316C">
            <w:pPr>
              <w:rPr>
                <w:sz w:val="18"/>
                <w:szCs w:val="18"/>
              </w:rPr>
            </w:pPr>
          </w:p>
        </w:tc>
        <w:tc>
          <w:tcPr>
            <w:tcW w:w="947" w:type="dxa"/>
          </w:tcPr>
          <w:p w14:paraId="0C4256AC" w14:textId="0D92D0B1" w:rsidR="00A20FAD" w:rsidRPr="003054A4" w:rsidRDefault="00A20FAD" w:rsidP="00EC316C">
            <w:pPr>
              <w:rPr>
                <w:sz w:val="18"/>
                <w:szCs w:val="18"/>
              </w:rPr>
            </w:pPr>
          </w:p>
        </w:tc>
      </w:tr>
    </w:tbl>
    <w:p w14:paraId="00E78DA6" w14:textId="77777777" w:rsidR="00A20FAD" w:rsidRDefault="00A20FAD" w:rsidP="00CC42F4"/>
    <w:tbl>
      <w:tblPr>
        <w:tblStyle w:val="TableGrid"/>
        <w:tblW w:w="0" w:type="auto"/>
        <w:tblLook w:val="04A0" w:firstRow="1" w:lastRow="0" w:firstColumn="1" w:lastColumn="0" w:noHBand="0" w:noVBand="1"/>
      </w:tblPr>
      <w:tblGrid>
        <w:gridCol w:w="1428"/>
        <w:gridCol w:w="2032"/>
      </w:tblGrid>
      <w:tr w:rsidR="00DB035F" w:rsidRPr="00434DFF" w14:paraId="1464099B" w14:textId="77777777" w:rsidTr="003054A4">
        <w:tc>
          <w:tcPr>
            <w:tcW w:w="1428" w:type="dxa"/>
            <w:shd w:val="clear" w:color="auto" w:fill="6044C1"/>
          </w:tcPr>
          <w:p w14:paraId="00504EFE" w14:textId="5F3CCA25" w:rsidR="00DB035F" w:rsidRPr="00486549" w:rsidRDefault="00DB035F" w:rsidP="00EC316C">
            <w:pPr>
              <w:rPr>
                <w:color w:val="FFFFFF" w:themeColor="background1"/>
                <w:sz w:val="18"/>
                <w:szCs w:val="18"/>
              </w:rPr>
            </w:pPr>
            <w:r w:rsidRPr="00486549">
              <w:rPr>
                <w:rFonts w:asciiTheme="minorBidi" w:eastAsia="Roboto" w:hAnsiTheme="minorBidi" w:cstheme="minorBidi"/>
                <w:b/>
                <w:color w:val="FFFFFF" w:themeColor="background1"/>
              </w:rPr>
              <w:t>Youth (&lt;30 years old; Percentage)</w:t>
            </w:r>
          </w:p>
        </w:tc>
        <w:tc>
          <w:tcPr>
            <w:tcW w:w="1217" w:type="dxa"/>
          </w:tcPr>
          <w:p w14:paraId="23F31C00" w14:textId="747FC5D3" w:rsidR="00DB035F" w:rsidRPr="00434DFF" w:rsidRDefault="00DB035F" w:rsidP="00EC316C">
            <w:pPr>
              <w:rPr>
                <w:sz w:val="18"/>
                <w:szCs w:val="18"/>
              </w:rPr>
            </w:pPr>
            <w:r w:rsidRPr="00707339">
              <w:rPr>
                <w:rFonts w:asciiTheme="minorBidi" w:eastAsia="Roboto" w:hAnsiTheme="minorBidi" w:cstheme="minorBidi"/>
                <w:sz w:val="18"/>
                <w:szCs w:val="18"/>
              </w:rPr>
              <w:t>Youth</w:t>
            </w:r>
            <w:r w:rsidR="00B668F4">
              <w:rPr>
                <w:rFonts w:asciiTheme="minorBidi" w:eastAsia="Roboto" w:hAnsiTheme="minorBidi" w:cstheme="minorBidi"/>
                <w:sz w:val="18"/>
                <w:szCs w:val="18"/>
              </w:rPr>
              <w:t xml:space="preserve">: </w:t>
            </w:r>
            <w:r w:rsidR="003054A4">
              <w:rPr>
                <w:rFonts w:asciiTheme="minorBidi" w:eastAsia="Roboto" w:hAnsiTheme="minorBidi" w:cstheme="minorBidi"/>
                <w:sz w:val="18"/>
                <w:szCs w:val="18"/>
              </w:rPr>
              <w:t>23</w:t>
            </w:r>
            <w:r w:rsidR="00B668F4" w:rsidRPr="00707339">
              <w:rPr>
                <w:rFonts w:asciiTheme="minorBidi" w:eastAsia="Roboto" w:hAnsiTheme="minorBidi" w:cstheme="minorBidi"/>
                <w:sz w:val="18"/>
                <w:szCs w:val="18"/>
              </w:rPr>
              <w:t>%</w:t>
            </w:r>
          </w:p>
        </w:tc>
      </w:tr>
      <w:tr w:rsidR="00DB035F" w:rsidRPr="00434DFF" w14:paraId="131CB082" w14:textId="77777777" w:rsidTr="003054A4">
        <w:tc>
          <w:tcPr>
            <w:tcW w:w="1428" w:type="dxa"/>
            <w:shd w:val="clear" w:color="auto" w:fill="6044C1"/>
          </w:tcPr>
          <w:p w14:paraId="5CD13CAC" w14:textId="72829083" w:rsidR="00DB035F" w:rsidRPr="00486549" w:rsidRDefault="00DB035F" w:rsidP="00EC316C">
            <w:pPr>
              <w:rPr>
                <w:color w:val="FFFFFF" w:themeColor="background1"/>
                <w:sz w:val="18"/>
                <w:szCs w:val="18"/>
              </w:rPr>
            </w:pPr>
            <w:r w:rsidRPr="00486549">
              <w:rPr>
                <w:rFonts w:asciiTheme="minorBidi" w:eastAsia="Roboto" w:hAnsiTheme="minorBidi" w:cstheme="minorBidi"/>
                <w:b/>
                <w:color w:val="FFFFFF" w:themeColor="background1"/>
              </w:rPr>
              <w:t>Members of Parliaments (Percentage)</w:t>
            </w:r>
          </w:p>
        </w:tc>
        <w:tc>
          <w:tcPr>
            <w:tcW w:w="1217" w:type="dxa"/>
          </w:tcPr>
          <w:p w14:paraId="6211899E" w14:textId="7BE71AB7" w:rsidR="00DB035F" w:rsidRPr="00434DFF" w:rsidRDefault="00B668F4" w:rsidP="00EC316C">
            <w:pPr>
              <w:rPr>
                <w:sz w:val="18"/>
                <w:szCs w:val="18"/>
              </w:rPr>
            </w:pPr>
            <w:r w:rsidRPr="00707339">
              <w:rPr>
                <w:rFonts w:asciiTheme="minorBidi" w:eastAsia="Roboto" w:hAnsiTheme="minorBidi" w:cstheme="minorBidi"/>
                <w:sz w:val="18"/>
                <w:szCs w:val="18"/>
              </w:rPr>
              <w:t>Parliamentarians</w:t>
            </w:r>
            <w:r>
              <w:rPr>
                <w:rFonts w:asciiTheme="minorBidi" w:eastAsia="Roboto" w:hAnsiTheme="minorBidi" w:cstheme="minorBidi"/>
                <w:sz w:val="18"/>
                <w:szCs w:val="18"/>
              </w:rPr>
              <w:t xml:space="preserve">: </w:t>
            </w:r>
            <w:r w:rsidR="003054A4">
              <w:rPr>
                <w:rFonts w:asciiTheme="minorBidi" w:eastAsia="Roboto" w:hAnsiTheme="minorBidi" w:cstheme="minorBidi"/>
                <w:sz w:val="18"/>
                <w:szCs w:val="18"/>
              </w:rPr>
              <w:t>&gt;</w:t>
            </w:r>
            <w:r w:rsidRPr="00707339">
              <w:rPr>
                <w:rFonts w:asciiTheme="minorBidi" w:eastAsia="Roboto" w:hAnsiTheme="minorBidi" w:cstheme="minorBidi"/>
                <w:sz w:val="18"/>
                <w:szCs w:val="18"/>
              </w:rPr>
              <w:t xml:space="preserve">2% from </w:t>
            </w:r>
            <w:r w:rsidR="003054A4">
              <w:rPr>
                <w:rFonts w:asciiTheme="minorBidi" w:eastAsia="Roboto" w:hAnsiTheme="minorBidi" w:cstheme="minorBidi"/>
                <w:sz w:val="18"/>
                <w:szCs w:val="18"/>
              </w:rPr>
              <w:t>27</w:t>
            </w:r>
            <w:r w:rsidRPr="00707339">
              <w:rPr>
                <w:rFonts w:asciiTheme="minorBidi" w:eastAsia="Roboto" w:hAnsiTheme="minorBidi" w:cstheme="minorBidi"/>
                <w:sz w:val="18"/>
                <w:szCs w:val="18"/>
              </w:rPr>
              <w:t xml:space="preserve"> countries</w:t>
            </w:r>
          </w:p>
        </w:tc>
      </w:tr>
    </w:tbl>
    <w:p w14:paraId="08094FFC" w14:textId="77777777" w:rsidR="008371D1" w:rsidRDefault="008371D1" w:rsidP="00707339">
      <w:bookmarkStart w:id="113" w:name="_heading=h.p1len3xwtykl" w:colFirst="0" w:colLast="0"/>
      <w:bookmarkStart w:id="114" w:name="_heading=h.iqxbfcd1t0ui" w:colFirst="0" w:colLast="0"/>
      <w:bookmarkEnd w:id="113"/>
      <w:bookmarkEnd w:id="114"/>
    </w:p>
    <w:p w14:paraId="25B6B652" w14:textId="54C865F6" w:rsidR="006F2D3C" w:rsidRPr="00C73540" w:rsidRDefault="00A03707" w:rsidP="00C73540">
      <w:pPr>
        <w:pStyle w:val="Heading2"/>
      </w:pPr>
      <w:bookmarkStart w:id="115" w:name="_heading=h.ykz0cffszwu8" w:colFirst="0" w:colLast="0"/>
      <w:bookmarkStart w:id="116" w:name="_Toc156823464"/>
      <w:bookmarkStart w:id="117" w:name="_Toc157413808"/>
      <w:bookmarkStart w:id="118" w:name="_Toc191887796"/>
      <w:bookmarkEnd w:id="115"/>
      <w:r w:rsidRPr="00C73540">
        <w:t>Global South Support</w:t>
      </w:r>
      <w:bookmarkEnd w:id="116"/>
      <w:bookmarkEnd w:id="117"/>
      <w:bookmarkEnd w:id="118"/>
    </w:p>
    <w:tbl>
      <w:tblPr>
        <w:tblW w:w="9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345"/>
        <w:gridCol w:w="5655"/>
      </w:tblGrid>
      <w:tr w:rsidR="006F2D3C" w:rsidRPr="008247FF" w14:paraId="25E3EDCF" w14:textId="77777777" w:rsidTr="007B030E">
        <w:trPr>
          <w:trHeight w:val="20"/>
        </w:trPr>
        <w:tc>
          <w:tcPr>
            <w:tcW w:w="3345" w:type="dxa"/>
            <w:tcBorders>
              <w:top w:val="nil"/>
              <w:left w:val="nil"/>
              <w:bottom w:val="nil"/>
              <w:right w:val="single" w:sz="4" w:space="0" w:color="055EC3"/>
            </w:tcBorders>
            <w:tcMar>
              <w:top w:w="100" w:type="dxa"/>
              <w:left w:w="100" w:type="dxa"/>
              <w:bottom w:w="100" w:type="dxa"/>
              <w:right w:w="100" w:type="dxa"/>
            </w:tcMar>
          </w:tcPr>
          <w:p w14:paraId="75F5D591" w14:textId="420345D3" w:rsidR="006F2D3C" w:rsidRPr="008247FF" w:rsidRDefault="00A03707">
            <w:pPr>
              <w:widowControl w:val="0"/>
              <w:rPr>
                <w:rFonts w:asciiTheme="minorBidi" w:eastAsia="Roboto" w:hAnsiTheme="minorBidi" w:cstheme="minorBidi"/>
              </w:rPr>
            </w:pPr>
            <w:r w:rsidRPr="008247FF">
              <w:rPr>
                <w:rFonts w:asciiTheme="minorBidi" w:eastAsia="Roboto" w:hAnsiTheme="minorBidi" w:cstheme="minorBidi"/>
              </w:rPr>
              <w:t>Estimated 1</w:t>
            </w:r>
            <w:r w:rsidR="003054A4">
              <w:rPr>
                <w:rFonts w:asciiTheme="minorBidi" w:eastAsia="Roboto" w:hAnsiTheme="minorBidi" w:cstheme="minorBidi"/>
              </w:rPr>
              <w:t>,800</w:t>
            </w:r>
            <w:r w:rsidRPr="008247FF">
              <w:rPr>
                <w:rFonts w:asciiTheme="minorBidi" w:eastAsia="Roboto" w:hAnsiTheme="minorBidi" w:cstheme="minorBidi"/>
              </w:rPr>
              <w:t xml:space="preserve"> stakeholders benefited from support</w:t>
            </w:r>
          </w:p>
        </w:tc>
        <w:tc>
          <w:tcPr>
            <w:tcW w:w="5655" w:type="dxa"/>
            <w:tcBorders>
              <w:top w:val="nil"/>
              <w:left w:val="single" w:sz="4" w:space="0" w:color="055EC3"/>
              <w:bottom w:val="nil"/>
              <w:right w:val="nil"/>
            </w:tcBorders>
            <w:tcMar>
              <w:top w:w="100" w:type="dxa"/>
              <w:left w:w="100" w:type="dxa"/>
              <w:bottom w:w="100" w:type="dxa"/>
              <w:right w:w="100" w:type="dxa"/>
            </w:tcMar>
          </w:tcPr>
          <w:p w14:paraId="730F17D4" w14:textId="4FAA60A6" w:rsidR="006F2D3C" w:rsidRPr="008247FF" w:rsidRDefault="00A03707" w:rsidP="00984C04">
            <w:pPr>
              <w:widowControl w:val="0"/>
              <w:numPr>
                <w:ilvl w:val="0"/>
                <w:numId w:val="1"/>
              </w:numPr>
              <w:rPr>
                <w:rFonts w:asciiTheme="minorBidi" w:eastAsia="Roboto" w:hAnsiTheme="minorBidi" w:cstheme="minorBidi"/>
              </w:rPr>
            </w:pPr>
            <w:r w:rsidRPr="008247FF">
              <w:rPr>
                <w:rFonts w:asciiTheme="minorBidi" w:eastAsia="Roboto" w:hAnsiTheme="minorBidi" w:cstheme="minorBidi"/>
              </w:rPr>
              <w:t>1</w:t>
            </w:r>
            <w:r w:rsidR="003054A4">
              <w:rPr>
                <w:rFonts w:asciiTheme="minorBidi" w:eastAsia="Roboto" w:hAnsiTheme="minorBidi" w:cstheme="minorBidi"/>
              </w:rPr>
              <w:t>2</w:t>
            </w:r>
            <w:r w:rsidRPr="008247FF">
              <w:rPr>
                <w:rFonts w:asciiTheme="minorBidi" w:eastAsia="Roboto" w:hAnsiTheme="minorBidi" w:cstheme="minorBidi"/>
              </w:rPr>
              <w:t xml:space="preserve"> grants to NRIs</w:t>
            </w:r>
          </w:p>
          <w:p w14:paraId="25121F78" w14:textId="77777777" w:rsidR="006F2D3C" w:rsidRPr="008247FF" w:rsidRDefault="00A03707" w:rsidP="00984C04">
            <w:pPr>
              <w:widowControl w:val="0"/>
              <w:numPr>
                <w:ilvl w:val="0"/>
                <w:numId w:val="1"/>
              </w:numPr>
              <w:rPr>
                <w:rFonts w:asciiTheme="minorBidi" w:eastAsia="Roboto" w:hAnsiTheme="minorBidi" w:cstheme="minorBidi"/>
              </w:rPr>
            </w:pPr>
            <w:r w:rsidRPr="008247FF">
              <w:rPr>
                <w:rFonts w:asciiTheme="minorBidi" w:eastAsia="Roboto" w:hAnsiTheme="minorBidi" w:cstheme="minorBidi"/>
              </w:rPr>
              <w:t>5 grants to Remote Hubs</w:t>
            </w:r>
          </w:p>
          <w:p w14:paraId="434E1762" w14:textId="08500060" w:rsidR="006F2D3C" w:rsidRPr="008247FF" w:rsidRDefault="00A03707" w:rsidP="00984C04">
            <w:pPr>
              <w:widowControl w:val="0"/>
              <w:numPr>
                <w:ilvl w:val="0"/>
                <w:numId w:val="1"/>
              </w:numPr>
              <w:rPr>
                <w:rFonts w:asciiTheme="minorBidi" w:eastAsia="Roboto" w:hAnsiTheme="minorBidi" w:cstheme="minorBidi"/>
              </w:rPr>
            </w:pPr>
            <w:r w:rsidRPr="008247FF">
              <w:rPr>
                <w:rFonts w:asciiTheme="minorBidi" w:eastAsia="Roboto" w:hAnsiTheme="minorBidi" w:cstheme="minorBidi"/>
              </w:rPr>
              <w:t>12</w:t>
            </w:r>
            <w:r w:rsidR="003054A4">
              <w:rPr>
                <w:rFonts w:asciiTheme="minorBidi" w:eastAsia="Roboto" w:hAnsiTheme="minorBidi" w:cstheme="minorBidi"/>
              </w:rPr>
              <w:t>8</w:t>
            </w:r>
            <w:r w:rsidRPr="008247FF">
              <w:rPr>
                <w:rFonts w:asciiTheme="minorBidi" w:eastAsia="Roboto" w:hAnsiTheme="minorBidi" w:cstheme="minorBidi"/>
              </w:rPr>
              <w:t xml:space="preserve"> received Travel Support </w:t>
            </w:r>
          </w:p>
        </w:tc>
      </w:tr>
    </w:tbl>
    <w:p w14:paraId="531B0AEE" w14:textId="77777777" w:rsidR="006F2D3C" w:rsidRDefault="006F2D3C" w:rsidP="008247FF">
      <w:pPr>
        <w:rPr>
          <w:highlight w:val="yellow"/>
        </w:rPr>
      </w:pPr>
      <w:bookmarkStart w:id="119" w:name="_heading=h.4fqh7h1711d" w:colFirst="0" w:colLast="0"/>
      <w:bookmarkEnd w:id="119"/>
    </w:p>
    <w:p w14:paraId="5B746F13" w14:textId="77777777" w:rsidR="006F2D3C" w:rsidRPr="00C73540" w:rsidRDefault="00A03707" w:rsidP="00C73540">
      <w:pPr>
        <w:pStyle w:val="Heading2"/>
      </w:pPr>
      <w:bookmarkStart w:id="120" w:name="_heading=h.1y810tw" w:colFirst="0" w:colLast="0"/>
      <w:bookmarkStart w:id="121" w:name="_Toc156823465"/>
      <w:bookmarkStart w:id="122" w:name="_Toc157413809"/>
      <w:bookmarkStart w:id="123" w:name="_Toc191887797"/>
      <w:bookmarkEnd w:id="120"/>
      <w:r w:rsidRPr="00C73540">
        <w:t>Remote Hubs</w:t>
      </w:r>
      <w:bookmarkEnd w:id="121"/>
      <w:bookmarkEnd w:id="122"/>
      <w:bookmarkEnd w:id="123"/>
    </w:p>
    <w:tbl>
      <w:tblPr>
        <w:tblW w:w="9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345"/>
        <w:gridCol w:w="5655"/>
      </w:tblGrid>
      <w:tr w:rsidR="006F2D3C" w:rsidRPr="008247FF" w14:paraId="03707D2A" w14:textId="77777777">
        <w:tc>
          <w:tcPr>
            <w:tcW w:w="3345" w:type="dxa"/>
            <w:tcBorders>
              <w:top w:val="nil"/>
              <w:left w:val="nil"/>
              <w:bottom w:val="nil"/>
              <w:right w:val="single" w:sz="4" w:space="0" w:color="055EC3"/>
            </w:tcBorders>
            <w:tcMar>
              <w:top w:w="100" w:type="dxa"/>
              <w:left w:w="100" w:type="dxa"/>
              <w:bottom w:w="100" w:type="dxa"/>
              <w:right w:w="100" w:type="dxa"/>
            </w:tcMar>
          </w:tcPr>
          <w:p w14:paraId="15DEFF64" w14:textId="5F64D24F" w:rsidR="004C3750" w:rsidRPr="008247FF" w:rsidRDefault="00A03707" w:rsidP="004C3750">
            <w:pPr>
              <w:widowControl w:val="0"/>
              <w:rPr>
                <w:rFonts w:asciiTheme="minorBidi" w:eastAsia="Roboto" w:hAnsiTheme="minorBidi" w:cstheme="minorBidi"/>
              </w:rPr>
            </w:pPr>
            <w:r w:rsidRPr="008247FF">
              <w:rPr>
                <w:rFonts w:asciiTheme="minorBidi" w:eastAsia="Roboto" w:hAnsiTheme="minorBidi" w:cstheme="minorBidi"/>
              </w:rPr>
              <w:t>3</w:t>
            </w:r>
            <w:r w:rsidR="003054A4">
              <w:rPr>
                <w:rFonts w:asciiTheme="minorBidi" w:eastAsia="Roboto" w:hAnsiTheme="minorBidi" w:cstheme="minorBidi"/>
              </w:rPr>
              <w:t>4</w:t>
            </w:r>
            <w:hyperlink r:id="rId148">
              <w:r w:rsidRPr="008247FF">
                <w:rPr>
                  <w:rFonts w:asciiTheme="minorBidi" w:eastAsia="Roboto" w:hAnsiTheme="minorBidi" w:cstheme="minorBidi"/>
                  <w:color w:val="1155CC"/>
                  <w:u w:val="single"/>
                </w:rPr>
                <w:t xml:space="preserve"> remote hubs</w:t>
              </w:r>
            </w:hyperlink>
            <w:r w:rsidRPr="008247FF">
              <w:rPr>
                <w:rFonts w:asciiTheme="minorBidi" w:eastAsia="Roboto" w:hAnsiTheme="minorBidi" w:cstheme="minorBidi"/>
              </w:rPr>
              <w:t xml:space="preserve"> at IGF 202</w:t>
            </w:r>
            <w:r w:rsidR="004C3750">
              <w:rPr>
                <w:rFonts w:asciiTheme="minorBidi" w:eastAsia="Roboto" w:hAnsiTheme="minorBidi" w:cstheme="minorBidi"/>
              </w:rPr>
              <w:t>4</w:t>
            </w:r>
            <w:r w:rsidRPr="008247FF">
              <w:rPr>
                <w:rFonts w:asciiTheme="minorBidi" w:eastAsia="Roboto" w:hAnsiTheme="minorBidi" w:cstheme="minorBidi"/>
              </w:rPr>
              <w:t xml:space="preserve"> from </w:t>
            </w:r>
            <w:r w:rsidR="004C3750">
              <w:rPr>
                <w:rFonts w:asciiTheme="minorBidi" w:eastAsia="Roboto" w:hAnsiTheme="minorBidi" w:cstheme="minorBidi"/>
              </w:rPr>
              <w:t>19</w:t>
            </w:r>
            <w:r w:rsidRPr="008247FF">
              <w:rPr>
                <w:rFonts w:asciiTheme="minorBidi" w:eastAsia="Roboto" w:hAnsiTheme="minorBidi" w:cstheme="minorBidi"/>
              </w:rPr>
              <w:t xml:space="preserve"> countries</w:t>
            </w:r>
            <w:r w:rsidR="004C3750" w:rsidRPr="008247FF">
              <w:rPr>
                <w:rFonts w:asciiTheme="minorBidi" w:eastAsia="Roboto" w:hAnsiTheme="minorBidi" w:cstheme="minorBidi"/>
              </w:rPr>
              <w:t xml:space="preserve"> </w:t>
            </w:r>
            <w:r w:rsidR="004C3750">
              <w:rPr>
                <w:rFonts w:asciiTheme="minorBidi" w:eastAsia="Roboto" w:hAnsiTheme="minorBidi" w:cstheme="minorBidi"/>
              </w:rPr>
              <w:t>r</w:t>
            </w:r>
            <w:r w:rsidR="004C3750" w:rsidRPr="008247FF">
              <w:rPr>
                <w:rFonts w:asciiTheme="minorBidi" w:eastAsia="Roboto" w:hAnsiTheme="minorBidi" w:cstheme="minorBidi"/>
              </w:rPr>
              <w:t>epresented 5 regions</w:t>
            </w:r>
          </w:p>
          <w:p w14:paraId="5C86FA96" w14:textId="26F8635D" w:rsidR="006F2D3C" w:rsidRPr="008247FF" w:rsidRDefault="006F2D3C">
            <w:pPr>
              <w:widowControl w:val="0"/>
              <w:rPr>
                <w:rFonts w:asciiTheme="minorBidi" w:eastAsia="Roboto" w:hAnsiTheme="minorBidi" w:cstheme="minorBidi"/>
              </w:rPr>
            </w:pPr>
          </w:p>
        </w:tc>
        <w:tc>
          <w:tcPr>
            <w:tcW w:w="5655" w:type="dxa"/>
            <w:tcBorders>
              <w:top w:val="nil"/>
              <w:left w:val="single" w:sz="4" w:space="0" w:color="055EC3"/>
              <w:bottom w:val="nil"/>
              <w:right w:val="nil"/>
            </w:tcBorders>
            <w:tcMar>
              <w:top w:w="100" w:type="dxa"/>
              <w:left w:w="100" w:type="dxa"/>
              <w:bottom w:w="100" w:type="dxa"/>
              <w:right w:w="100" w:type="dxa"/>
            </w:tcMar>
          </w:tcPr>
          <w:p w14:paraId="0AC1FC39" w14:textId="22A29854" w:rsidR="006F2D3C" w:rsidRPr="008247FF" w:rsidRDefault="004C3750" w:rsidP="00984C04">
            <w:pPr>
              <w:widowControl w:val="0"/>
              <w:numPr>
                <w:ilvl w:val="0"/>
                <w:numId w:val="1"/>
              </w:numPr>
              <w:rPr>
                <w:rFonts w:asciiTheme="minorBidi" w:eastAsia="Roboto" w:hAnsiTheme="minorBidi" w:cstheme="minorBidi"/>
              </w:rPr>
            </w:pPr>
            <w:r>
              <w:rPr>
                <w:rFonts w:asciiTheme="minorBidi" w:eastAsia="Roboto" w:hAnsiTheme="minorBidi" w:cstheme="minorBidi"/>
              </w:rPr>
              <w:t>5</w:t>
            </w:r>
            <w:r w:rsidR="00A03707" w:rsidRPr="008247FF">
              <w:rPr>
                <w:rFonts w:asciiTheme="minorBidi" w:eastAsia="Roboto" w:hAnsiTheme="minorBidi" w:cstheme="minorBidi"/>
              </w:rPr>
              <w:t>0% from Africa</w:t>
            </w:r>
          </w:p>
          <w:p w14:paraId="4EF5CF47" w14:textId="28D2BB55" w:rsidR="006F2D3C" w:rsidRPr="008247FF" w:rsidRDefault="004C3750" w:rsidP="00984C04">
            <w:pPr>
              <w:widowControl w:val="0"/>
              <w:numPr>
                <w:ilvl w:val="0"/>
                <w:numId w:val="1"/>
              </w:numPr>
              <w:rPr>
                <w:rFonts w:asciiTheme="minorBidi" w:eastAsia="Roboto" w:hAnsiTheme="minorBidi" w:cstheme="minorBidi"/>
              </w:rPr>
            </w:pPr>
            <w:r>
              <w:rPr>
                <w:rFonts w:asciiTheme="minorBidi" w:eastAsia="Roboto" w:hAnsiTheme="minorBidi" w:cstheme="minorBidi"/>
              </w:rPr>
              <w:t>17</w:t>
            </w:r>
            <w:r w:rsidR="00A03707" w:rsidRPr="008247FF">
              <w:rPr>
                <w:rFonts w:asciiTheme="minorBidi" w:eastAsia="Roboto" w:hAnsiTheme="minorBidi" w:cstheme="minorBidi"/>
              </w:rPr>
              <w:t>% from Asia Pacific</w:t>
            </w:r>
          </w:p>
          <w:p w14:paraId="471DB5F4" w14:textId="65196293" w:rsidR="006F2D3C" w:rsidRPr="008247FF" w:rsidRDefault="00A03707" w:rsidP="00984C04">
            <w:pPr>
              <w:widowControl w:val="0"/>
              <w:numPr>
                <w:ilvl w:val="0"/>
                <w:numId w:val="1"/>
              </w:numPr>
              <w:rPr>
                <w:rFonts w:asciiTheme="minorBidi" w:eastAsia="Roboto" w:hAnsiTheme="minorBidi" w:cstheme="minorBidi"/>
              </w:rPr>
            </w:pPr>
            <w:r w:rsidRPr="008247FF">
              <w:rPr>
                <w:rFonts w:asciiTheme="minorBidi" w:eastAsia="Roboto" w:hAnsiTheme="minorBidi" w:cstheme="minorBidi"/>
              </w:rPr>
              <w:t>1</w:t>
            </w:r>
            <w:r w:rsidR="004C3750">
              <w:rPr>
                <w:rFonts w:asciiTheme="minorBidi" w:eastAsia="Roboto" w:hAnsiTheme="minorBidi" w:cstheme="minorBidi"/>
              </w:rPr>
              <w:t>7</w:t>
            </w:r>
            <w:r w:rsidRPr="008247FF">
              <w:rPr>
                <w:rFonts w:asciiTheme="minorBidi" w:eastAsia="Roboto" w:hAnsiTheme="minorBidi" w:cstheme="minorBidi"/>
              </w:rPr>
              <w:t>% from Latin America and Caribbean</w:t>
            </w:r>
          </w:p>
          <w:p w14:paraId="59DA1F57" w14:textId="6540F3B6" w:rsidR="006F2D3C" w:rsidRPr="008247FF" w:rsidRDefault="004C3750" w:rsidP="00984C04">
            <w:pPr>
              <w:widowControl w:val="0"/>
              <w:numPr>
                <w:ilvl w:val="0"/>
                <w:numId w:val="1"/>
              </w:numPr>
              <w:rPr>
                <w:rFonts w:asciiTheme="minorBidi" w:eastAsia="Roboto" w:hAnsiTheme="minorBidi" w:cstheme="minorBidi"/>
              </w:rPr>
            </w:pPr>
            <w:r>
              <w:rPr>
                <w:rFonts w:asciiTheme="minorBidi" w:eastAsia="Roboto" w:hAnsiTheme="minorBidi" w:cstheme="minorBidi"/>
              </w:rPr>
              <w:t>5</w:t>
            </w:r>
            <w:r w:rsidR="00A03707" w:rsidRPr="008247FF">
              <w:rPr>
                <w:rFonts w:asciiTheme="minorBidi" w:eastAsia="Roboto" w:hAnsiTheme="minorBidi" w:cstheme="minorBidi"/>
              </w:rPr>
              <w:t>% from Eastern Europe</w:t>
            </w:r>
          </w:p>
          <w:p w14:paraId="1FF1344F" w14:textId="5B2EC79D" w:rsidR="006F2D3C" w:rsidRPr="008247FF" w:rsidRDefault="004C3750" w:rsidP="00984C04">
            <w:pPr>
              <w:widowControl w:val="0"/>
              <w:numPr>
                <w:ilvl w:val="0"/>
                <w:numId w:val="1"/>
              </w:numPr>
              <w:rPr>
                <w:rFonts w:asciiTheme="minorBidi" w:eastAsia="Roboto" w:hAnsiTheme="minorBidi" w:cstheme="minorBidi"/>
              </w:rPr>
            </w:pPr>
            <w:r>
              <w:rPr>
                <w:rFonts w:asciiTheme="minorBidi" w:eastAsia="Roboto" w:hAnsiTheme="minorBidi" w:cstheme="minorBidi"/>
              </w:rPr>
              <w:t>11</w:t>
            </w:r>
            <w:r w:rsidR="00A03707" w:rsidRPr="008247FF">
              <w:rPr>
                <w:rFonts w:asciiTheme="minorBidi" w:eastAsia="Roboto" w:hAnsiTheme="minorBidi" w:cstheme="minorBidi"/>
              </w:rPr>
              <w:t>% from WEOG</w:t>
            </w:r>
          </w:p>
        </w:tc>
      </w:tr>
    </w:tbl>
    <w:p w14:paraId="46080157" w14:textId="3F964DDE" w:rsidR="006F2D3C" w:rsidRPr="00C73540" w:rsidRDefault="00A03707" w:rsidP="00C73540">
      <w:pPr>
        <w:pStyle w:val="Heading2"/>
      </w:pPr>
      <w:bookmarkStart w:id="124" w:name="_heading=h.4i7ojhp" w:colFirst="0" w:colLast="0"/>
      <w:bookmarkStart w:id="125" w:name="_heading=h.qpvtpp4pf0sf" w:colFirst="0" w:colLast="0"/>
      <w:bookmarkStart w:id="126" w:name="_Toc156823466"/>
      <w:bookmarkStart w:id="127" w:name="_Toc157413810"/>
      <w:bookmarkStart w:id="128" w:name="_Toc191887798"/>
      <w:bookmarkEnd w:id="124"/>
      <w:bookmarkEnd w:id="125"/>
      <w:r w:rsidRPr="00C73540">
        <w:t>Sessions</w:t>
      </w:r>
      <w:bookmarkEnd w:id="126"/>
      <w:bookmarkEnd w:id="127"/>
      <w:bookmarkEnd w:id="128"/>
    </w:p>
    <w:tbl>
      <w:tblPr>
        <w:tblW w:w="9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345"/>
        <w:gridCol w:w="5655"/>
      </w:tblGrid>
      <w:tr w:rsidR="006F2D3C" w:rsidRPr="008247FF" w14:paraId="65FDE806" w14:textId="77777777">
        <w:tc>
          <w:tcPr>
            <w:tcW w:w="3345" w:type="dxa"/>
            <w:tcBorders>
              <w:top w:val="nil"/>
              <w:left w:val="nil"/>
              <w:bottom w:val="nil"/>
              <w:right w:val="single" w:sz="4" w:space="0" w:color="055EC3"/>
            </w:tcBorders>
            <w:tcMar>
              <w:top w:w="100" w:type="dxa"/>
              <w:left w:w="100" w:type="dxa"/>
              <w:bottom w:w="100" w:type="dxa"/>
              <w:right w:w="100" w:type="dxa"/>
            </w:tcMar>
          </w:tcPr>
          <w:p w14:paraId="6D3A9E3C" w14:textId="7AA0E589" w:rsidR="006F2D3C" w:rsidRPr="008247FF" w:rsidRDefault="00A03707">
            <w:pPr>
              <w:widowControl w:val="0"/>
              <w:rPr>
                <w:rFonts w:asciiTheme="minorBidi" w:eastAsia="Roboto" w:hAnsiTheme="minorBidi" w:cstheme="minorBidi"/>
              </w:rPr>
            </w:pPr>
            <w:r w:rsidRPr="004C3750">
              <w:rPr>
                <w:rFonts w:asciiTheme="minorBidi" w:eastAsia="Roboto" w:hAnsiTheme="minorBidi" w:cstheme="minorBidi"/>
              </w:rPr>
              <w:t>3</w:t>
            </w:r>
            <w:r w:rsidR="004C3750">
              <w:rPr>
                <w:rFonts w:asciiTheme="minorBidi" w:eastAsia="Roboto" w:hAnsiTheme="minorBidi" w:cstheme="minorBidi"/>
              </w:rPr>
              <w:t>07</w:t>
            </w:r>
            <w:r w:rsidRPr="004C3750">
              <w:rPr>
                <w:rFonts w:asciiTheme="minorBidi" w:eastAsia="Roboto" w:hAnsiTheme="minorBidi" w:cstheme="minorBidi"/>
              </w:rPr>
              <w:t xml:space="preserve"> sessions </w:t>
            </w:r>
            <w:r w:rsidRPr="008247FF">
              <w:rPr>
                <w:rFonts w:asciiTheme="minorBidi" w:eastAsia="Roboto" w:hAnsiTheme="minorBidi" w:cstheme="minorBidi"/>
              </w:rPr>
              <w:t>at IGF 202</w:t>
            </w:r>
            <w:r w:rsidR="004C3750">
              <w:rPr>
                <w:rFonts w:asciiTheme="minorBidi" w:eastAsia="Roboto" w:hAnsiTheme="minorBidi" w:cstheme="minorBidi"/>
              </w:rPr>
              <w:t>4</w:t>
            </w:r>
          </w:p>
        </w:tc>
        <w:tc>
          <w:tcPr>
            <w:tcW w:w="5655" w:type="dxa"/>
            <w:tcBorders>
              <w:top w:val="nil"/>
              <w:left w:val="single" w:sz="4" w:space="0" w:color="055EC3"/>
              <w:bottom w:val="nil"/>
              <w:right w:val="nil"/>
            </w:tcBorders>
            <w:tcMar>
              <w:top w:w="100" w:type="dxa"/>
              <w:left w:w="100" w:type="dxa"/>
              <w:bottom w:w="100" w:type="dxa"/>
              <w:right w:w="100" w:type="dxa"/>
            </w:tcMar>
          </w:tcPr>
          <w:p w14:paraId="7CD545F3" w14:textId="77777777" w:rsidR="006F2D3C" w:rsidRPr="008247FF" w:rsidRDefault="00A03707" w:rsidP="00984C04">
            <w:pPr>
              <w:numPr>
                <w:ilvl w:val="0"/>
                <w:numId w:val="1"/>
              </w:numPr>
              <w:rPr>
                <w:rFonts w:asciiTheme="minorBidi" w:eastAsia="Roboto" w:hAnsiTheme="minorBidi" w:cstheme="minorBidi"/>
              </w:rPr>
            </w:pPr>
            <w:r w:rsidRPr="008247FF">
              <w:rPr>
                <w:rFonts w:asciiTheme="minorBidi" w:eastAsia="Roboto" w:hAnsiTheme="minorBidi" w:cstheme="minorBidi"/>
              </w:rPr>
              <w:t>1 Opening Session</w:t>
            </w:r>
          </w:p>
          <w:p w14:paraId="1CE979AF" w14:textId="77777777" w:rsidR="006F2D3C" w:rsidRPr="008247FF" w:rsidRDefault="00A03707" w:rsidP="00984C04">
            <w:pPr>
              <w:numPr>
                <w:ilvl w:val="0"/>
                <w:numId w:val="1"/>
              </w:numPr>
              <w:rPr>
                <w:rFonts w:asciiTheme="minorBidi" w:eastAsia="Roboto" w:hAnsiTheme="minorBidi" w:cstheme="minorBidi"/>
              </w:rPr>
            </w:pPr>
            <w:r w:rsidRPr="008247FF">
              <w:rPr>
                <w:rFonts w:asciiTheme="minorBidi" w:eastAsia="Roboto" w:hAnsiTheme="minorBidi" w:cstheme="minorBidi"/>
              </w:rPr>
              <w:t>1 Opening Ceremony</w:t>
            </w:r>
          </w:p>
          <w:p w14:paraId="43EDF289" w14:textId="5A5C5665" w:rsidR="006F2D3C" w:rsidRPr="008247FF" w:rsidRDefault="004C3750" w:rsidP="00984C04">
            <w:pPr>
              <w:numPr>
                <w:ilvl w:val="0"/>
                <w:numId w:val="1"/>
              </w:numPr>
              <w:rPr>
                <w:rFonts w:asciiTheme="minorBidi" w:eastAsia="Roboto" w:hAnsiTheme="minorBidi" w:cstheme="minorBidi"/>
              </w:rPr>
            </w:pPr>
            <w:r>
              <w:rPr>
                <w:rFonts w:asciiTheme="minorBidi" w:eastAsia="Roboto" w:hAnsiTheme="minorBidi" w:cstheme="minorBidi"/>
              </w:rPr>
              <w:t>4</w:t>
            </w:r>
            <w:r w:rsidR="00A03707" w:rsidRPr="008247FF">
              <w:rPr>
                <w:rFonts w:asciiTheme="minorBidi" w:eastAsia="Roboto" w:hAnsiTheme="minorBidi" w:cstheme="minorBidi"/>
              </w:rPr>
              <w:t xml:space="preserve"> Main Sessions</w:t>
            </w:r>
          </w:p>
          <w:p w14:paraId="1A7E41F2" w14:textId="4BD1ED4A" w:rsidR="006F2D3C" w:rsidRPr="008247FF" w:rsidRDefault="004C3750" w:rsidP="00984C04">
            <w:pPr>
              <w:numPr>
                <w:ilvl w:val="0"/>
                <w:numId w:val="1"/>
              </w:numPr>
              <w:rPr>
                <w:rFonts w:asciiTheme="minorBidi" w:eastAsia="Roboto" w:hAnsiTheme="minorBidi" w:cstheme="minorBidi"/>
              </w:rPr>
            </w:pPr>
            <w:r>
              <w:rPr>
                <w:rFonts w:asciiTheme="minorBidi" w:eastAsia="Roboto" w:hAnsiTheme="minorBidi" w:cstheme="minorBidi"/>
              </w:rPr>
              <w:t>91</w:t>
            </w:r>
            <w:r w:rsidR="00A03707" w:rsidRPr="008247FF">
              <w:rPr>
                <w:rFonts w:asciiTheme="minorBidi" w:eastAsia="Roboto" w:hAnsiTheme="minorBidi" w:cstheme="minorBidi"/>
              </w:rPr>
              <w:t xml:space="preserve"> Workshops</w:t>
            </w:r>
          </w:p>
          <w:p w14:paraId="78B4A206" w14:textId="263A446B" w:rsidR="006F2D3C" w:rsidRPr="008247FF" w:rsidRDefault="004C3750" w:rsidP="00984C04">
            <w:pPr>
              <w:numPr>
                <w:ilvl w:val="0"/>
                <w:numId w:val="1"/>
              </w:numPr>
              <w:rPr>
                <w:rFonts w:asciiTheme="minorBidi" w:eastAsia="Roboto" w:hAnsiTheme="minorBidi" w:cstheme="minorBidi"/>
              </w:rPr>
            </w:pPr>
            <w:r>
              <w:rPr>
                <w:rFonts w:asciiTheme="minorBidi" w:eastAsia="Roboto" w:hAnsiTheme="minorBidi" w:cstheme="minorBidi"/>
              </w:rPr>
              <w:t>45</w:t>
            </w:r>
            <w:r w:rsidR="00A03707" w:rsidRPr="008247FF">
              <w:rPr>
                <w:rFonts w:asciiTheme="minorBidi" w:eastAsia="Roboto" w:hAnsiTheme="minorBidi" w:cstheme="minorBidi"/>
              </w:rPr>
              <w:t xml:space="preserve"> Open Forums</w:t>
            </w:r>
          </w:p>
          <w:p w14:paraId="7DD62B7D" w14:textId="7F82142D" w:rsidR="006F2D3C" w:rsidRPr="008247FF" w:rsidRDefault="004C3750" w:rsidP="00984C04">
            <w:pPr>
              <w:numPr>
                <w:ilvl w:val="0"/>
                <w:numId w:val="1"/>
              </w:numPr>
              <w:rPr>
                <w:rFonts w:asciiTheme="minorBidi" w:eastAsia="Roboto" w:hAnsiTheme="minorBidi" w:cstheme="minorBidi"/>
              </w:rPr>
            </w:pPr>
            <w:r>
              <w:rPr>
                <w:rFonts w:asciiTheme="minorBidi" w:eastAsia="Roboto" w:hAnsiTheme="minorBidi" w:cstheme="minorBidi"/>
              </w:rPr>
              <w:t>1</w:t>
            </w:r>
            <w:r w:rsidR="00A03707" w:rsidRPr="008247FF">
              <w:rPr>
                <w:rFonts w:asciiTheme="minorBidi" w:eastAsia="Roboto" w:hAnsiTheme="minorBidi" w:cstheme="minorBidi"/>
              </w:rPr>
              <w:t>1 Launches and Awards</w:t>
            </w:r>
          </w:p>
          <w:p w14:paraId="1C4F4676" w14:textId="72BDBDA7" w:rsidR="006F2D3C" w:rsidRPr="008247FF" w:rsidRDefault="00A03707" w:rsidP="00984C04">
            <w:pPr>
              <w:numPr>
                <w:ilvl w:val="0"/>
                <w:numId w:val="1"/>
              </w:numPr>
              <w:rPr>
                <w:rFonts w:asciiTheme="minorBidi" w:eastAsia="Roboto" w:hAnsiTheme="minorBidi" w:cstheme="minorBidi"/>
              </w:rPr>
            </w:pPr>
            <w:r w:rsidRPr="008247FF">
              <w:rPr>
                <w:rFonts w:asciiTheme="minorBidi" w:eastAsia="Roboto" w:hAnsiTheme="minorBidi" w:cstheme="minorBidi"/>
              </w:rPr>
              <w:t>4</w:t>
            </w:r>
            <w:r w:rsidR="004C3750">
              <w:rPr>
                <w:rFonts w:asciiTheme="minorBidi" w:eastAsia="Roboto" w:hAnsiTheme="minorBidi" w:cstheme="minorBidi"/>
              </w:rPr>
              <w:t>6</w:t>
            </w:r>
            <w:r w:rsidRPr="008247FF">
              <w:rPr>
                <w:rFonts w:asciiTheme="minorBidi" w:eastAsia="Roboto" w:hAnsiTheme="minorBidi" w:cstheme="minorBidi"/>
              </w:rPr>
              <w:t xml:space="preserve"> Lightning Talks</w:t>
            </w:r>
          </w:p>
          <w:p w14:paraId="284ECDA6" w14:textId="58B759CC" w:rsidR="006F2D3C" w:rsidRPr="008247FF" w:rsidRDefault="004C3750" w:rsidP="00984C04">
            <w:pPr>
              <w:numPr>
                <w:ilvl w:val="0"/>
                <w:numId w:val="1"/>
              </w:numPr>
              <w:rPr>
                <w:rFonts w:asciiTheme="minorBidi" w:eastAsia="Roboto" w:hAnsiTheme="minorBidi" w:cstheme="minorBidi"/>
              </w:rPr>
            </w:pPr>
            <w:r>
              <w:rPr>
                <w:rFonts w:asciiTheme="minorBidi" w:eastAsia="Roboto" w:hAnsiTheme="minorBidi" w:cstheme="minorBidi"/>
              </w:rPr>
              <w:t>11</w:t>
            </w:r>
            <w:r w:rsidR="00A03707" w:rsidRPr="008247FF">
              <w:rPr>
                <w:rFonts w:asciiTheme="minorBidi" w:eastAsia="Roboto" w:hAnsiTheme="minorBidi" w:cstheme="minorBidi"/>
              </w:rPr>
              <w:t xml:space="preserve"> Networking Sessions</w:t>
            </w:r>
          </w:p>
          <w:p w14:paraId="7234164B" w14:textId="5E80E6E8" w:rsidR="006F2D3C" w:rsidRPr="008247FF" w:rsidRDefault="004C3750" w:rsidP="00984C04">
            <w:pPr>
              <w:numPr>
                <w:ilvl w:val="0"/>
                <w:numId w:val="1"/>
              </w:numPr>
              <w:rPr>
                <w:rFonts w:asciiTheme="minorBidi" w:eastAsia="Roboto" w:hAnsiTheme="minorBidi" w:cstheme="minorBidi"/>
              </w:rPr>
            </w:pPr>
            <w:r>
              <w:rPr>
                <w:rFonts w:asciiTheme="minorBidi" w:eastAsia="Roboto" w:hAnsiTheme="minorBidi" w:cstheme="minorBidi"/>
              </w:rPr>
              <w:t>15</w:t>
            </w:r>
            <w:r w:rsidR="00A03707" w:rsidRPr="008247FF">
              <w:rPr>
                <w:rFonts w:asciiTheme="minorBidi" w:eastAsia="Roboto" w:hAnsiTheme="minorBidi" w:cstheme="minorBidi"/>
              </w:rPr>
              <w:t xml:space="preserve"> DC Sessions</w:t>
            </w:r>
          </w:p>
          <w:p w14:paraId="534835E7" w14:textId="77777777" w:rsidR="006F2D3C" w:rsidRPr="008247FF" w:rsidRDefault="00A03707" w:rsidP="00984C04">
            <w:pPr>
              <w:numPr>
                <w:ilvl w:val="0"/>
                <w:numId w:val="1"/>
              </w:numPr>
              <w:rPr>
                <w:rFonts w:asciiTheme="minorBidi" w:eastAsia="Roboto" w:hAnsiTheme="minorBidi" w:cstheme="minorBidi"/>
              </w:rPr>
            </w:pPr>
            <w:r w:rsidRPr="008247FF">
              <w:rPr>
                <w:rFonts w:asciiTheme="minorBidi" w:eastAsia="Roboto" w:hAnsiTheme="minorBidi" w:cstheme="minorBidi"/>
              </w:rPr>
              <w:t>3 NRI Collaborative Sessions</w:t>
            </w:r>
          </w:p>
          <w:p w14:paraId="1448C619" w14:textId="3EE2A992" w:rsidR="006F2D3C" w:rsidRPr="008247FF" w:rsidRDefault="00034C08" w:rsidP="00984C04">
            <w:pPr>
              <w:numPr>
                <w:ilvl w:val="0"/>
                <w:numId w:val="1"/>
              </w:numPr>
              <w:rPr>
                <w:rFonts w:asciiTheme="minorBidi" w:eastAsia="Roboto" w:hAnsiTheme="minorBidi" w:cstheme="minorBidi"/>
              </w:rPr>
            </w:pPr>
            <w:r>
              <w:rPr>
                <w:rFonts w:asciiTheme="minorBidi" w:eastAsia="Roboto" w:hAnsiTheme="minorBidi" w:cstheme="minorBidi"/>
              </w:rPr>
              <w:t>51</w:t>
            </w:r>
            <w:r w:rsidR="00A03707" w:rsidRPr="008247FF">
              <w:rPr>
                <w:rFonts w:asciiTheme="minorBidi" w:eastAsia="Roboto" w:hAnsiTheme="minorBidi" w:cstheme="minorBidi"/>
              </w:rPr>
              <w:t xml:space="preserve"> Pre-Events (Day 0 Sessions)</w:t>
            </w:r>
          </w:p>
          <w:p w14:paraId="46E46521" w14:textId="77777777" w:rsidR="006F2D3C" w:rsidRPr="00AE657B" w:rsidRDefault="00A03707" w:rsidP="00984C04">
            <w:pPr>
              <w:numPr>
                <w:ilvl w:val="0"/>
                <w:numId w:val="1"/>
              </w:numPr>
              <w:rPr>
                <w:rFonts w:asciiTheme="minorBidi" w:eastAsia="Roboto" w:hAnsiTheme="minorBidi" w:cstheme="minorBidi"/>
              </w:rPr>
            </w:pPr>
            <w:r w:rsidRPr="00AE657B">
              <w:rPr>
                <w:rFonts w:asciiTheme="minorBidi" w:eastAsia="Roboto" w:hAnsiTheme="minorBidi" w:cstheme="minorBidi"/>
              </w:rPr>
              <w:t>5 High-level Leaders Track</w:t>
            </w:r>
          </w:p>
          <w:p w14:paraId="430877BB" w14:textId="37D6EF07" w:rsidR="006F2D3C" w:rsidRDefault="00AE657B" w:rsidP="00984C04">
            <w:pPr>
              <w:numPr>
                <w:ilvl w:val="0"/>
                <w:numId w:val="1"/>
              </w:numPr>
              <w:rPr>
                <w:rFonts w:asciiTheme="minorBidi" w:eastAsia="Roboto" w:hAnsiTheme="minorBidi" w:cstheme="minorBidi"/>
              </w:rPr>
            </w:pPr>
            <w:r>
              <w:rPr>
                <w:rFonts w:asciiTheme="minorBidi" w:eastAsia="Roboto" w:hAnsiTheme="minorBidi" w:cstheme="minorBidi"/>
              </w:rPr>
              <w:t>9</w:t>
            </w:r>
            <w:r w:rsidR="00A03707" w:rsidRPr="008247FF">
              <w:rPr>
                <w:rFonts w:asciiTheme="minorBidi" w:eastAsia="Roboto" w:hAnsiTheme="minorBidi" w:cstheme="minorBidi"/>
              </w:rPr>
              <w:t xml:space="preserve"> Parliamentary Track sessions</w:t>
            </w:r>
          </w:p>
          <w:p w14:paraId="56A054DA" w14:textId="14D778BC" w:rsidR="00AE657B" w:rsidRDefault="00AE657B" w:rsidP="00984C04">
            <w:pPr>
              <w:numPr>
                <w:ilvl w:val="0"/>
                <w:numId w:val="1"/>
              </w:numPr>
              <w:rPr>
                <w:rFonts w:asciiTheme="minorBidi" w:eastAsia="Roboto" w:hAnsiTheme="minorBidi" w:cstheme="minorBidi"/>
              </w:rPr>
            </w:pPr>
            <w:r>
              <w:rPr>
                <w:rFonts w:asciiTheme="minorBidi" w:eastAsia="Roboto" w:hAnsiTheme="minorBidi" w:cstheme="minorBidi"/>
              </w:rPr>
              <w:t>1 Judiciary engagement session</w:t>
            </w:r>
          </w:p>
          <w:p w14:paraId="05EDB58F" w14:textId="40A4565B" w:rsidR="00AE657B" w:rsidRPr="008247FF" w:rsidRDefault="00AE657B" w:rsidP="00984C04">
            <w:pPr>
              <w:numPr>
                <w:ilvl w:val="0"/>
                <w:numId w:val="1"/>
              </w:numPr>
              <w:rPr>
                <w:rFonts w:asciiTheme="minorBidi" w:eastAsia="Roboto" w:hAnsiTheme="minorBidi" w:cstheme="minorBidi"/>
              </w:rPr>
            </w:pPr>
            <w:r>
              <w:rPr>
                <w:rFonts w:asciiTheme="minorBidi" w:eastAsia="Roboto" w:hAnsiTheme="minorBidi" w:cstheme="minorBidi"/>
              </w:rPr>
              <w:t>5 Business engagement sessions</w:t>
            </w:r>
          </w:p>
          <w:p w14:paraId="36E62B7C" w14:textId="77777777" w:rsidR="006F2D3C" w:rsidRPr="008247FF" w:rsidRDefault="00A03707" w:rsidP="00984C04">
            <w:pPr>
              <w:numPr>
                <w:ilvl w:val="0"/>
                <w:numId w:val="1"/>
              </w:numPr>
              <w:rPr>
                <w:rFonts w:asciiTheme="minorBidi" w:eastAsia="Roboto" w:hAnsiTheme="minorBidi" w:cstheme="minorBidi"/>
              </w:rPr>
            </w:pPr>
            <w:r w:rsidRPr="008247FF">
              <w:rPr>
                <w:rFonts w:asciiTheme="minorBidi" w:eastAsia="Roboto" w:hAnsiTheme="minorBidi" w:cstheme="minorBidi"/>
              </w:rPr>
              <w:t xml:space="preserve">1 Global Youth Summit </w:t>
            </w:r>
          </w:p>
          <w:p w14:paraId="371EF2C3" w14:textId="7B91C250" w:rsidR="006F2D3C" w:rsidRPr="008247FF" w:rsidRDefault="00A03707" w:rsidP="00984C04">
            <w:pPr>
              <w:numPr>
                <w:ilvl w:val="0"/>
                <w:numId w:val="1"/>
              </w:numPr>
              <w:rPr>
                <w:rFonts w:asciiTheme="minorBidi" w:eastAsia="Roboto" w:hAnsiTheme="minorBidi" w:cstheme="minorBidi"/>
              </w:rPr>
            </w:pPr>
            <w:r w:rsidRPr="008247FF">
              <w:rPr>
                <w:rFonts w:asciiTheme="minorBidi" w:eastAsia="Roboto" w:hAnsiTheme="minorBidi" w:cstheme="minorBidi"/>
              </w:rPr>
              <w:t>1 BPF Session</w:t>
            </w:r>
          </w:p>
          <w:p w14:paraId="3953FDF4" w14:textId="07110CB7" w:rsidR="006F2D3C" w:rsidRPr="008247FF" w:rsidRDefault="00A03707" w:rsidP="00984C04">
            <w:pPr>
              <w:numPr>
                <w:ilvl w:val="0"/>
                <w:numId w:val="1"/>
              </w:numPr>
              <w:rPr>
                <w:rFonts w:asciiTheme="minorBidi" w:eastAsia="Roboto" w:hAnsiTheme="minorBidi" w:cstheme="minorBidi"/>
              </w:rPr>
            </w:pPr>
            <w:r w:rsidRPr="008247FF">
              <w:rPr>
                <w:rFonts w:asciiTheme="minorBidi" w:eastAsia="Roboto" w:hAnsiTheme="minorBidi" w:cstheme="minorBidi"/>
              </w:rPr>
              <w:t>3 PN Session</w:t>
            </w:r>
            <w:r w:rsidR="00AE657B">
              <w:rPr>
                <w:rFonts w:asciiTheme="minorBidi" w:eastAsia="Roboto" w:hAnsiTheme="minorBidi" w:cstheme="minorBidi"/>
              </w:rPr>
              <w:t>s</w:t>
            </w:r>
          </w:p>
          <w:p w14:paraId="66424EAF" w14:textId="77777777" w:rsidR="006F2D3C" w:rsidRPr="008247FF" w:rsidRDefault="00A03707" w:rsidP="00984C04">
            <w:pPr>
              <w:numPr>
                <w:ilvl w:val="0"/>
                <w:numId w:val="1"/>
              </w:numPr>
              <w:rPr>
                <w:rFonts w:asciiTheme="minorBidi" w:eastAsia="Roboto" w:hAnsiTheme="minorBidi" w:cstheme="minorBidi"/>
              </w:rPr>
            </w:pPr>
            <w:r w:rsidRPr="008247FF">
              <w:rPr>
                <w:rFonts w:asciiTheme="minorBidi" w:eastAsia="Roboto" w:hAnsiTheme="minorBidi" w:cstheme="minorBidi"/>
              </w:rPr>
              <w:t>3 other sessions</w:t>
            </w:r>
          </w:p>
          <w:p w14:paraId="18D16FA3" w14:textId="77777777" w:rsidR="006F2D3C" w:rsidRPr="008247FF" w:rsidRDefault="00A03707" w:rsidP="00984C04">
            <w:pPr>
              <w:numPr>
                <w:ilvl w:val="0"/>
                <w:numId w:val="1"/>
              </w:numPr>
              <w:rPr>
                <w:rFonts w:asciiTheme="minorBidi" w:eastAsia="Roboto" w:hAnsiTheme="minorBidi" w:cstheme="minorBidi"/>
              </w:rPr>
            </w:pPr>
            <w:r w:rsidRPr="008247FF">
              <w:rPr>
                <w:rFonts w:asciiTheme="minorBidi" w:eastAsia="Roboto" w:hAnsiTheme="minorBidi" w:cstheme="minorBidi"/>
              </w:rPr>
              <w:t xml:space="preserve">1 Open Mic </w:t>
            </w:r>
          </w:p>
          <w:p w14:paraId="35B46E72" w14:textId="77777777" w:rsidR="006F2D3C" w:rsidRPr="008247FF" w:rsidRDefault="00A03707" w:rsidP="00984C04">
            <w:pPr>
              <w:numPr>
                <w:ilvl w:val="0"/>
                <w:numId w:val="1"/>
              </w:numPr>
              <w:rPr>
                <w:rFonts w:asciiTheme="minorBidi" w:eastAsia="Roboto" w:hAnsiTheme="minorBidi" w:cstheme="minorBidi"/>
              </w:rPr>
            </w:pPr>
            <w:r w:rsidRPr="008247FF">
              <w:rPr>
                <w:rFonts w:asciiTheme="minorBidi" w:eastAsia="Roboto" w:hAnsiTheme="minorBidi" w:cstheme="minorBidi"/>
              </w:rPr>
              <w:t>1 Closing Ceremony</w:t>
            </w:r>
          </w:p>
        </w:tc>
      </w:tr>
    </w:tbl>
    <w:p w14:paraId="7465451C" w14:textId="77777777" w:rsidR="00B67E2A" w:rsidRDefault="00B67E2A" w:rsidP="008247FF"/>
    <w:p w14:paraId="4438582F" w14:textId="0C615C0A" w:rsidR="00B67E2A" w:rsidRPr="00C73540" w:rsidRDefault="00B67E2A" w:rsidP="00B67E2A">
      <w:pPr>
        <w:pStyle w:val="Heading2"/>
      </w:pPr>
      <w:bookmarkStart w:id="129" w:name="_Toc191887799"/>
      <w:r>
        <w:t>Preparation</w:t>
      </w:r>
      <w:bookmarkEnd w:id="129"/>
    </w:p>
    <w:tbl>
      <w:tblPr>
        <w:tblW w:w="9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345"/>
        <w:gridCol w:w="5655"/>
      </w:tblGrid>
      <w:tr w:rsidR="00B67E2A" w:rsidRPr="008247FF" w14:paraId="1EC77296" w14:textId="77777777" w:rsidTr="00504315">
        <w:trPr>
          <w:trHeight w:val="20"/>
        </w:trPr>
        <w:tc>
          <w:tcPr>
            <w:tcW w:w="3345" w:type="dxa"/>
            <w:tcBorders>
              <w:top w:val="nil"/>
              <w:left w:val="nil"/>
              <w:bottom w:val="nil"/>
              <w:right w:val="single" w:sz="4" w:space="0" w:color="055EC3"/>
            </w:tcBorders>
            <w:tcMar>
              <w:top w:w="100" w:type="dxa"/>
              <w:left w:w="100" w:type="dxa"/>
              <w:bottom w:w="100" w:type="dxa"/>
              <w:right w:w="100" w:type="dxa"/>
            </w:tcMar>
          </w:tcPr>
          <w:p w14:paraId="409BE156" w14:textId="7A39508A" w:rsidR="00B67E2A" w:rsidRPr="008247FF" w:rsidRDefault="00B67E2A" w:rsidP="00504315">
            <w:pPr>
              <w:widowControl w:val="0"/>
              <w:rPr>
                <w:rFonts w:asciiTheme="minorBidi" w:eastAsia="Roboto" w:hAnsiTheme="minorBidi" w:cstheme="minorBidi"/>
              </w:rPr>
            </w:pPr>
            <w:r>
              <w:rPr>
                <w:rFonts w:asciiTheme="minorBidi" w:eastAsia="Roboto" w:hAnsiTheme="minorBidi" w:cstheme="minorBidi"/>
              </w:rPr>
              <w:t>IGF 2024 preparation</w:t>
            </w:r>
          </w:p>
        </w:tc>
        <w:tc>
          <w:tcPr>
            <w:tcW w:w="5655" w:type="dxa"/>
            <w:tcBorders>
              <w:top w:val="nil"/>
              <w:left w:val="single" w:sz="4" w:space="0" w:color="055EC3"/>
              <w:bottom w:val="nil"/>
              <w:right w:val="nil"/>
            </w:tcBorders>
            <w:tcMar>
              <w:top w:w="100" w:type="dxa"/>
              <w:left w:w="100" w:type="dxa"/>
              <w:bottom w:w="100" w:type="dxa"/>
              <w:right w:w="100" w:type="dxa"/>
            </w:tcMar>
          </w:tcPr>
          <w:p w14:paraId="79DCD887" w14:textId="286BBA37" w:rsidR="00B67E2A" w:rsidRDefault="00B67E2A" w:rsidP="00504315">
            <w:pPr>
              <w:widowControl w:val="0"/>
              <w:numPr>
                <w:ilvl w:val="0"/>
                <w:numId w:val="1"/>
              </w:numPr>
              <w:rPr>
                <w:rFonts w:asciiTheme="minorBidi" w:eastAsia="Roboto" w:hAnsiTheme="minorBidi" w:cstheme="minorBidi"/>
              </w:rPr>
            </w:pPr>
            <w:r>
              <w:rPr>
                <w:rFonts w:asciiTheme="minorBidi" w:eastAsia="Roboto" w:hAnsiTheme="minorBidi" w:cstheme="minorBidi"/>
              </w:rPr>
              <w:t>40 Members of the Multistakeholder Advisory Group (MAG)</w:t>
            </w:r>
          </w:p>
          <w:p w14:paraId="3720670D" w14:textId="4796A8F7" w:rsidR="00B67E2A" w:rsidRPr="008247FF" w:rsidRDefault="00B67E2A" w:rsidP="00504315">
            <w:pPr>
              <w:widowControl w:val="0"/>
              <w:numPr>
                <w:ilvl w:val="0"/>
                <w:numId w:val="1"/>
              </w:numPr>
              <w:rPr>
                <w:rFonts w:asciiTheme="minorBidi" w:eastAsia="Roboto" w:hAnsiTheme="minorBidi" w:cstheme="minorBidi"/>
              </w:rPr>
            </w:pPr>
            <w:r>
              <w:rPr>
                <w:rFonts w:asciiTheme="minorBidi" w:eastAsia="Roboto" w:hAnsiTheme="minorBidi" w:cstheme="minorBidi"/>
              </w:rPr>
              <w:t>2 open consultation and MAG Meetings</w:t>
            </w:r>
          </w:p>
          <w:p w14:paraId="711E2A26" w14:textId="393ED8C8" w:rsidR="00B67E2A" w:rsidRDefault="00B67E2A" w:rsidP="00504315">
            <w:pPr>
              <w:widowControl w:val="0"/>
              <w:numPr>
                <w:ilvl w:val="0"/>
                <w:numId w:val="1"/>
              </w:numPr>
              <w:rPr>
                <w:rFonts w:asciiTheme="minorBidi" w:eastAsia="Roboto" w:hAnsiTheme="minorBidi" w:cstheme="minorBidi"/>
              </w:rPr>
            </w:pPr>
            <w:r>
              <w:rPr>
                <w:rFonts w:asciiTheme="minorBidi" w:eastAsia="Roboto" w:hAnsiTheme="minorBidi" w:cstheme="minorBidi"/>
              </w:rPr>
              <w:t>Over 30 virtual MAG and MAG-WG meetings</w:t>
            </w:r>
          </w:p>
          <w:p w14:paraId="520ED9D0" w14:textId="1490893A" w:rsidR="00B67E2A" w:rsidRPr="008247FF" w:rsidRDefault="00B67E2A" w:rsidP="00504315">
            <w:pPr>
              <w:widowControl w:val="0"/>
              <w:numPr>
                <w:ilvl w:val="0"/>
                <w:numId w:val="1"/>
              </w:numPr>
              <w:rPr>
                <w:rFonts w:asciiTheme="minorBidi" w:eastAsia="Roboto" w:hAnsiTheme="minorBidi" w:cstheme="minorBidi"/>
              </w:rPr>
            </w:pPr>
            <w:r>
              <w:rPr>
                <w:rFonts w:asciiTheme="minorBidi" w:eastAsia="Roboto" w:hAnsiTheme="minorBidi" w:cstheme="minorBidi"/>
              </w:rPr>
              <w:t>4 MAG Working Groups</w:t>
            </w:r>
          </w:p>
          <w:p w14:paraId="2D43D823" w14:textId="74E068FF" w:rsidR="00B67E2A" w:rsidRPr="008247FF" w:rsidRDefault="00B67E2A" w:rsidP="00504315">
            <w:pPr>
              <w:widowControl w:val="0"/>
              <w:numPr>
                <w:ilvl w:val="0"/>
                <w:numId w:val="1"/>
              </w:numPr>
              <w:rPr>
                <w:rFonts w:asciiTheme="minorBidi" w:eastAsia="Roboto" w:hAnsiTheme="minorBidi" w:cstheme="minorBidi"/>
              </w:rPr>
            </w:pPr>
            <w:r>
              <w:rPr>
                <w:rFonts w:asciiTheme="minorBidi" w:eastAsia="Roboto" w:hAnsiTheme="minorBidi" w:cstheme="minorBidi"/>
              </w:rPr>
              <w:t>4 Main Session Preparatory Groups</w:t>
            </w:r>
          </w:p>
        </w:tc>
      </w:tr>
    </w:tbl>
    <w:p w14:paraId="0AA7808C" w14:textId="77777777" w:rsidR="00B67E2A" w:rsidRDefault="00B67E2A" w:rsidP="008247FF"/>
    <w:p w14:paraId="1D1AD7DE" w14:textId="77777777" w:rsidR="006F2D3C" w:rsidRPr="00C73540" w:rsidRDefault="00A03707" w:rsidP="00C73540">
      <w:pPr>
        <w:pStyle w:val="Heading2"/>
      </w:pPr>
      <w:bookmarkStart w:id="130" w:name="_heading=h.ecrvkfio36x5" w:colFirst="0" w:colLast="0"/>
      <w:bookmarkStart w:id="131" w:name="_Toc156823467"/>
      <w:bookmarkStart w:id="132" w:name="_Toc157413811"/>
      <w:bookmarkStart w:id="133" w:name="_Toc191887800"/>
      <w:bookmarkEnd w:id="130"/>
      <w:r w:rsidRPr="00C73540">
        <w:t>Media</w:t>
      </w:r>
      <w:bookmarkEnd w:id="131"/>
      <w:bookmarkEnd w:id="132"/>
      <w:bookmarkEnd w:id="133"/>
    </w:p>
    <w:p w14:paraId="07596ECC" w14:textId="77777777" w:rsidR="00B67E2A" w:rsidRPr="00B67E2A" w:rsidRDefault="00B67E2A" w:rsidP="00B67E2A">
      <w:pPr>
        <w:rPr>
          <w:lang w:val="en-US"/>
        </w:rPr>
      </w:pPr>
      <w:r w:rsidRPr="00B67E2A">
        <w:rPr>
          <w:noProof/>
          <w:lang w:val="en-US"/>
        </w:rPr>
        <mc:AlternateContent>
          <mc:Choice Requires="wps">
            <w:drawing>
              <wp:anchor distT="0" distB="0" distL="0" distR="0" simplePos="0" relativeHeight="251657216" behindDoc="0" locked="0" layoutInCell="1" allowOverlap="1" wp14:anchorId="5EAF4DF1" wp14:editId="1954AE49">
                <wp:simplePos x="0" y="0"/>
                <wp:positionH relativeFrom="page">
                  <wp:posOffset>457200</wp:posOffset>
                </wp:positionH>
                <wp:positionV relativeFrom="paragraph">
                  <wp:posOffset>-280067</wp:posOffset>
                </wp:positionV>
                <wp:extent cx="3200400" cy="1270"/>
                <wp:effectExtent l="0" t="0" r="0" b="0"/>
                <wp:wrapNone/>
                <wp:docPr id="408" name="Graphic 4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0" cy="1270"/>
                        </a:xfrm>
                        <a:custGeom>
                          <a:avLst/>
                          <a:gdLst/>
                          <a:ahLst/>
                          <a:cxnLst/>
                          <a:rect l="l" t="t" r="r" b="b"/>
                          <a:pathLst>
                            <a:path w="3200400">
                              <a:moveTo>
                                <a:pt x="0" y="0"/>
                              </a:moveTo>
                              <a:lnTo>
                                <a:pt x="3200400" y="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767747CE" id="Graphic 408" o:spid="_x0000_s1026" alt="&quot;&quot;" style="position:absolute;margin-left:36pt;margin-top:-22.05pt;width:252pt;height:.1pt;z-index:251657216;visibility:visible;mso-wrap-style:square;mso-wrap-distance-left:0;mso-wrap-distance-top:0;mso-wrap-distance-right:0;mso-wrap-distance-bottom:0;mso-position-horizontal:absolute;mso-position-horizontal-relative:page;mso-position-vertical:absolute;mso-position-vertical-relative:text;v-text-anchor:top" coordsize="3200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" path="m,l3200400,e" filled="f" strokecolor="white" strokeweight=".5pt">
                <v:path arrowok="t"/>
                <w10:wrap anchorx="page"/>
              </v:shape>
            </w:pict>
          </mc:Fallback>
        </mc:AlternateContent>
      </w:r>
      <w:r w:rsidRPr="00B67E2A">
        <w:rPr>
          <w:lang w:val="en-US"/>
        </w:rPr>
        <w:t>The meeting’s remote zoom participation attracted over 2,800+ delegates joining the plenary and workshop meetings. The zoom meetings were mostly attended by Saudi Arabia (52%), followed by the United States, India, Germany and France. The livestream service attracted over 20,000+ views for both the IGF YouTube channel and UN WebTV. Over 70% of viewers were between 18 and 44 years of age.</w:t>
      </w:r>
    </w:p>
    <w:p w14:paraId="0CFC3C6A" w14:textId="77777777" w:rsidR="00B67E2A" w:rsidRPr="00B67E2A" w:rsidRDefault="00B67E2A" w:rsidP="00B67E2A">
      <w:pPr>
        <w:rPr>
          <w:lang w:val="en-US"/>
        </w:rPr>
      </w:pPr>
    </w:p>
    <w:p w14:paraId="43A659BE" w14:textId="77777777" w:rsidR="00B67E2A" w:rsidRPr="00B67E2A" w:rsidRDefault="00B67E2A" w:rsidP="00B67E2A">
      <w:pPr>
        <w:rPr>
          <w:lang w:val="en-US"/>
        </w:rPr>
      </w:pPr>
      <w:r w:rsidRPr="00B67E2A">
        <w:rPr>
          <w:lang w:val="en-US"/>
        </w:rPr>
        <w:t>The livestream was mostly viewed in Saudi Arabia (49%), followed by the United States, China, Germany and India.</w:t>
      </w:r>
    </w:p>
    <w:p w14:paraId="5FCDA071" w14:textId="77777777" w:rsidR="00B67E2A" w:rsidRPr="00B67E2A" w:rsidRDefault="00B67E2A" w:rsidP="00B67E2A">
      <w:pPr>
        <w:rPr>
          <w:lang w:val="en-US"/>
        </w:rPr>
      </w:pPr>
      <w:r w:rsidRPr="00B67E2A">
        <w:rPr>
          <w:lang w:val="en-US"/>
        </w:rPr>
        <w:t>One press conference and four Media Hub sessions were held targeting all IGF-accredited journalists; notices of these were distributed to the IGF main press mailing list and media lists at the UN Secretariat through the Department of Global Communications. Media Hub interviews were posted to UN WebTV.</w:t>
      </w:r>
    </w:p>
    <w:p w14:paraId="6E9107C2" w14:textId="77777777" w:rsidR="00B67E2A" w:rsidRPr="00B67E2A" w:rsidRDefault="00B67E2A" w:rsidP="00B67E2A">
      <w:pPr>
        <w:rPr>
          <w:lang w:val="en-US"/>
        </w:rPr>
      </w:pPr>
    </w:p>
    <w:p w14:paraId="4CE38F38" w14:textId="77777777" w:rsidR="00B67E2A" w:rsidRPr="00B67E2A" w:rsidRDefault="00B67E2A" w:rsidP="00B67E2A">
      <w:pPr>
        <w:rPr>
          <w:lang w:val="en-US"/>
        </w:rPr>
      </w:pPr>
      <w:r w:rsidRPr="00B67E2A">
        <w:rPr>
          <w:lang w:val="en-US"/>
        </w:rPr>
        <w:t>Thousands of stakeholders interacted with the 19th IGF hashtags #IGF2024 and</w:t>
      </w:r>
    </w:p>
    <w:p w14:paraId="50FA26FE" w14:textId="77777777" w:rsidR="00B67E2A" w:rsidRPr="00B67E2A" w:rsidRDefault="00B67E2A" w:rsidP="00B67E2A">
      <w:pPr>
        <w:rPr>
          <w:lang w:val="en-US"/>
        </w:rPr>
      </w:pPr>
      <w:r w:rsidRPr="00B67E2A">
        <w:rPr>
          <w:lang w:val="en-US"/>
        </w:rPr>
        <w:t>#</w:t>
      </w:r>
      <w:proofErr w:type="gramStart"/>
      <w:r w:rsidRPr="00B67E2A">
        <w:rPr>
          <w:lang w:val="en-US"/>
        </w:rPr>
        <w:t>MSHDigitalFuture[</w:t>
      </w:r>
      <w:proofErr w:type="gramEnd"/>
      <w:r w:rsidRPr="00B67E2A">
        <w:rPr>
          <w:lang w:val="en-US"/>
        </w:rPr>
        <w:t xml:space="preserve"> Precise statistics will be made available in a few days.]. Week-of media monitoring showed that the IGF was covered in a very high number of major Saudi Arabia media outlets, in print and broadcast.</w:t>
      </w:r>
    </w:p>
    <w:p w14:paraId="27B6BB56" w14:textId="77777777" w:rsidR="00B67E2A" w:rsidRPr="00B67E2A" w:rsidRDefault="00B67E2A" w:rsidP="00B67E2A">
      <w:pPr>
        <w:rPr>
          <w:lang w:val="en-US"/>
        </w:rPr>
      </w:pPr>
    </w:p>
    <w:p w14:paraId="2D856B01" w14:textId="0A336DA3" w:rsidR="006F2D3C" w:rsidRPr="00B67E2A" w:rsidRDefault="00B67E2A" w:rsidP="00B67E2A">
      <w:pPr>
        <w:rPr>
          <w:lang w:val="en-US"/>
        </w:rPr>
      </w:pPr>
      <w:r w:rsidRPr="00B67E2A">
        <w:rPr>
          <w:lang w:val="en-US"/>
        </w:rPr>
        <w:t>A press kit was prepared via Trello, containing a media advisory, essential details about the meeting, access to photos and videos and contact information in case of interest in interviews. Opening and closing press releases were issued.</w:t>
      </w:r>
      <w:r w:rsidR="00A03707" w:rsidRPr="6A759B91">
        <w:t xml:space="preserve"> </w:t>
      </w:r>
    </w:p>
    <w:p w14:paraId="2FA0BD06" w14:textId="77777777" w:rsidR="006F2D3C" w:rsidRDefault="006F2D3C">
      <w:bookmarkStart w:id="134" w:name="_heading=h.xqx541ict1ob" w:colFirst="0" w:colLast="0"/>
      <w:bookmarkStart w:id="135" w:name="_heading=h.oggcr4zeww1r" w:colFirst="0" w:colLast="0"/>
      <w:bookmarkEnd w:id="134"/>
      <w:bookmarkEnd w:id="135"/>
    </w:p>
    <w:p w14:paraId="59906D4D" w14:textId="77777777" w:rsidR="00C73540" w:rsidRDefault="00C73540">
      <w:pPr>
        <w:rPr>
          <w:sz w:val="40"/>
          <w:szCs w:val="40"/>
        </w:rPr>
      </w:pPr>
      <w:bookmarkStart w:id="136" w:name="_heading=h.uo6jiawgy3bp" w:colFirst="0" w:colLast="0"/>
      <w:bookmarkEnd w:id="136"/>
      <w:r>
        <w:br w:type="page"/>
      </w:r>
    </w:p>
    <w:p w14:paraId="38A9BE74" w14:textId="7ECB5532" w:rsidR="006F2D3C" w:rsidRDefault="00A03707" w:rsidP="00C73540">
      <w:pPr>
        <w:pStyle w:val="Heading1"/>
      </w:pPr>
      <w:bookmarkStart w:id="137" w:name="_Toc156823469"/>
      <w:bookmarkStart w:id="138" w:name="_Toc157413813"/>
      <w:bookmarkStart w:id="139" w:name="_Toc191887801"/>
      <w:r>
        <w:lastRenderedPageBreak/>
        <w:t>Annex B: Documentation and Process</w:t>
      </w:r>
      <w:bookmarkEnd w:id="137"/>
      <w:bookmarkEnd w:id="138"/>
      <w:bookmarkEnd w:id="139"/>
    </w:p>
    <w:p w14:paraId="5DAFF64D" w14:textId="77777777" w:rsidR="00DB24AD" w:rsidRDefault="00DB24AD" w:rsidP="00DB24AD">
      <w:bookmarkStart w:id="140" w:name="_heading=h.nog1jhkusf8y" w:colFirst="0" w:colLast="0"/>
      <w:bookmarkEnd w:id="140"/>
    </w:p>
    <w:p w14:paraId="3317A63E" w14:textId="46909935" w:rsidR="006F2D3C" w:rsidRPr="00C73540" w:rsidRDefault="00A03707" w:rsidP="00C73540">
      <w:pPr>
        <w:pStyle w:val="Heading2"/>
      </w:pPr>
      <w:bookmarkStart w:id="141" w:name="_Toc156823470"/>
      <w:bookmarkStart w:id="142" w:name="_Toc157413814"/>
      <w:bookmarkStart w:id="143" w:name="_Toc191887802"/>
      <w:r w:rsidRPr="00C73540">
        <w:t>IGF 202</w:t>
      </w:r>
      <w:r w:rsidR="00B67E2A">
        <w:t>4</w:t>
      </w:r>
      <w:r w:rsidRPr="00C73540">
        <w:t xml:space="preserve"> Outputs</w:t>
      </w:r>
      <w:bookmarkEnd w:id="141"/>
      <w:bookmarkEnd w:id="142"/>
      <w:bookmarkEnd w:id="143"/>
    </w:p>
    <w:p w14:paraId="2C77D652" w14:textId="67BA79AB" w:rsidR="006F2D3C" w:rsidRPr="00FB4E34" w:rsidRDefault="00B67E2A" w:rsidP="00FB4E34">
      <w:pPr>
        <w:rPr>
          <w:rFonts w:asciiTheme="minorBidi" w:hAnsiTheme="minorBidi" w:cstheme="minorBidi"/>
          <w:lang w:val="en-US"/>
        </w:rPr>
      </w:pPr>
      <w:r w:rsidRPr="00B67E2A">
        <w:rPr>
          <w:rFonts w:asciiTheme="minorBidi" w:hAnsiTheme="minorBidi" w:cstheme="minorBidi"/>
          <w:lang w:val="en-US"/>
        </w:rPr>
        <w:t>IGF 2024 outputs, including IGF 2024</w:t>
      </w:r>
      <w:r w:rsidRPr="00B67E2A">
        <w:rPr>
          <w:color w:val="000101"/>
          <w:spacing w:val="-2"/>
          <w:sz w:val="22"/>
          <w:lang w:val="en-US" w:eastAsia="en-US"/>
        </w:rPr>
        <w:t xml:space="preserve"> </w:t>
      </w:r>
      <w:r w:rsidRPr="00B67E2A">
        <w:rPr>
          <w:rFonts w:asciiTheme="minorBidi" w:hAnsiTheme="minorBidi" w:cstheme="minorBidi"/>
          <w:lang w:val="en-US"/>
        </w:rPr>
        <w:t>messages, session reports, press releases,</w:t>
      </w:r>
      <w:r w:rsidRPr="00B67E2A">
        <w:rPr>
          <w:color w:val="000101"/>
          <w:sz w:val="22"/>
          <w:lang w:val="en-US" w:eastAsia="en-US"/>
        </w:rPr>
        <w:t xml:space="preserve"> </w:t>
      </w:r>
      <w:r w:rsidRPr="00B67E2A">
        <w:rPr>
          <w:rFonts w:asciiTheme="minorBidi" w:hAnsiTheme="minorBidi" w:cstheme="minorBidi"/>
          <w:lang w:val="en-US"/>
        </w:rPr>
        <w:t xml:space="preserve">and IGF participant statements, can be found at </w:t>
      </w:r>
      <w:hyperlink r:id="rId149">
        <w:r w:rsidRPr="00B67E2A">
          <w:rPr>
            <w:rStyle w:val="Hyperlink"/>
            <w:rFonts w:asciiTheme="minorBidi" w:hAnsiTheme="minorBidi" w:cstheme="minorBidi"/>
            <w:lang w:val="en-US"/>
          </w:rPr>
          <w:t>here</w:t>
        </w:r>
      </w:hyperlink>
      <w:r w:rsidRPr="00B67E2A">
        <w:rPr>
          <w:rFonts w:asciiTheme="minorBidi" w:hAnsiTheme="minorBidi" w:cstheme="minorBidi"/>
          <w:lang w:val="en-US"/>
        </w:rPr>
        <w:t>.</w:t>
      </w:r>
    </w:p>
    <w:p w14:paraId="1ED91737" w14:textId="77777777" w:rsidR="00B67E2A" w:rsidRPr="00DB24AD" w:rsidRDefault="00B67E2A" w:rsidP="00DB24AD">
      <w:pPr>
        <w:rPr>
          <w:rFonts w:asciiTheme="minorBidi" w:hAnsiTheme="minorBidi" w:cstheme="minorBidi"/>
        </w:rPr>
      </w:pPr>
    </w:p>
    <w:p w14:paraId="0C65CA07" w14:textId="134C97A5" w:rsidR="006F2D3C" w:rsidRPr="00C73540" w:rsidRDefault="00A03707" w:rsidP="00C73540">
      <w:pPr>
        <w:pStyle w:val="Heading2"/>
      </w:pPr>
      <w:bookmarkStart w:id="144" w:name="_heading=h.vha28px0pn74" w:colFirst="0" w:colLast="0"/>
      <w:bookmarkStart w:id="145" w:name="_Toc156823471"/>
      <w:bookmarkStart w:id="146" w:name="_Toc157413815"/>
      <w:bookmarkStart w:id="147" w:name="_Toc191887803"/>
      <w:bookmarkEnd w:id="144"/>
      <w:r w:rsidRPr="00C73540">
        <w:t>IGF 202</w:t>
      </w:r>
      <w:r w:rsidR="001519AD">
        <w:t>4</w:t>
      </w:r>
      <w:r w:rsidRPr="00C73540">
        <w:t xml:space="preserve"> Session Reports, Recordings and Transcripts</w:t>
      </w:r>
      <w:bookmarkEnd w:id="145"/>
      <w:bookmarkEnd w:id="146"/>
      <w:bookmarkEnd w:id="147"/>
      <w:r w:rsidRPr="00C73540">
        <w:t xml:space="preserve"> </w:t>
      </w:r>
    </w:p>
    <w:tbl>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130"/>
        <w:gridCol w:w="7620"/>
      </w:tblGrid>
      <w:tr w:rsidR="006F2D3C" w:rsidRPr="006A1A18" w14:paraId="320048E8" w14:textId="77777777">
        <w:tc>
          <w:tcPr>
            <w:tcW w:w="2130" w:type="dxa"/>
            <w:tcBorders>
              <w:top w:val="nil"/>
              <w:left w:val="nil"/>
              <w:bottom w:val="single" w:sz="8" w:space="0" w:color="055EC3"/>
              <w:right w:val="nil"/>
            </w:tcBorders>
            <w:shd w:val="clear" w:color="auto" w:fill="auto"/>
            <w:tcMar>
              <w:top w:w="100" w:type="dxa"/>
              <w:left w:w="100" w:type="dxa"/>
              <w:bottom w:w="100" w:type="dxa"/>
              <w:right w:w="100" w:type="dxa"/>
            </w:tcMar>
          </w:tcPr>
          <w:p w14:paraId="14E145BA" w14:textId="77777777" w:rsidR="006F2D3C" w:rsidRPr="006A1A18" w:rsidRDefault="00A03707">
            <w:pPr>
              <w:widowControl w:val="0"/>
              <w:ind w:right="-37"/>
              <w:rPr>
                <w:rFonts w:asciiTheme="minorBidi" w:eastAsia="Roboto" w:hAnsiTheme="minorBidi" w:cstheme="minorBidi"/>
                <w:szCs w:val="20"/>
              </w:rPr>
            </w:pPr>
            <w:r w:rsidRPr="006A1A18">
              <w:rPr>
                <w:rFonts w:asciiTheme="minorBidi" w:eastAsia="Roboto" w:hAnsiTheme="minorBidi" w:cstheme="minorBidi"/>
                <w:szCs w:val="20"/>
              </w:rPr>
              <w:t>Reports</w:t>
            </w:r>
          </w:p>
        </w:tc>
        <w:tc>
          <w:tcPr>
            <w:tcW w:w="7620" w:type="dxa"/>
            <w:tcBorders>
              <w:top w:val="nil"/>
              <w:left w:val="nil"/>
              <w:bottom w:val="single" w:sz="8" w:space="0" w:color="055EC3"/>
              <w:right w:val="nil"/>
            </w:tcBorders>
            <w:shd w:val="clear" w:color="auto" w:fill="auto"/>
            <w:tcMar>
              <w:top w:w="100" w:type="dxa"/>
              <w:left w:w="100" w:type="dxa"/>
              <w:bottom w:w="100" w:type="dxa"/>
              <w:right w:w="100" w:type="dxa"/>
            </w:tcMar>
          </w:tcPr>
          <w:p w14:paraId="213CBBE0" w14:textId="378ADEA3" w:rsidR="006F2D3C" w:rsidRPr="006A1A18" w:rsidRDefault="00FE14D9">
            <w:pPr>
              <w:widowControl w:val="0"/>
              <w:ind w:right="-37"/>
              <w:rPr>
                <w:rFonts w:asciiTheme="minorBidi" w:eastAsia="Roboto" w:hAnsiTheme="minorBidi" w:cstheme="minorBidi"/>
                <w:szCs w:val="20"/>
              </w:rPr>
            </w:pPr>
            <w:hyperlink r:id="rId150" w:history="1">
              <w:r w:rsidR="001519AD" w:rsidRPr="00D1597A">
                <w:rPr>
                  <w:rStyle w:val="Hyperlink"/>
                  <w:rFonts w:asciiTheme="minorBidi" w:eastAsia="Roboto" w:hAnsiTheme="minorBidi" w:cstheme="minorBidi"/>
                  <w:szCs w:val="20"/>
                </w:rPr>
                <w:t xml:space="preserve">https://www.intgovforum.org/en/igf-2024-reports </w:t>
              </w:r>
            </w:hyperlink>
          </w:p>
        </w:tc>
      </w:tr>
      <w:tr w:rsidR="006F2D3C" w:rsidRPr="006A1A18" w14:paraId="0C2297D7" w14:textId="77777777">
        <w:tc>
          <w:tcPr>
            <w:tcW w:w="2130" w:type="dxa"/>
            <w:tcBorders>
              <w:top w:val="single" w:sz="8" w:space="0" w:color="055EC3"/>
              <w:left w:val="nil"/>
              <w:bottom w:val="single" w:sz="8" w:space="0" w:color="055EC3"/>
              <w:right w:val="nil"/>
            </w:tcBorders>
            <w:shd w:val="clear" w:color="auto" w:fill="auto"/>
            <w:tcMar>
              <w:top w:w="100" w:type="dxa"/>
              <w:left w:w="100" w:type="dxa"/>
              <w:bottom w:w="100" w:type="dxa"/>
              <w:right w:w="100" w:type="dxa"/>
            </w:tcMar>
          </w:tcPr>
          <w:p w14:paraId="4FF9BF87" w14:textId="77777777" w:rsidR="006F2D3C" w:rsidRPr="006A1A18" w:rsidRDefault="00A03707">
            <w:pPr>
              <w:widowControl w:val="0"/>
              <w:ind w:right="-37"/>
              <w:rPr>
                <w:rFonts w:asciiTheme="minorBidi" w:eastAsia="Roboto" w:hAnsiTheme="minorBidi" w:cstheme="minorBidi"/>
                <w:szCs w:val="20"/>
              </w:rPr>
            </w:pPr>
            <w:r w:rsidRPr="006A1A18">
              <w:rPr>
                <w:rFonts w:asciiTheme="minorBidi" w:eastAsia="Roboto" w:hAnsiTheme="minorBidi" w:cstheme="minorBidi"/>
                <w:szCs w:val="20"/>
              </w:rPr>
              <w:t>Transcripts</w:t>
            </w:r>
          </w:p>
        </w:tc>
        <w:tc>
          <w:tcPr>
            <w:tcW w:w="7620" w:type="dxa"/>
            <w:tcBorders>
              <w:top w:val="single" w:sz="8" w:space="0" w:color="055EC3"/>
              <w:left w:val="nil"/>
              <w:bottom w:val="single" w:sz="8" w:space="0" w:color="055EC3"/>
              <w:right w:val="nil"/>
            </w:tcBorders>
            <w:shd w:val="clear" w:color="auto" w:fill="auto"/>
            <w:tcMar>
              <w:top w:w="100" w:type="dxa"/>
              <w:left w:w="100" w:type="dxa"/>
              <w:bottom w:w="100" w:type="dxa"/>
              <w:right w:w="100" w:type="dxa"/>
            </w:tcMar>
          </w:tcPr>
          <w:p w14:paraId="3B357051" w14:textId="5A6EE0DF" w:rsidR="006F2D3C" w:rsidRPr="006A1A18" w:rsidRDefault="00FE14D9">
            <w:pPr>
              <w:widowControl w:val="0"/>
              <w:ind w:right="-37"/>
              <w:rPr>
                <w:rFonts w:asciiTheme="minorBidi" w:eastAsia="Roboto" w:hAnsiTheme="minorBidi" w:cstheme="minorBidi"/>
                <w:szCs w:val="20"/>
              </w:rPr>
            </w:pPr>
            <w:hyperlink r:id="rId151" w:history="1">
              <w:r w:rsidR="001519AD" w:rsidRPr="00D1597A">
                <w:rPr>
                  <w:rStyle w:val="Hyperlink"/>
                  <w:rFonts w:asciiTheme="minorBidi" w:eastAsia="Roboto" w:hAnsiTheme="minorBidi" w:cstheme="minorBidi"/>
                  <w:szCs w:val="20"/>
                </w:rPr>
                <w:t>https://www.intgovforum.org/en/igf-2024-transcripts</w:t>
              </w:r>
            </w:hyperlink>
          </w:p>
        </w:tc>
      </w:tr>
      <w:tr w:rsidR="006F2D3C" w:rsidRPr="006A1A18" w14:paraId="7A0223EF" w14:textId="77777777">
        <w:tc>
          <w:tcPr>
            <w:tcW w:w="2130" w:type="dxa"/>
            <w:tcBorders>
              <w:top w:val="single" w:sz="8" w:space="0" w:color="055EC3"/>
              <w:left w:val="nil"/>
              <w:bottom w:val="nil"/>
              <w:right w:val="nil"/>
            </w:tcBorders>
            <w:shd w:val="clear" w:color="auto" w:fill="auto"/>
            <w:tcMar>
              <w:top w:w="100" w:type="dxa"/>
              <w:left w:w="100" w:type="dxa"/>
              <w:bottom w:w="100" w:type="dxa"/>
              <w:right w:w="100" w:type="dxa"/>
            </w:tcMar>
          </w:tcPr>
          <w:p w14:paraId="2627C05D" w14:textId="77777777" w:rsidR="006F2D3C" w:rsidRPr="006A1A18" w:rsidRDefault="00A03707">
            <w:pPr>
              <w:widowControl w:val="0"/>
              <w:ind w:right="-37"/>
              <w:rPr>
                <w:rFonts w:asciiTheme="minorBidi" w:eastAsia="Roboto" w:hAnsiTheme="minorBidi" w:cstheme="minorBidi"/>
                <w:szCs w:val="20"/>
              </w:rPr>
            </w:pPr>
            <w:r w:rsidRPr="006A1A18">
              <w:rPr>
                <w:rFonts w:asciiTheme="minorBidi" w:eastAsia="Roboto" w:hAnsiTheme="minorBidi" w:cstheme="minorBidi"/>
                <w:szCs w:val="20"/>
              </w:rPr>
              <w:t>Recordings</w:t>
            </w:r>
          </w:p>
        </w:tc>
        <w:tc>
          <w:tcPr>
            <w:tcW w:w="7620" w:type="dxa"/>
            <w:tcBorders>
              <w:top w:val="single" w:sz="8" w:space="0" w:color="055EC3"/>
              <w:left w:val="nil"/>
              <w:bottom w:val="nil"/>
              <w:right w:val="nil"/>
            </w:tcBorders>
            <w:shd w:val="clear" w:color="auto" w:fill="auto"/>
            <w:tcMar>
              <w:top w:w="100" w:type="dxa"/>
              <w:left w:w="100" w:type="dxa"/>
              <w:bottom w:w="100" w:type="dxa"/>
              <w:right w:w="100" w:type="dxa"/>
            </w:tcMar>
          </w:tcPr>
          <w:p w14:paraId="5E0B7E89" w14:textId="77777777" w:rsidR="006F2D3C" w:rsidRPr="001519AD" w:rsidRDefault="00FE14D9">
            <w:pPr>
              <w:widowControl w:val="0"/>
              <w:ind w:right="-37"/>
              <w:rPr>
                <w:rStyle w:val="Hyperlink"/>
              </w:rPr>
            </w:pPr>
            <w:hyperlink r:id="rId152">
              <w:r w:rsidR="00A03707" w:rsidRPr="001519AD">
                <w:rPr>
                  <w:rStyle w:val="Hyperlink"/>
                </w:rPr>
                <w:t>https://www.youtube.com/user/igf/videos</w:t>
              </w:r>
            </w:hyperlink>
            <w:r w:rsidR="00A03707" w:rsidRPr="001519AD">
              <w:rPr>
                <w:rStyle w:val="Hyperlink"/>
              </w:rPr>
              <w:t xml:space="preserve"> </w:t>
            </w:r>
          </w:p>
        </w:tc>
      </w:tr>
    </w:tbl>
    <w:p w14:paraId="36AD8DCB" w14:textId="77777777" w:rsidR="006F2D3C" w:rsidRDefault="006F2D3C" w:rsidP="006A1A18"/>
    <w:p w14:paraId="3B256795" w14:textId="651E98E6" w:rsidR="006F2D3C" w:rsidRPr="00C73540" w:rsidRDefault="00A03707" w:rsidP="00C73540">
      <w:pPr>
        <w:pStyle w:val="Heading2"/>
      </w:pPr>
      <w:bookmarkStart w:id="148" w:name="_heading=h.rv55wmq27t6f" w:colFirst="0" w:colLast="0"/>
      <w:bookmarkStart w:id="149" w:name="_Toc156823472"/>
      <w:bookmarkStart w:id="150" w:name="_Toc157413816"/>
      <w:bookmarkStart w:id="151" w:name="_Toc191887804"/>
      <w:bookmarkEnd w:id="148"/>
      <w:r w:rsidRPr="00C73540">
        <w:t>IGF 202</w:t>
      </w:r>
      <w:r w:rsidR="001519AD">
        <w:t>4</w:t>
      </w:r>
      <w:r w:rsidRPr="00C73540">
        <w:t xml:space="preserve"> Intersessional Work</w:t>
      </w:r>
      <w:bookmarkEnd w:id="149"/>
      <w:bookmarkEnd w:id="150"/>
      <w:bookmarkEnd w:id="151"/>
    </w:p>
    <w:p w14:paraId="5C00A29E" w14:textId="335F12C9" w:rsidR="001519AD" w:rsidRPr="001519AD" w:rsidRDefault="001519AD" w:rsidP="001519AD">
      <w:pPr>
        <w:rPr>
          <w:rFonts w:asciiTheme="minorBidi" w:eastAsia="Roboto" w:hAnsiTheme="minorBidi" w:cstheme="minorBidi"/>
          <w:lang w:val="en-US"/>
        </w:rPr>
      </w:pPr>
      <w:r w:rsidRPr="001519AD">
        <w:rPr>
          <w:rFonts w:asciiTheme="minorBidi" w:eastAsia="Roboto" w:hAnsiTheme="minorBidi" w:cstheme="minorBidi"/>
          <w:lang w:val="en-US"/>
        </w:rPr>
        <w:t xml:space="preserve">The community-led </w:t>
      </w:r>
      <w:hyperlink r:id="rId153">
        <w:r w:rsidRPr="001519AD">
          <w:rPr>
            <w:rStyle w:val="Hyperlink"/>
            <w:rFonts w:asciiTheme="minorBidi" w:eastAsia="Roboto" w:hAnsiTheme="minorBidi" w:cstheme="minorBidi"/>
            <w:lang w:val="en-US"/>
          </w:rPr>
          <w:t>intersessional activities</w:t>
        </w:r>
      </w:hyperlink>
      <w:r w:rsidRPr="001519AD">
        <w:rPr>
          <w:rFonts w:asciiTheme="minorBidi" w:eastAsia="Roboto" w:hAnsiTheme="minorBidi" w:cstheme="minorBidi"/>
          <w:lang w:val="en-US"/>
        </w:rPr>
        <w:t xml:space="preserve"> that occur throughout the year offer the IGF community the opportunity to work on substantive and concrete longer-term projects in the field of Internet governance:</w:t>
      </w:r>
    </w:p>
    <w:p w14:paraId="548E886E" w14:textId="77777777" w:rsidR="00591E01" w:rsidRPr="001519AD" w:rsidRDefault="00591E01" w:rsidP="00375612">
      <w:pPr>
        <w:rPr>
          <w:b/>
          <w:bCs/>
          <w:lang w:val="en-US"/>
        </w:rPr>
      </w:pPr>
    </w:p>
    <w:p w14:paraId="31EBB648" w14:textId="442EDAD9" w:rsidR="006F2D3C" w:rsidRPr="00375612" w:rsidRDefault="00A03707" w:rsidP="00375612">
      <w:pPr>
        <w:rPr>
          <w:b/>
          <w:bCs/>
        </w:rPr>
      </w:pPr>
      <w:r w:rsidRPr="00375612">
        <w:rPr>
          <w:b/>
          <w:bCs/>
        </w:rPr>
        <w:t>Policy Networks (PNs)</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130"/>
        <w:gridCol w:w="7560"/>
      </w:tblGrid>
      <w:tr w:rsidR="006F2D3C" w:rsidRPr="006A1A18" w14:paraId="13477A79" w14:textId="77777777">
        <w:tc>
          <w:tcPr>
            <w:tcW w:w="2130" w:type="dxa"/>
            <w:tcBorders>
              <w:top w:val="single" w:sz="4" w:space="0" w:color="FFFFFF"/>
              <w:left w:val="single" w:sz="4" w:space="0" w:color="FFFFFF"/>
              <w:bottom w:val="single" w:sz="8" w:space="0" w:color="055EC3"/>
              <w:right w:val="nil"/>
            </w:tcBorders>
            <w:shd w:val="clear" w:color="auto" w:fill="auto"/>
            <w:tcMar>
              <w:top w:w="100" w:type="dxa"/>
              <w:left w:w="100" w:type="dxa"/>
              <w:bottom w:w="100" w:type="dxa"/>
              <w:right w:w="100" w:type="dxa"/>
            </w:tcMar>
          </w:tcPr>
          <w:p w14:paraId="755A1197" w14:textId="77777777" w:rsidR="006F2D3C" w:rsidRPr="006A1A18" w:rsidRDefault="00A03707">
            <w:pPr>
              <w:widowControl w:val="0"/>
              <w:ind w:right="-126"/>
              <w:rPr>
                <w:rFonts w:asciiTheme="minorBidi" w:eastAsia="Roboto" w:hAnsiTheme="minorBidi" w:cstheme="minorBidi"/>
                <w:szCs w:val="20"/>
              </w:rPr>
            </w:pPr>
            <w:r w:rsidRPr="006A1A18">
              <w:rPr>
                <w:rFonts w:asciiTheme="minorBidi" w:eastAsia="Roboto" w:hAnsiTheme="minorBidi" w:cstheme="minorBidi"/>
                <w:szCs w:val="20"/>
              </w:rPr>
              <w:t xml:space="preserve">Internet Fragmentation (PNIF) </w:t>
            </w:r>
          </w:p>
        </w:tc>
        <w:tc>
          <w:tcPr>
            <w:tcW w:w="7560" w:type="dxa"/>
            <w:tcBorders>
              <w:top w:val="single" w:sz="4" w:space="0" w:color="FFFFFF"/>
              <w:left w:val="nil"/>
              <w:bottom w:val="single" w:sz="8" w:space="0" w:color="055EC3"/>
              <w:right w:val="single" w:sz="4" w:space="0" w:color="FFFFFF"/>
            </w:tcBorders>
            <w:shd w:val="clear" w:color="auto" w:fill="auto"/>
            <w:tcMar>
              <w:top w:w="100" w:type="dxa"/>
              <w:left w:w="100" w:type="dxa"/>
              <w:bottom w:w="100" w:type="dxa"/>
              <w:right w:w="100" w:type="dxa"/>
            </w:tcMar>
          </w:tcPr>
          <w:p w14:paraId="1B61D57A" w14:textId="77777777" w:rsidR="006F2D3C" w:rsidRPr="006A1A18" w:rsidRDefault="00FE14D9">
            <w:pPr>
              <w:widowControl w:val="0"/>
              <w:ind w:right="-94"/>
              <w:rPr>
                <w:rFonts w:asciiTheme="minorBidi" w:eastAsia="Roboto" w:hAnsiTheme="minorBidi" w:cstheme="minorBidi"/>
                <w:szCs w:val="20"/>
              </w:rPr>
            </w:pPr>
            <w:hyperlink r:id="rId154">
              <w:r w:rsidR="00A03707" w:rsidRPr="006A1A18">
                <w:rPr>
                  <w:rFonts w:asciiTheme="minorBidi" w:eastAsia="Roboto" w:hAnsiTheme="minorBidi" w:cstheme="minorBidi"/>
                  <w:color w:val="1155CC"/>
                  <w:szCs w:val="20"/>
                  <w:u w:val="single"/>
                </w:rPr>
                <w:t>https://www.intgovforum.org/en/content/policy-network-on-internet-fragmentation</w:t>
              </w:r>
            </w:hyperlink>
          </w:p>
        </w:tc>
      </w:tr>
      <w:tr w:rsidR="006F2D3C" w:rsidRPr="006A1A18" w14:paraId="743A4B5D" w14:textId="77777777">
        <w:tc>
          <w:tcPr>
            <w:tcW w:w="2130" w:type="dxa"/>
            <w:tcBorders>
              <w:top w:val="single" w:sz="8" w:space="0" w:color="055EC3"/>
              <w:left w:val="single" w:sz="4" w:space="0" w:color="FFFFFF"/>
              <w:bottom w:val="single" w:sz="8" w:space="0" w:color="055EC3"/>
              <w:right w:val="nil"/>
            </w:tcBorders>
            <w:shd w:val="clear" w:color="auto" w:fill="auto"/>
            <w:tcMar>
              <w:top w:w="100" w:type="dxa"/>
              <w:left w:w="100" w:type="dxa"/>
              <w:bottom w:w="100" w:type="dxa"/>
              <w:right w:w="100" w:type="dxa"/>
            </w:tcMar>
          </w:tcPr>
          <w:p w14:paraId="38321C92" w14:textId="77777777" w:rsidR="006F2D3C" w:rsidRPr="006A1A18" w:rsidRDefault="00A03707">
            <w:pPr>
              <w:widowControl w:val="0"/>
              <w:ind w:right="114"/>
              <w:rPr>
                <w:rFonts w:asciiTheme="minorBidi" w:eastAsia="Roboto" w:hAnsiTheme="minorBidi" w:cstheme="minorBidi"/>
                <w:szCs w:val="20"/>
              </w:rPr>
            </w:pPr>
            <w:r w:rsidRPr="006A1A18">
              <w:rPr>
                <w:rFonts w:asciiTheme="minorBidi" w:eastAsia="Roboto" w:hAnsiTheme="minorBidi" w:cstheme="minorBidi"/>
                <w:szCs w:val="20"/>
              </w:rPr>
              <w:t>Meaningful Access</w:t>
            </w:r>
          </w:p>
          <w:p w14:paraId="757ED1BF" w14:textId="77777777" w:rsidR="006F2D3C" w:rsidRPr="006A1A18" w:rsidRDefault="00A03707">
            <w:pPr>
              <w:widowControl w:val="0"/>
              <w:ind w:right="114"/>
              <w:rPr>
                <w:rFonts w:asciiTheme="minorBidi" w:eastAsia="Roboto" w:hAnsiTheme="minorBidi" w:cstheme="minorBidi"/>
                <w:szCs w:val="20"/>
              </w:rPr>
            </w:pPr>
            <w:r w:rsidRPr="006A1A18">
              <w:rPr>
                <w:rFonts w:asciiTheme="minorBidi" w:eastAsia="Roboto" w:hAnsiTheme="minorBidi" w:cstheme="minorBidi"/>
                <w:szCs w:val="20"/>
              </w:rPr>
              <w:t>(PNMA)</w:t>
            </w:r>
          </w:p>
        </w:tc>
        <w:tc>
          <w:tcPr>
            <w:tcW w:w="7560" w:type="dxa"/>
            <w:tcBorders>
              <w:top w:val="single" w:sz="8" w:space="0" w:color="055EC3"/>
              <w:left w:val="nil"/>
              <w:bottom w:val="single" w:sz="8" w:space="0" w:color="055EC3"/>
              <w:right w:val="single" w:sz="4" w:space="0" w:color="FFFFFF"/>
            </w:tcBorders>
            <w:shd w:val="clear" w:color="auto" w:fill="auto"/>
            <w:tcMar>
              <w:top w:w="100" w:type="dxa"/>
              <w:left w:w="100" w:type="dxa"/>
              <w:bottom w:w="100" w:type="dxa"/>
              <w:right w:w="100" w:type="dxa"/>
            </w:tcMar>
          </w:tcPr>
          <w:p w14:paraId="1D417BE2" w14:textId="77777777" w:rsidR="006F2D3C" w:rsidRPr="006A1A18" w:rsidRDefault="00FE14D9">
            <w:pPr>
              <w:widowControl w:val="0"/>
              <w:ind w:right="-94"/>
              <w:rPr>
                <w:rFonts w:asciiTheme="minorBidi" w:eastAsia="Roboto" w:hAnsiTheme="minorBidi" w:cstheme="minorBidi"/>
                <w:szCs w:val="20"/>
              </w:rPr>
            </w:pPr>
            <w:hyperlink r:id="rId155">
              <w:r w:rsidR="00A03707" w:rsidRPr="006A1A18">
                <w:rPr>
                  <w:rFonts w:asciiTheme="minorBidi" w:eastAsia="Roboto" w:hAnsiTheme="minorBidi" w:cstheme="minorBidi"/>
                  <w:color w:val="1155CC"/>
                  <w:szCs w:val="20"/>
                  <w:u w:val="single"/>
                </w:rPr>
                <w:t>https://www.intgovforum.org/en/content/policy-network-on-meaningful-access-pnma</w:t>
              </w:r>
            </w:hyperlink>
          </w:p>
        </w:tc>
      </w:tr>
      <w:tr w:rsidR="006F2D3C" w:rsidRPr="006A1A18" w14:paraId="22B2FB82" w14:textId="77777777">
        <w:tc>
          <w:tcPr>
            <w:tcW w:w="2130" w:type="dxa"/>
            <w:tcBorders>
              <w:top w:val="single" w:sz="8" w:space="0" w:color="055EC3"/>
              <w:left w:val="single" w:sz="4" w:space="0" w:color="FFFFFF"/>
              <w:bottom w:val="single" w:sz="8" w:space="0" w:color="055EC3"/>
              <w:right w:val="nil"/>
            </w:tcBorders>
            <w:shd w:val="clear" w:color="auto" w:fill="auto"/>
            <w:tcMar>
              <w:top w:w="100" w:type="dxa"/>
              <w:left w:w="100" w:type="dxa"/>
              <w:bottom w:w="100" w:type="dxa"/>
              <w:right w:w="100" w:type="dxa"/>
            </w:tcMar>
          </w:tcPr>
          <w:p w14:paraId="7B6A2CD0" w14:textId="77777777" w:rsidR="006F2D3C" w:rsidRPr="006A1A18" w:rsidRDefault="00A03707">
            <w:pPr>
              <w:widowControl w:val="0"/>
              <w:ind w:right="114"/>
              <w:rPr>
                <w:rFonts w:asciiTheme="minorBidi" w:eastAsia="Roboto" w:hAnsiTheme="minorBidi" w:cstheme="minorBidi"/>
                <w:szCs w:val="20"/>
              </w:rPr>
            </w:pPr>
            <w:r w:rsidRPr="006A1A18">
              <w:rPr>
                <w:rFonts w:asciiTheme="minorBidi" w:eastAsia="Roboto" w:hAnsiTheme="minorBidi" w:cstheme="minorBidi"/>
                <w:szCs w:val="20"/>
              </w:rPr>
              <w:t>Artificial Intelligence (AI)</w:t>
            </w:r>
          </w:p>
        </w:tc>
        <w:tc>
          <w:tcPr>
            <w:tcW w:w="7560" w:type="dxa"/>
            <w:tcBorders>
              <w:top w:val="single" w:sz="8" w:space="0" w:color="055EC3"/>
              <w:left w:val="nil"/>
              <w:bottom w:val="single" w:sz="8" w:space="0" w:color="055EC3"/>
              <w:right w:val="single" w:sz="4" w:space="0" w:color="FFFFFF"/>
            </w:tcBorders>
            <w:shd w:val="clear" w:color="auto" w:fill="auto"/>
            <w:tcMar>
              <w:top w:w="100" w:type="dxa"/>
              <w:left w:w="100" w:type="dxa"/>
              <w:bottom w:w="100" w:type="dxa"/>
              <w:right w:w="100" w:type="dxa"/>
            </w:tcMar>
          </w:tcPr>
          <w:p w14:paraId="3346157C" w14:textId="77777777" w:rsidR="006F2D3C" w:rsidRPr="006A1A18" w:rsidRDefault="00FE14D9">
            <w:pPr>
              <w:widowControl w:val="0"/>
              <w:ind w:right="-94"/>
              <w:rPr>
                <w:rFonts w:asciiTheme="minorBidi" w:eastAsia="Roboto" w:hAnsiTheme="minorBidi" w:cstheme="minorBidi"/>
                <w:szCs w:val="20"/>
              </w:rPr>
            </w:pPr>
            <w:hyperlink r:id="rId156">
              <w:r w:rsidR="00A03707" w:rsidRPr="006A1A18">
                <w:rPr>
                  <w:rFonts w:asciiTheme="minorBidi" w:eastAsia="Roboto" w:hAnsiTheme="minorBidi" w:cstheme="minorBidi"/>
                  <w:color w:val="1155CC"/>
                  <w:szCs w:val="20"/>
                  <w:u w:val="single"/>
                </w:rPr>
                <w:t>https://www.intgovforum.org/en/content/policy-network-on-artificial-intelligence-pnai</w:t>
              </w:r>
            </w:hyperlink>
            <w:r w:rsidR="00A03707" w:rsidRPr="006A1A18">
              <w:rPr>
                <w:rFonts w:asciiTheme="minorBidi" w:eastAsia="Roboto" w:hAnsiTheme="minorBidi" w:cstheme="minorBidi"/>
                <w:szCs w:val="20"/>
              </w:rPr>
              <w:t xml:space="preserve"> </w:t>
            </w:r>
          </w:p>
        </w:tc>
      </w:tr>
    </w:tbl>
    <w:p w14:paraId="47676C50" w14:textId="77777777" w:rsidR="006F2D3C" w:rsidRDefault="006F2D3C" w:rsidP="00375612"/>
    <w:p w14:paraId="65B31AD8" w14:textId="77777777" w:rsidR="006F2D3C" w:rsidRDefault="00A03707" w:rsidP="00375612">
      <w:pPr>
        <w:rPr>
          <w:b/>
        </w:rPr>
      </w:pPr>
      <w:r>
        <w:rPr>
          <w:b/>
        </w:rPr>
        <w:t>Best Practice Forums (BPFs)</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130"/>
        <w:gridCol w:w="7560"/>
      </w:tblGrid>
      <w:tr w:rsidR="006F2D3C" w:rsidRPr="00591E01" w14:paraId="6B1ADB66" w14:textId="77777777">
        <w:tc>
          <w:tcPr>
            <w:tcW w:w="2130" w:type="dxa"/>
            <w:tcBorders>
              <w:top w:val="single" w:sz="4" w:space="0" w:color="FFFFFF"/>
              <w:left w:val="single" w:sz="4" w:space="0" w:color="FFFFFF"/>
              <w:bottom w:val="single" w:sz="8" w:space="0" w:color="055EC3"/>
              <w:right w:val="nil"/>
            </w:tcBorders>
            <w:shd w:val="clear" w:color="auto" w:fill="auto"/>
            <w:tcMar>
              <w:top w:w="100" w:type="dxa"/>
              <w:left w:w="100" w:type="dxa"/>
              <w:bottom w:w="100" w:type="dxa"/>
              <w:right w:w="100" w:type="dxa"/>
            </w:tcMar>
          </w:tcPr>
          <w:p w14:paraId="2AE3C7A8" w14:textId="77777777" w:rsidR="006F2D3C" w:rsidRPr="00591E01" w:rsidRDefault="00A03707">
            <w:pPr>
              <w:widowControl w:val="0"/>
              <w:ind w:right="-126"/>
              <w:rPr>
                <w:rFonts w:asciiTheme="minorBidi" w:eastAsia="Roboto" w:hAnsiTheme="minorBidi" w:cstheme="minorBidi"/>
                <w:szCs w:val="20"/>
              </w:rPr>
            </w:pPr>
            <w:r w:rsidRPr="00591E01">
              <w:rPr>
                <w:rFonts w:asciiTheme="minorBidi" w:eastAsia="Roboto" w:hAnsiTheme="minorBidi" w:cstheme="minorBidi"/>
                <w:szCs w:val="20"/>
              </w:rPr>
              <w:t xml:space="preserve">Cybersecurity </w:t>
            </w:r>
          </w:p>
        </w:tc>
        <w:tc>
          <w:tcPr>
            <w:tcW w:w="7560" w:type="dxa"/>
            <w:tcBorders>
              <w:top w:val="single" w:sz="4" w:space="0" w:color="FFFFFF"/>
              <w:left w:val="nil"/>
              <w:bottom w:val="single" w:sz="8" w:space="0" w:color="055EC3"/>
              <w:right w:val="single" w:sz="4" w:space="0" w:color="FFFFFF"/>
            </w:tcBorders>
            <w:shd w:val="clear" w:color="auto" w:fill="auto"/>
            <w:tcMar>
              <w:top w:w="100" w:type="dxa"/>
              <w:left w:w="100" w:type="dxa"/>
              <w:bottom w:w="100" w:type="dxa"/>
              <w:right w:w="100" w:type="dxa"/>
            </w:tcMar>
          </w:tcPr>
          <w:p w14:paraId="7F6F479A" w14:textId="77777777" w:rsidR="006F2D3C" w:rsidRPr="00591E01" w:rsidRDefault="00FE14D9">
            <w:pPr>
              <w:widowControl w:val="0"/>
              <w:ind w:right="-94"/>
              <w:rPr>
                <w:rFonts w:asciiTheme="minorBidi" w:eastAsia="Roboto" w:hAnsiTheme="minorBidi" w:cstheme="minorBidi"/>
                <w:szCs w:val="20"/>
              </w:rPr>
            </w:pPr>
            <w:hyperlink r:id="rId157">
              <w:r w:rsidR="00A03707" w:rsidRPr="00591E01">
                <w:rPr>
                  <w:rFonts w:asciiTheme="minorBidi" w:eastAsia="Roboto" w:hAnsiTheme="minorBidi" w:cstheme="minorBidi"/>
                  <w:color w:val="1155CC"/>
                  <w:szCs w:val="20"/>
                  <w:u w:val="single"/>
                </w:rPr>
                <w:t>https://www.intgovforum.org/en/content/bpf-cybersecurity</w:t>
              </w:r>
            </w:hyperlink>
          </w:p>
        </w:tc>
      </w:tr>
    </w:tbl>
    <w:p w14:paraId="005FCD06" w14:textId="77777777" w:rsidR="006F2D3C" w:rsidRDefault="006F2D3C" w:rsidP="00591E01"/>
    <w:p w14:paraId="69BCE6F7" w14:textId="77777777" w:rsidR="006F2D3C" w:rsidRPr="00591E01" w:rsidRDefault="00A03707" w:rsidP="00591E01">
      <w:pPr>
        <w:rPr>
          <w:b/>
          <w:bCs/>
        </w:rPr>
      </w:pPr>
      <w:r w:rsidRPr="00591E01">
        <w:rPr>
          <w:b/>
          <w:bCs/>
        </w:rPr>
        <w:t>Dynamic Coalitions (DCs)</w:t>
      </w:r>
    </w:p>
    <w:p w14:paraId="2748B085" w14:textId="34A7FCAC" w:rsidR="006F2D3C" w:rsidRPr="00591E01" w:rsidRDefault="00A03707" w:rsidP="00591E01">
      <w:r>
        <w:t xml:space="preserve">The activities of the 28 DCs are coordinated by the </w:t>
      </w:r>
      <w:hyperlink r:id="rId158">
        <w:r>
          <w:rPr>
            <w:color w:val="1155CC"/>
            <w:u w:val="single"/>
          </w:rPr>
          <w:t>Dynamic Coalition Coordination Group</w:t>
        </w:r>
      </w:hyperlink>
      <w:r>
        <w:t xml:space="preserve"> (DCCG). </w:t>
      </w:r>
    </w:p>
    <w:tbl>
      <w:tblPr>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130"/>
        <w:gridCol w:w="7590"/>
      </w:tblGrid>
      <w:tr w:rsidR="006F2D3C" w:rsidRPr="00591E01" w14:paraId="7555151B" w14:textId="77777777">
        <w:tc>
          <w:tcPr>
            <w:tcW w:w="2130" w:type="dxa"/>
            <w:tcBorders>
              <w:top w:val="single" w:sz="4" w:space="0" w:color="FFFFFF"/>
              <w:left w:val="single" w:sz="4" w:space="0" w:color="FFFFFF"/>
              <w:bottom w:val="single" w:sz="8" w:space="0" w:color="76A5AF"/>
              <w:right w:val="nil"/>
            </w:tcBorders>
            <w:shd w:val="clear" w:color="auto" w:fill="auto"/>
            <w:tcMar>
              <w:top w:w="100" w:type="dxa"/>
              <w:left w:w="100" w:type="dxa"/>
              <w:bottom w:w="100" w:type="dxa"/>
              <w:right w:w="100" w:type="dxa"/>
            </w:tcMar>
          </w:tcPr>
          <w:p w14:paraId="2AA89970" w14:textId="77777777" w:rsidR="006F2D3C" w:rsidRPr="00591E01" w:rsidRDefault="00A03707">
            <w:pPr>
              <w:widowControl w:val="0"/>
              <w:ind w:right="114"/>
              <w:rPr>
                <w:rFonts w:asciiTheme="minorBidi" w:eastAsia="Roboto" w:hAnsiTheme="minorBidi" w:cstheme="minorBidi"/>
                <w:b/>
                <w:bCs/>
                <w:szCs w:val="20"/>
              </w:rPr>
            </w:pPr>
            <w:r w:rsidRPr="00591E01">
              <w:rPr>
                <w:rFonts w:asciiTheme="minorBidi" w:eastAsia="Roboto" w:hAnsiTheme="minorBidi" w:cstheme="minorBidi"/>
                <w:b/>
                <w:bCs/>
                <w:szCs w:val="20"/>
              </w:rPr>
              <w:lastRenderedPageBreak/>
              <w:t xml:space="preserve">Accessibility and Disability </w:t>
            </w:r>
          </w:p>
        </w:tc>
        <w:tc>
          <w:tcPr>
            <w:tcW w:w="7590" w:type="dxa"/>
            <w:tcBorders>
              <w:top w:val="single" w:sz="4" w:space="0" w:color="FFFFFF"/>
              <w:left w:val="nil"/>
              <w:bottom w:val="single" w:sz="8" w:space="0" w:color="76A5AF"/>
              <w:right w:val="single" w:sz="4" w:space="0" w:color="FFFFFF"/>
            </w:tcBorders>
            <w:shd w:val="clear" w:color="auto" w:fill="auto"/>
            <w:tcMar>
              <w:top w:w="100" w:type="dxa"/>
              <w:left w:w="100" w:type="dxa"/>
              <w:bottom w:w="100" w:type="dxa"/>
              <w:right w:w="100" w:type="dxa"/>
            </w:tcMar>
          </w:tcPr>
          <w:p w14:paraId="21131D3B" w14:textId="77777777" w:rsidR="006F2D3C" w:rsidRPr="00591E01" w:rsidRDefault="00FE14D9">
            <w:pPr>
              <w:widowControl w:val="0"/>
              <w:ind w:right="-94"/>
              <w:rPr>
                <w:rFonts w:asciiTheme="minorBidi" w:eastAsia="Roboto" w:hAnsiTheme="minorBidi" w:cstheme="minorBidi"/>
                <w:szCs w:val="20"/>
              </w:rPr>
            </w:pPr>
            <w:hyperlink r:id="rId159">
              <w:r w:rsidR="00A03707" w:rsidRPr="00591E01">
                <w:rPr>
                  <w:rFonts w:asciiTheme="minorBidi" w:eastAsia="Roboto" w:hAnsiTheme="minorBidi" w:cstheme="minorBidi"/>
                  <w:color w:val="1155CC"/>
                  <w:szCs w:val="20"/>
                  <w:u w:val="single"/>
                </w:rPr>
                <w:t>https://www.intgovforum.org/en/content/dynamic-coalition-on-accessibility-and-disability-1</w:t>
              </w:r>
            </w:hyperlink>
            <w:r w:rsidR="00A03707" w:rsidRPr="00591E01">
              <w:rPr>
                <w:rFonts w:asciiTheme="minorBidi" w:eastAsia="Roboto" w:hAnsiTheme="minorBidi" w:cstheme="minorBidi"/>
                <w:szCs w:val="20"/>
              </w:rPr>
              <w:t xml:space="preserve"> </w:t>
            </w:r>
          </w:p>
        </w:tc>
      </w:tr>
      <w:tr w:rsidR="006F2D3C" w:rsidRPr="00591E01" w14:paraId="223A6A24" w14:textId="77777777">
        <w:tc>
          <w:tcPr>
            <w:tcW w:w="2130" w:type="dxa"/>
            <w:tcBorders>
              <w:top w:val="single" w:sz="8" w:space="0" w:color="76A5AF"/>
              <w:left w:val="single" w:sz="4" w:space="0" w:color="FFFFFF"/>
              <w:bottom w:val="single" w:sz="8" w:space="0" w:color="76A5AF"/>
              <w:right w:val="nil"/>
            </w:tcBorders>
            <w:shd w:val="clear" w:color="auto" w:fill="auto"/>
            <w:tcMar>
              <w:top w:w="100" w:type="dxa"/>
              <w:left w:w="100" w:type="dxa"/>
              <w:bottom w:w="100" w:type="dxa"/>
              <w:right w:w="100" w:type="dxa"/>
            </w:tcMar>
          </w:tcPr>
          <w:p w14:paraId="5C17A13F" w14:textId="77777777" w:rsidR="006F2D3C" w:rsidRPr="00591E01" w:rsidRDefault="00A03707">
            <w:pPr>
              <w:widowControl w:val="0"/>
              <w:ind w:right="114"/>
              <w:rPr>
                <w:rFonts w:asciiTheme="minorBidi" w:eastAsia="Roboto" w:hAnsiTheme="minorBidi" w:cstheme="minorBidi"/>
                <w:b/>
                <w:bCs/>
                <w:szCs w:val="20"/>
              </w:rPr>
            </w:pPr>
            <w:r w:rsidRPr="00591E01">
              <w:rPr>
                <w:rFonts w:asciiTheme="minorBidi" w:eastAsia="Roboto" w:hAnsiTheme="minorBidi" w:cstheme="minorBidi"/>
                <w:b/>
                <w:bCs/>
                <w:szCs w:val="20"/>
              </w:rPr>
              <w:t>Blockchain Technologies</w:t>
            </w:r>
          </w:p>
        </w:tc>
        <w:tc>
          <w:tcPr>
            <w:tcW w:w="7590" w:type="dxa"/>
            <w:tcBorders>
              <w:top w:val="single" w:sz="8" w:space="0" w:color="76A5AF"/>
              <w:left w:val="nil"/>
              <w:bottom w:val="single" w:sz="8" w:space="0" w:color="76A5AF"/>
              <w:right w:val="single" w:sz="4" w:space="0" w:color="FFFFFF"/>
            </w:tcBorders>
            <w:shd w:val="clear" w:color="auto" w:fill="auto"/>
            <w:tcMar>
              <w:top w:w="100" w:type="dxa"/>
              <w:left w:w="100" w:type="dxa"/>
              <w:bottom w:w="100" w:type="dxa"/>
              <w:right w:w="100" w:type="dxa"/>
            </w:tcMar>
          </w:tcPr>
          <w:p w14:paraId="1191D238" w14:textId="77777777" w:rsidR="006F2D3C" w:rsidRPr="00591E01" w:rsidRDefault="00FE14D9">
            <w:pPr>
              <w:widowControl w:val="0"/>
              <w:ind w:right="-94"/>
              <w:rPr>
                <w:rFonts w:asciiTheme="minorBidi" w:eastAsia="Roboto" w:hAnsiTheme="minorBidi" w:cstheme="minorBidi"/>
                <w:szCs w:val="20"/>
              </w:rPr>
            </w:pPr>
            <w:hyperlink r:id="rId160">
              <w:r w:rsidR="00A03707" w:rsidRPr="00591E01">
                <w:rPr>
                  <w:rFonts w:asciiTheme="minorBidi" w:eastAsia="Roboto" w:hAnsiTheme="minorBidi" w:cstheme="minorBidi"/>
                  <w:color w:val="1155CC"/>
                  <w:szCs w:val="20"/>
                  <w:u w:val="single"/>
                </w:rPr>
                <w:t>https://www.intgovforum.org/en/content/dynamic-coalition-on-blockchain-technologies-0</w:t>
              </w:r>
            </w:hyperlink>
            <w:r w:rsidR="00A03707" w:rsidRPr="00591E01">
              <w:rPr>
                <w:rFonts w:asciiTheme="minorBidi" w:eastAsia="Roboto" w:hAnsiTheme="minorBidi" w:cstheme="minorBidi"/>
                <w:szCs w:val="20"/>
              </w:rPr>
              <w:t xml:space="preserve"> </w:t>
            </w:r>
          </w:p>
        </w:tc>
      </w:tr>
      <w:tr w:rsidR="006F2D3C" w:rsidRPr="00591E01" w14:paraId="03E9FB36" w14:textId="77777777">
        <w:tc>
          <w:tcPr>
            <w:tcW w:w="2130" w:type="dxa"/>
            <w:tcBorders>
              <w:top w:val="single" w:sz="8" w:space="0" w:color="76A5AF"/>
              <w:left w:val="single" w:sz="4" w:space="0" w:color="FFFFFF"/>
              <w:bottom w:val="single" w:sz="8" w:space="0" w:color="76A5AF"/>
              <w:right w:val="nil"/>
            </w:tcBorders>
            <w:shd w:val="clear" w:color="auto" w:fill="auto"/>
            <w:tcMar>
              <w:top w:w="100" w:type="dxa"/>
              <w:left w:w="100" w:type="dxa"/>
              <w:bottom w:w="100" w:type="dxa"/>
              <w:right w:w="100" w:type="dxa"/>
            </w:tcMar>
          </w:tcPr>
          <w:p w14:paraId="3606989B" w14:textId="77777777" w:rsidR="006F2D3C" w:rsidRPr="00591E01" w:rsidRDefault="00A03707">
            <w:pPr>
              <w:widowControl w:val="0"/>
              <w:ind w:right="114"/>
              <w:rPr>
                <w:rFonts w:asciiTheme="minorBidi" w:eastAsia="Roboto" w:hAnsiTheme="minorBidi" w:cstheme="minorBidi"/>
                <w:b/>
                <w:bCs/>
                <w:szCs w:val="20"/>
              </w:rPr>
            </w:pPr>
            <w:r w:rsidRPr="00591E01">
              <w:rPr>
                <w:rFonts w:asciiTheme="minorBidi" w:eastAsia="Roboto" w:hAnsiTheme="minorBidi" w:cstheme="minorBidi"/>
                <w:b/>
                <w:bCs/>
                <w:szCs w:val="20"/>
              </w:rPr>
              <w:t>Children’s Rights in the Digital Environment</w:t>
            </w:r>
          </w:p>
        </w:tc>
        <w:tc>
          <w:tcPr>
            <w:tcW w:w="7590" w:type="dxa"/>
            <w:tcBorders>
              <w:top w:val="single" w:sz="8" w:space="0" w:color="76A5AF"/>
              <w:left w:val="nil"/>
              <w:bottom w:val="single" w:sz="8" w:space="0" w:color="76A5AF"/>
              <w:right w:val="single" w:sz="4" w:space="0" w:color="FFFFFF"/>
            </w:tcBorders>
            <w:shd w:val="clear" w:color="auto" w:fill="auto"/>
            <w:tcMar>
              <w:top w:w="100" w:type="dxa"/>
              <w:left w:w="100" w:type="dxa"/>
              <w:bottom w:w="100" w:type="dxa"/>
              <w:right w:w="100" w:type="dxa"/>
            </w:tcMar>
          </w:tcPr>
          <w:p w14:paraId="36194E9F" w14:textId="77777777" w:rsidR="006F2D3C" w:rsidRPr="00591E01" w:rsidRDefault="00FE14D9">
            <w:pPr>
              <w:widowControl w:val="0"/>
              <w:ind w:right="-94"/>
              <w:rPr>
                <w:rFonts w:asciiTheme="minorBidi" w:eastAsia="Roboto" w:hAnsiTheme="minorBidi" w:cstheme="minorBidi"/>
                <w:szCs w:val="20"/>
              </w:rPr>
            </w:pPr>
            <w:hyperlink r:id="rId161">
              <w:r w:rsidR="00A03707" w:rsidRPr="00591E01">
                <w:rPr>
                  <w:rFonts w:asciiTheme="minorBidi" w:eastAsia="Roboto" w:hAnsiTheme="minorBidi" w:cstheme="minorBidi"/>
                  <w:color w:val="1155CC"/>
                  <w:szCs w:val="20"/>
                  <w:u w:val="single"/>
                </w:rPr>
                <w:t>https://www.intgovforum.org/content/dynamic-coalition-on-childrens-rights-in-the-digital-environment</w:t>
              </w:r>
            </w:hyperlink>
            <w:r w:rsidR="00A03707" w:rsidRPr="00591E01">
              <w:rPr>
                <w:rFonts w:asciiTheme="minorBidi" w:eastAsia="Roboto" w:hAnsiTheme="minorBidi" w:cstheme="minorBidi"/>
                <w:szCs w:val="20"/>
              </w:rPr>
              <w:t xml:space="preserve"> </w:t>
            </w:r>
          </w:p>
        </w:tc>
      </w:tr>
      <w:tr w:rsidR="006F2D3C" w:rsidRPr="00591E01" w14:paraId="7B1A86E5" w14:textId="77777777">
        <w:tc>
          <w:tcPr>
            <w:tcW w:w="2130" w:type="dxa"/>
            <w:tcBorders>
              <w:top w:val="single" w:sz="8" w:space="0" w:color="76A5AF"/>
              <w:left w:val="single" w:sz="4" w:space="0" w:color="FFFFFF"/>
              <w:right w:val="nil"/>
            </w:tcBorders>
            <w:shd w:val="clear" w:color="auto" w:fill="auto"/>
            <w:tcMar>
              <w:top w:w="100" w:type="dxa"/>
              <w:left w:w="100" w:type="dxa"/>
              <w:bottom w:w="100" w:type="dxa"/>
              <w:right w:w="100" w:type="dxa"/>
            </w:tcMar>
          </w:tcPr>
          <w:p w14:paraId="42570B1A" w14:textId="77777777" w:rsidR="006F2D3C" w:rsidRPr="00591E01" w:rsidRDefault="00A03707">
            <w:pPr>
              <w:widowControl w:val="0"/>
              <w:ind w:right="114"/>
              <w:rPr>
                <w:rFonts w:asciiTheme="minorBidi" w:eastAsia="Roboto" w:hAnsiTheme="minorBidi" w:cstheme="minorBidi"/>
                <w:b/>
                <w:bCs/>
                <w:szCs w:val="20"/>
              </w:rPr>
            </w:pPr>
            <w:r w:rsidRPr="00591E01">
              <w:rPr>
                <w:rFonts w:asciiTheme="minorBidi" w:eastAsia="Roboto" w:hAnsiTheme="minorBidi" w:cstheme="minorBidi"/>
                <w:b/>
                <w:bCs/>
                <w:szCs w:val="20"/>
              </w:rPr>
              <w:t>Community Connectivity</w:t>
            </w:r>
          </w:p>
        </w:tc>
        <w:tc>
          <w:tcPr>
            <w:tcW w:w="7590" w:type="dxa"/>
            <w:tcBorders>
              <w:top w:val="single" w:sz="8" w:space="0" w:color="76A5AF"/>
              <w:left w:val="nil"/>
              <w:right w:val="single" w:sz="4" w:space="0" w:color="FFFFFF"/>
            </w:tcBorders>
            <w:shd w:val="clear" w:color="auto" w:fill="auto"/>
            <w:tcMar>
              <w:top w:w="100" w:type="dxa"/>
              <w:left w:w="100" w:type="dxa"/>
              <w:bottom w:w="100" w:type="dxa"/>
              <w:right w:w="100" w:type="dxa"/>
            </w:tcMar>
          </w:tcPr>
          <w:p w14:paraId="2051BF09" w14:textId="77777777" w:rsidR="006F2D3C" w:rsidRPr="00591E01" w:rsidRDefault="00FE14D9">
            <w:pPr>
              <w:widowControl w:val="0"/>
              <w:ind w:right="-94"/>
              <w:rPr>
                <w:rFonts w:asciiTheme="minorBidi" w:eastAsia="Roboto" w:hAnsiTheme="minorBidi" w:cstheme="minorBidi"/>
                <w:szCs w:val="20"/>
              </w:rPr>
            </w:pPr>
            <w:hyperlink r:id="rId162">
              <w:r w:rsidR="00A03707" w:rsidRPr="00591E01">
                <w:rPr>
                  <w:rFonts w:asciiTheme="minorBidi" w:eastAsia="Roboto" w:hAnsiTheme="minorBidi" w:cstheme="minorBidi"/>
                  <w:color w:val="1155CC"/>
                  <w:szCs w:val="20"/>
                  <w:u w:val="single"/>
                </w:rPr>
                <w:t>https://www.intgovforum.org/en/content/dynamic-coalition-on-community-connectivity-0</w:t>
              </w:r>
            </w:hyperlink>
            <w:r w:rsidR="00A03707" w:rsidRPr="00591E01">
              <w:rPr>
                <w:rFonts w:asciiTheme="minorBidi" w:eastAsia="Roboto" w:hAnsiTheme="minorBidi" w:cstheme="minorBidi"/>
                <w:szCs w:val="20"/>
              </w:rPr>
              <w:t xml:space="preserve"> </w:t>
            </w:r>
          </w:p>
        </w:tc>
      </w:tr>
      <w:tr w:rsidR="006F2D3C" w:rsidRPr="00591E01" w14:paraId="6E8B50DB" w14:textId="77777777">
        <w:tc>
          <w:tcPr>
            <w:tcW w:w="2130" w:type="dxa"/>
            <w:tcBorders>
              <w:top w:val="single" w:sz="8" w:space="0" w:color="76A5AF"/>
              <w:left w:val="single" w:sz="4" w:space="0" w:color="FFFFFF"/>
              <w:right w:val="nil"/>
            </w:tcBorders>
            <w:shd w:val="clear" w:color="auto" w:fill="auto"/>
            <w:tcMar>
              <w:top w:w="100" w:type="dxa"/>
              <w:left w:w="100" w:type="dxa"/>
              <w:bottom w:w="100" w:type="dxa"/>
              <w:right w:w="100" w:type="dxa"/>
            </w:tcMar>
          </w:tcPr>
          <w:p w14:paraId="43B5FC19" w14:textId="77777777" w:rsidR="006F2D3C" w:rsidRPr="00591E01" w:rsidRDefault="00A03707">
            <w:pPr>
              <w:widowControl w:val="0"/>
              <w:ind w:right="114"/>
              <w:rPr>
                <w:rFonts w:asciiTheme="minorBidi" w:eastAsia="Roboto" w:hAnsiTheme="minorBidi" w:cstheme="minorBidi"/>
                <w:b/>
                <w:bCs/>
                <w:szCs w:val="20"/>
              </w:rPr>
            </w:pPr>
            <w:r w:rsidRPr="00591E01">
              <w:rPr>
                <w:rFonts w:asciiTheme="minorBidi" w:eastAsia="Roboto" w:hAnsiTheme="minorBidi" w:cstheme="minorBidi"/>
                <w:b/>
                <w:bCs/>
                <w:szCs w:val="20"/>
              </w:rPr>
              <w:t>Core Internet Values</w:t>
            </w:r>
          </w:p>
        </w:tc>
        <w:tc>
          <w:tcPr>
            <w:tcW w:w="7590" w:type="dxa"/>
            <w:tcBorders>
              <w:top w:val="single" w:sz="8" w:space="0" w:color="76A5AF"/>
              <w:left w:val="nil"/>
              <w:right w:val="single" w:sz="4" w:space="0" w:color="FFFFFF"/>
            </w:tcBorders>
            <w:shd w:val="clear" w:color="auto" w:fill="auto"/>
            <w:tcMar>
              <w:top w:w="100" w:type="dxa"/>
              <w:left w:w="100" w:type="dxa"/>
              <w:bottom w:w="100" w:type="dxa"/>
              <w:right w:w="100" w:type="dxa"/>
            </w:tcMar>
          </w:tcPr>
          <w:p w14:paraId="37951D21" w14:textId="77777777" w:rsidR="006F2D3C" w:rsidRPr="00591E01" w:rsidRDefault="00FE14D9">
            <w:pPr>
              <w:widowControl w:val="0"/>
              <w:ind w:right="-94"/>
              <w:rPr>
                <w:rFonts w:asciiTheme="minorBidi" w:eastAsia="Roboto" w:hAnsiTheme="minorBidi" w:cstheme="minorBidi"/>
                <w:szCs w:val="20"/>
              </w:rPr>
            </w:pPr>
            <w:hyperlink r:id="rId163">
              <w:r w:rsidR="00A03707" w:rsidRPr="00591E01">
                <w:rPr>
                  <w:rFonts w:asciiTheme="minorBidi" w:eastAsia="Roboto" w:hAnsiTheme="minorBidi" w:cstheme="minorBidi"/>
                  <w:color w:val="1155CC"/>
                  <w:szCs w:val="20"/>
                  <w:u w:val="single"/>
                </w:rPr>
                <w:t>https://www.intgovforum.org/en/content/dynamic-coalition-on-community-connectivity-0</w:t>
              </w:r>
            </w:hyperlink>
            <w:r w:rsidR="00A03707" w:rsidRPr="00591E01">
              <w:rPr>
                <w:rFonts w:asciiTheme="minorBidi" w:eastAsia="Roboto" w:hAnsiTheme="minorBidi" w:cstheme="minorBidi"/>
                <w:szCs w:val="20"/>
              </w:rPr>
              <w:t xml:space="preserve"> </w:t>
            </w:r>
          </w:p>
        </w:tc>
      </w:tr>
      <w:tr w:rsidR="006F2D3C" w:rsidRPr="00591E01" w14:paraId="051DC8F2" w14:textId="77777777">
        <w:tc>
          <w:tcPr>
            <w:tcW w:w="2130" w:type="dxa"/>
            <w:tcBorders>
              <w:top w:val="single" w:sz="8" w:space="0" w:color="76A5AF"/>
              <w:left w:val="single" w:sz="4" w:space="0" w:color="FFFFFF"/>
              <w:right w:val="nil"/>
            </w:tcBorders>
            <w:shd w:val="clear" w:color="auto" w:fill="auto"/>
            <w:tcMar>
              <w:top w:w="100" w:type="dxa"/>
              <w:left w:w="100" w:type="dxa"/>
              <w:bottom w:w="100" w:type="dxa"/>
              <w:right w:w="100" w:type="dxa"/>
            </w:tcMar>
          </w:tcPr>
          <w:p w14:paraId="71A9C18A" w14:textId="77777777" w:rsidR="006F2D3C" w:rsidRPr="00591E01" w:rsidRDefault="00A03707">
            <w:pPr>
              <w:widowControl w:val="0"/>
              <w:ind w:right="114"/>
              <w:rPr>
                <w:rFonts w:asciiTheme="minorBidi" w:eastAsia="Roboto" w:hAnsiTheme="minorBidi" w:cstheme="minorBidi"/>
                <w:b/>
                <w:bCs/>
                <w:szCs w:val="20"/>
              </w:rPr>
            </w:pPr>
            <w:r w:rsidRPr="00591E01">
              <w:rPr>
                <w:rFonts w:asciiTheme="minorBidi" w:eastAsia="Roboto" w:hAnsiTheme="minorBidi" w:cstheme="minorBidi"/>
                <w:b/>
                <w:bCs/>
                <w:szCs w:val="20"/>
              </w:rPr>
              <w:t>Data and Trust</w:t>
            </w:r>
          </w:p>
        </w:tc>
        <w:tc>
          <w:tcPr>
            <w:tcW w:w="7590" w:type="dxa"/>
            <w:tcBorders>
              <w:top w:val="single" w:sz="8" w:space="0" w:color="76A5AF"/>
              <w:left w:val="nil"/>
              <w:right w:val="single" w:sz="4" w:space="0" w:color="FFFFFF"/>
            </w:tcBorders>
            <w:shd w:val="clear" w:color="auto" w:fill="auto"/>
            <w:tcMar>
              <w:top w:w="100" w:type="dxa"/>
              <w:left w:w="100" w:type="dxa"/>
              <w:bottom w:w="100" w:type="dxa"/>
              <w:right w:w="100" w:type="dxa"/>
            </w:tcMar>
          </w:tcPr>
          <w:p w14:paraId="1872BF33" w14:textId="77777777" w:rsidR="006F2D3C" w:rsidRPr="00591E01" w:rsidRDefault="00FE14D9">
            <w:pPr>
              <w:widowControl w:val="0"/>
              <w:ind w:right="-94"/>
              <w:rPr>
                <w:rFonts w:asciiTheme="minorBidi" w:eastAsia="Roboto" w:hAnsiTheme="minorBidi" w:cstheme="minorBidi"/>
                <w:szCs w:val="20"/>
              </w:rPr>
            </w:pPr>
            <w:hyperlink r:id="rId164">
              <w:r w:rsidR="00A03707" w:rsidRPr="00591E01">
                <w:rPr>
                  <w:rFonts w:asciiTheme="minorBidi" w:eastAsia="Roboto" w:hAnsiTheme="minorBidi" w:cstheme="minorBidi"/>
                  <w:color w:val="1155CC"/>
                  <w:szCs w:val="20"/>
                  <w:u w:val="single"/>
                </w:rPr>
                <w:t>https://www.intgovforum.org/content/dynamic-coalition-on-data-and-trust-dc-dt</w:t>
              </w:r>
            </w:hyperlink>
            <w:r w:rsidR="00A03707" w:rsidRPr="00591E01">
              <w:rPr>
                <w:rFonts w:asciiTheme="minorBidi" w:eastAsia="Roboto" w:hAnsiTheme="minorBidi" w:cstheme="minorBidi"/>
                <w:szCs w:val="20"/>
              </w:rPr>
              <w:t xml:space="preserve"> </w:t>
            </w:r>
          </w:p>
        </w:tc>
      </w:tr>
      <w:tr w:rsidR="006F2D3C" w:rsidRPr="00591E01" w14:paraId="3D1FF056" w14:textId="77777777">
        <w:tc>
          <w:tcPr>
            <w:tcW w:w="2130" w:type="dxa"/>
            <w:tcBorders>
              <w:top w:val="single" w:sz="8" w:space="0" w:color="76A5AF"/>
              <w:left w:val="single" w:sz="4" w:space="0" w:color="FFFFFF"/>
              <w:right w:val="nil"/>
            </w:tcBorders>
            <w:shd w:val="clear" w:color="auto" w:fill="auto"/>
            <w:tcMar>
              <w:top w:w="100" w:type="dxa"/>
              <w:left w:w="100" w:type="dxa"/>
              <w:bottom w:w="100" w:type="dxa"/>
              <w:right w:w="100" w:type="dxa"/>
            </w:tcMar>
          </w:tcPr>
          <w:p w14:paraId="62B28EFB" w14:textId="77777777" w:rsidR="006F2D3C" w:rsidRPr="00591E01" w:rsidRDefault="00A03707">
            <w:pPr>
              <w:widowControl w:val="0"/>
              <w:ind w:right="114"/>
              <w:rPr>
                <w:rFonts w:asciiTheme="minorBidi" w:eastAsia="Roboto" w:hAnsiTheme="minorBidi" w:cstheme="minorBidi"/>
                <w:b/>
                <w:bCs/>
                <w:szCs w:val="20"/>
              </w:rPr>
            </w:pPr>
            <w:r w:rsidRPr="00591E01">
              <w:rPr>
                <w:rFonts w:asciiTheme="minorBidi" w:eastAsia="Roboto" w:hAnsiTheme="minorBidi" w:cstheme="minorBidi"/>
                <w:b/>
                <w:bCs/>
                <w:szCs w:val="20"/>
              </w:rPr>
              <w:t>Data Driven Health Technologies</w:t>
            </w:r>
          </w:p>
        </w:tc>
        <w:tc>
          <w:tcPr>
            <w:tcW w:w="7590" w:type="dxa"/>
            <w:tcBorders>
              <w:top w:val="single" w:sz="8" w:space="0" w:color="76A5AF"/>
              <w:left w:val="nil"/>
              <w:right w:val="single" w:sz="4" w:space="0" w:color="FFFFFF"/>
            </w:tcBorders>
            <w:shd w:val="clear" w:color="auto" w:fill="auto"/>
            <w:tcMar>
              <w:top w:w="100" w:type="dxa"/>
              <w:left w:w="100" w:type="dxa"/>
              <w:bottom w:w="100" w:type="dxa"/>
              <w:right w:w="100" w:type="dxa"/>
            </w:tcMar>
          </w:tcPr>
          <w:p w14:paraId="77240D52" w14:textId="77777777" w:rsidR="006F2D3C" w:rsidRPr="00591E01" w:rsidRDefault="00FE14D9">
            <w:pPr>
              <w:widowControl w:val="0"/>
              <w:ind w:right="-94"/>
              <w:rPr>
                <w:rFonts w:asciiTheme="minorBidi" w:eastAsia="Roboto" w:hAnsiTheme="minorBidi" w:cstheme="minorBidi"/>
                <w:szCs w:val="20"/>
              </w:rPr>
            </w:pPr>
            <w:hyperlink r:id="rId165">
              <w:r w:rsidR="00A03707" w:rsidRPr="00591E01">
                <w:rPr>
                  <w:rFonts w:asciiTheme="minorBidi" w:eastAsia="Roboto" w:hAnsiTheme="minorBidi" w:cstheme="minorBidi"/>
                  <w:color w:val="1155CC"/>
                  <w:szCs w:val="20"/>
                  <w:u w:val="single"/>
                </w:rPr>
                <w:t>https://www.intgovforum.org/content/dynamic-coalition-on-data-driven-health-technologies-dc-ddht</w:t>
              </w:r>
            </w:hyperlink>
            <w:r w:rsidR="00A03707" w:rsidRPr="00591E01">
              <w:rPr>
                <w:rFonts w:asciiTheme="minorBidi" w:eastAsia="Roboto" w:hAnsiTheme="minorBidi" w:cstheme="minorBidi"/>
                <w:szCs w:val="20"/>
              </w:rPr>
              <w:t xml:space="preserve"> </w:t>
            </w:r>
          </w:p>
        </w:tc>
      </w:tr>
      <w:tr w:rsidR="006F2D3C" w:rsidRPr="00591E01" w14:paraId="10D08BDB" w14:textId="77777777">
        <w:tc>
          <w:tcPr>
            <w:tcW w:w="2130" w:type="dxa"/>
            <w:tcBorders>
              <w:top w:val="single" w:sz="8" w:space="0" w:color="76A5AF"/>
              <w:left w:val="single" w:sz="4" w:space="0" w:color="FFFFFF"/>
              <w:right w:val="nil"/>
            </w:tcBorders>
            <w:shd w:val="clear" w:color="auto" w:fill="auto"/>
            <w:tcMar>
              <w:top w:w="100" w:type="dxa"/>
              <w:left w:w="100" w:type="dxa"/>
              <w:bottom w:w="100" w:type="dxa"/>
              <w:right w:w="100" w:type="dxa"/>
            </w:tcMar>
          </w:tcPr>
          <w:p w14:paraId="0D53DC4D" w14:textId="77777777" w:rsidR="006F2D3C" w:rsidRPr="00591E01" w:rsidRDefault="00A03707">
            <w:pPr>
              <w:widowControl w:val="0"/>
              <w:ind w:right="114"/>
              <w:rPr>
                <w:rFonts w:asciiTheme="minorBidi" w:eastAsia="Roboto" w:hAnsiTheme="minorBidi" w:cstheme="minorBidi"/>
                <w:b/>
                <w:bCs/>
                <w:szCs w:val="20"/>
              </w:rPr>
            </w:pPr>
            <w:r w:rsidRPr="00591E01">
              <w:rPr>
                <w:rFonts w:asciiTheme="minorBidi" w:eastAsia="Roboto" w:hAnsiTheme="minorBidi" w:cstheme="minorBidi"/>
                <w:b/>
                <w:bCs/>
                <w:szCs w:val="20"/>
              </w:rPr>
              <w:t>Digital Health</w:t>
            </w:r>
          </w:p>
        </w:tc>
        <w:tc>
          <w:tcPr>
            <w:tcW w:w="7590" w:type="dxa"/>
            <w:tcBorders>
              <w:top w:val="single" w:sz="8" w:space="0" w:color="76A5AF"/>
              <w:left w:val="nil"/>
              <w:right w:val="single" w:sz="4" w:space="0" w:color="FFFFFF"/>
            </w:tcBorders>
            <w:shd w:val="clear" w:color="auto" w:fill="auto"/>
            <w:tcMar>
              <w:top w:w="100" w:type="dxa"/>
              <w:left w:w="100" w:type="dxa"/>
              <w:bottom w:w="100" w:type="dxa"/>
              <w:right w:w="100" w:type="dxa"/>
            </w:tcMar>
          </w:tcPr>
          <w:p w14:paraId="65372D45" w14:textId="77777777" w:rsidR="006F2D3C" w:rsidRPr="00591E01" w:rsidRDefault="00FE14D9">
            <w:pPr>
              <w:widowControl w:val="0"/>
              <w:ind w:right="-94"/>
              <w:rPr>
                <w:rFonts w:asciiTheme="minorBidi" w:eastAsia="Roboto" w:hAnsiTheme="minorBidi" w:cstheme="minorBidi"/>
                <w:szCs w:val="20"/>
              </w:rPr>
            </w:pPr>
            <w:hyperlink r:id="rId166">
              <w:r w:rsidR="00A03707" w:rsidRPr="00591E01">
                <w:rPr>
                  <w:rFonts w:asciiTheme="minorBidi" w:eastAsia="Roboto" w:hAnsiTheme="minorBidi" w:cstheme="minorBidi"/>
                  <w:color w:val="1155CC"/>
                  <w:szCs w:val="20"/>
                  <w:u w:val="single"/>
                </w:rPr>
                <w:t>https://www.intgovforum.org/en/content/dynamic-coalition-on-digital-health</w:t>
              </w:r>
            </w:hyperlink>
          </w:p>
        </w:tc>
      </w:tr>
      <w:tr w:rsidR="006F2D3C" w:rsidRPr="00591E01" w14:paraId="75F55266" w14:textId="77777777">
        <w:tc>
          <w:tcPr>
            <w:tcW w:w="2130" w:type="dxa"/>
            <w:tcBorders>
              <w:top w:val="single" w:sz="8" w:space="0" w:color="76A5AF"/>
              <w:left w:val="single" w:sz="4" w:space="0" w:color="FFFFFF"/>
              <w:right w:val="nil"/>
            </w:tcBorders>
            <w:shd w:val="clear" w:color="auto" w:fill="auto"/>
            <w:tcMar>
              <w:top w:w="100" w:type="dxa"/>
              <w:left w:w="100" w:type="dxa"/>
              <w:bottom w:w="100" w:type="dxa"/>
              <w:right w:w="100" w:type="dxa"/>
            </w:tcMar>
          </w:tcPr>
          <w:p w14:paraId="2B921798" w14:textId="77777777" w:rsidR="006F2D3C" w:rsidRPr="00591E01" w:rsidRDefault="00A03707">
            <w:pPr>
              <w:widowControl w:val="0"/>
              <w:ind w:right="114"/>
              <w:rPr>
                <w:rFonts w:asciiTheme="minorBidi" w:eastAsia="Roboto" w:hAnsiTheme="minorBidi" w:cstheme="minorBidi"/>
                <w:b/>
                <w:bCs/>
                <w:szCs w:val="20"/>
              </w:rPr>
            </w:pPr>
            <w:r w:rsidRPr="00591E01">
              <w:rPr>
                <w:rFonts w:asciiTheme="minorBidi" w:eastAsia="Roboto" w:hAnsiTheme="minorBidi" w:cstheme="minorBidi"/>
                <w:b/>
                <w:bCs/>
                <w:szCs w:val="20"/>
              </w:rPr>
              <w:t>DNS Issues</w:t>
            </w:r>
          </w:p>
        </w:tc>
        <w:tc>
          <w:tcPr>
            <w:tcW w:w="7590" w:type="dxa"/>
            <w:tcBorders>
              <w:top w:val="single" w:sz="8" w:space="0" w:color="76A5AF"/>
              <w:left w:val="nil"/>
              <w:right w:val="single" w:sz="4" w:space="0" w:color="FFFFFF"/>
            </w:tcBorders>
            <w:shd w:val="clear" w:color="auto" w:fill="auto"/>
            <w:tcMar>
              <w:top w:w="100" w:type="dxa"/>
              <w:left w:w="100" w:type="dxa"/>
              <w:bottom w:w="100" w:type="dxa"/>
              <w:right w:w="100" w:type="dxa"/>
            </w:tcMar>
          </w:tcPr>
          <w:p w14:paraId="1E9FDD31" w14:textId="77777777" w:rsidR="006F2D3C" w:rsidRPr="00591E01" w:rsidRDefault="00FE14D9">
            <w:pPr>
              <w:widowControl w:val="0"/>
              <w:ind w:right="-94"/>
              <w:rPr>
                <w:rFonts w:asciiTheme="minorBidi" w:eastAsia="Roboto" w:hAnsiTheme="minorBidi" w:cstheme="minorBidi"/>
                <w:szCs w:val="20"/>
              </w:rPr>
            </w:pPr>
            <w:hyperlink r:id="rId167">
              <w:r w:rsidR="00A03707" w:rsidRPr="00591E01">
                <w:rPr>
                  <w:rFonts w:asciiTheme="minorBidi" w:eastAsia="Roboto" w:hAnsiTheme="minorBidi" w:cstheme="minorBidi"/>
                  <w:color w:val="1155CC"/>
                  <w:szCs w:val="20"/>
                  <w:u w:val="single"/>
                </w:rPr>
                <w:t>https://www.intgovforum.org/content/dynamic-coalition-on-dns-issues-dc-dnsi</w:t>
              </w:r>
            </w:hyperlink>
            <w:r w:rsidR="00A03707" w:rsidRPr="00591E01">
              <w:rPr>
                <w:rFonts w:asciiTheme="minorBidi" w:eastAsia="Roboto" w:hAnsiTheme="minorBidi" w:cstheme="minorBidi"/>
                <w:szCs w:val="20"/>
              </w:rPr>
              <w:t xml:space="preserve"> </w:t>
            </w:r>
          </w:p>
        </w:tc>
      </w:tr>
      <w:tr w:rsidR="006F2D3C" w:rsidRPr="00591E01" w14:paraId="45E363CA" w14:textId="77777777">
        <w:tc>
          <w:tcPr>
            <w:tcW w:w="2130" w:type="dxa"/>
            <w:tcBorders>
              <w:top w:val="single" w:sz="8" w:space="0" w:color="76A5AF"/>
              <w:left w:val="single" w:sz="4" w:space="0" w:color="FFFFFF"/>
              <w:right w:val="nil"/>
            </w:tcBorders>
            <w:shd w:val="clear" w:color="auto" w:fill="auto"/>
            <w:tcMar>
              <w:top w:w="100" w:type="dxa"/>
              <w:left w:w="100" w:type="dxa"/>
              <w:bottom w:w="100" w:type="dxa"/>
              <w:right w:w="100" w:type="dxa"/>
            </w:tcMar>
          </w:tcPr>
          <w:p w14:paraId="5F671CB2" w14:textId="77777777" w:rsidR="006F2D3C" w:rsidRPr="00591E01" w:rsidRDefault="00A03707">
            <w:pPr>
              <w:widowControl w:val="0"/>
              <w:ind w:right="114"/>
              <w:rPr>
                <w:rFonts w:asciiTheme="minorBidi" w:eastAsia="Roboto" w:hAnsiTheme="minorBidi" w:cstheme="minorBidi"/>
                <w:b/>
                <w:bCs/>
                <w:szCs w:val="20"/>
              </w:rPr>
            </w:pPr>
            <w:r w:rsidRPr="00591E01">
              <w:rPr>
                <w:rFonts w:asciiTheme="minorBidi" w:eastAsia="Roboto" w:hAnsiTheme="minorBidi" w:cstheme="minorBidi"/>
                <w:b/>
                <w:bCs/>
                <w:szCs w:val="20"/>
              </w:rPr>
              <w:t>Environment</w:t>
            </w:r>
          </w:p>
        </w:tc>
        <w:tc>
          <w:tcPr>
            <w:tcW w:w="7590" w:type="dxa"/>
            <w:tcBorders>
              <w:top w:val="single" w:sz="8" w:space="0" w:color="76A5AF"/>
              <w:left w:val="nil"/>
              <w:right w:val="single" w:sz="4" w:space="0" w:color="FFFFFF"/>
            </w:tcBorders>
            <w:shd w:val="clear" w:color="auto" w:fill="auto"/>
            <w:tcMar>
              <w:top w:w="100" w:type="dxa"/>
              <w:left w:w="100" w:type="dxa"/>
              <w:bottom w:w="100" w:type="dxa"/>
              <w:right w:w="100" w:type="dxa"/>
            </w:tcMar>
          </w:tcPr>
          <w:p w14:paraId="11C4CC6E" w14:textId="77777777" w:rsidR="006F2D3C" w:rsidRPr="00591E01" w:rsidRDefault="00FE14D9">
            <w:pPr>
              <w:widowControl w:val="0"/>
              <w:ind w:right="-94"/>
              <w:rPr>
                <w:rFonts w:asciiTheme="minorBidi" w:eastAsia="Roboto" w:hAnsiTheme="minorBidi" w:cstheme="minorBidi"/>
                <w:szCs w:val="20"/>
              </w:rPr>
            </w:pPr>
            <w:hyperlink r:id="rId168">
              <w:r w:rsidR="00A03707" w:rsidRPr="00591E01">
                <w:rPr>
                  <w:rFonts w:asciiTheme="minorBidi" w:eastAsia="Roboto" w:hAnsiTheme="minorBidi" w:cstheme="minorBidi"/>
                  <w:color w:val="1155CC"/>
                  <w:szCs w:val="20"/>
                  <w:u w:val="single"/>
                </w:rPr>
                <w:t>https://www.intgovforum.org/en/content/dynamic-coalition-on-environment-dce</w:t>
              </w:r>
            </w:hyperlink>
          </w:p>
        </w:tc>
      </w:tr>
      <w:tr w:rsidR="006F2D3C" w:rsidRPr="00591E01" w14:paraId="63BF06AF" w14:textId="77777777">
        <w:tc>
          <w:tcPr>
            <w:tcW w:w="2130" w:type="dxa"/>
            <w:tcBorders>
              <w:top w:val="single" w:sz="8" w:space="0" w:color="76A5AF"/>
              <w:left w:val="single" w:sz="4" w:space="0" w:color="FFFFFF"/>
              <w:right w:val="nil"/>
            </w:tcBorders>
            <w:shd w:val="clear" w:color="auto" w:fill="auto"/>
            <w:tcMar>
              <w:top w:w="100" w:type="dxa"/>
              <w:left w:w="100" w:type="dxa"/>
              <w:bottom w:w="100" w:type="dxa"/>
              <w:right w:w="100" w:type="dxa"/>
            </w:tcMar>
          </w:tcPr>
          <w:p w14:paraId="3F780F54" w14:textId="77777777" w:rsidR="006F2D3C" w:rsidRPr="00591E01" w:rsidRDefault="00A03707">
            <w:pPr>
              <w:widowControl w:val="0"/>
              <w:ind w:right="114"/>
              <w:rPr>
                <w:rFonts w:asciiTheme="minorBidi" w:eastAsia="Roboto" w:hAnsiTheme="minorBidi" w:cstheme="minorBidi"/>
                <w:b/>
                <w:bCs/>
                <w:szCs w:val="20"/>
              </w:rPr>
            </w:pPr>
            <w:r w:rsidRPr="00591E01">
              <w:rPr>
                <w:rFonts w:asciiTheme="minorBidi" w:eastAsia="Roboto" w:hAnsiTheme="minorBidi" w:cstheme="minorBidi"/>
                <w:b/>
                <w:bCs/>
                <w:szCs w:val="20"/>
              </w:rPr>
              <w:t>Gender and Internet Governance</w:t>
            </w:r>
          </w:p>
        </w:tc>
        <w:tc>
          <w:tcPr>
            <w:tcW w:w="7590" w:type="dxa"/>
            <w:tcBorders>
              <w:top w:val="single" w:sz="8" w:space="0" w:color="76A5AF"/>
              <w:left w:val="nil"/>
              <w:right w:val="single" w:sz="4" w:space="0" w:color="FFFFFF"/>
            </w:tcBorders>
            <w:shd w:val="clear" w:color="auto" w:fill="auto"/>
            <w:tcMar>
              <w:top w:w="100" w:type="dxa"/>
              <w:left w:w="100" w:type="dxa"/>
              <w:bottom w:w="100" w:type="dxa"/>
              <w:right w:w="100" w:type="dxa"/>
            </w:tcMar>
          </w:tcPr>
          <w:p w14:paraId="7BF0E646" w14:textId="77777777" w:rsidR="006F2D3C" w:rsidRPr="00591E01" w:rsidRDefault="00FE14D9">
            <w:pPr>
              <w:widowControl w:val="0"/>
              <w:ind w:right="-94"/>
              <w:rPr>
                <w:rFonts w:asciiTheme="minorBidi" w:eastAsia="Roboto" w:hAnsiTheme="minorBidi" w:cstheme="minorBidi"/>
                <w:szCs w:val="20"/>
              </w:rPr>
            </w:pPr>
            <w:hyperlink r:id="rId169">
              <w:r w:rsidR="00A03707" w:rsidRPr="00591E01">
                <w:rPr>
                  <w:rFonts w:asciiTheme="minorBidi" w:eastAsia="Roboto" w:hAnsiTheme="minorBidi" w:cstheme="minorBidi"/>
                  <w:color w:val="1155CC"/>
                  <w:szCs w:val="20"/>
                  <w:u w:val="single"/>
                </w:rPr>
                <w:t>https://www.intgovforum.org/en/content/dynamic-coalition-on-gender-and-internet-governance</w:t>
              </w:r>
            </w:hyperlink>
            <w:r w:rsidR="00A03707" w:rsidRPr="00591E01">
              <w:rPr>
                <w:rFonts w:asciiTheme="minorBidi" w:eastAsia="Roboto" w:hAnsiTheme="minorBidi" w:cstheme="minorBidi"/>
                <w:szCs w:val="20"/>
              </w:rPr>
              <w:t xml:space="preserve"> </w:t>
            </w:r>
          </w:p>
        </w:tc>
      </w:tr>
      <w:tr w:rsidR="006F2D3C" w:rsidRPr="00591E01" w14:paraId="4D1EC246" w14:textId="77777777">
        <w:tc>
          <w:tcPr>
            <w:tcW w:w="2130" w:type="dxa"/>
            <w:tcBorders>
              <w:top w:val="single" w:sz="8" w:space="0" w:color="76A5AF"/>
              <w:left w:val="single" w:sz="4" w:space="0" w:color="FFFFFF"/>
              <w:right w:val="nil"/>
            </w:tcBorders>
            <w:shd w:val="clear" w:color="auto" w:fill="auto"/>
            <w:tcMar>
              <w:top w:w="100" w:type="dxa"/>
              <w:left w:w="100" w:type="dxa"/>
              <w:bottom w:w="100" w:type="dxa"/>
              <w:right w:w="100" w:type="dxa"/>
            </w:tcMar>
          </w:tcPr>
          <w:p w14:paraId="32706023" w14:textId="77777777" w:rsidR="006F2D3C" w:rsidRPr="00591E01" w:rsidRDefault="00A03707">
            <w:pPr>
              <w:widowControl w:val="0"/>
              <w:ind w:right="-64"/>
              <w:rPr>
                <w:rFonts w:asciiTheme="minorBidi" w:eastAsia="Roboto" w:hAnsiTheme="minorBidi" w:cstheme="minorBidi"/>
                <w:b/>
                <w:bCs/>
                <w:szCs w:val="20"/>
              </w:rPr>
            </w:pPr>
            <w:r w:rsidRPr="00591E01">
              <w:rPr>
                <w:rFonts w:asciiTheme="minorBidi" w:eastAsia="Roboto" w:hAnsiTheme="minorBidi" w:cstheme="minorBidi"/>
                <w:b/>
                <w:bCs/>
                <w:szCs w:val="20"/>
              </w:rPr>
              <w:t>Innovative Approaches to Connecting the Unconnected</w:t>
            </w:r>
          </w:p>
        </w:tc>
        <w:tc>
          <w:tcPr>
            <w:tcW w:w="7590" w:type="dxa"/>
            <w:tcBorders>
              <w:top w:val="single" w:sz="8" w:space="0" w:color="76A5AF"/>
              <w:left w:val="nil"/>
              <w:right w:val="single" w:sz="4" w:space="0" w:color="FFFFFF"/>
            </w:tcBorders>
            <w:shd w:val="clear" w:color="auto" w:fill="auto"/>
            <w:tcMar>
              <w:top w:w="100" w:type="dxa"/>
              <w:left w:w="100" w:type="dxa"/>
              <w:bottom w:w="100" w:type="dxa"/>
              <w:right w:w="100" w:type="dxa"/>
            </w:tcMar>
          </w:tcPr>
          <w:p w14:paraId="1C24DC29" w14:textId="77777777" w:rsidR="006F2D3C" w:rsidRPr="00591E01" w:rsidRDefault="00FE14D9">
            <w:pPr>
              <w:widowControl w:val="0"/>
              <w:ind w:right="-94"/>
              <w:rPr>
                <w:rFonts w:asciiTheme="minorBidi" w:eastAsia="Roboto" w:hAnsiTheme="minorBidi" w:cstheme="minorBidi"/>
                <w:szCs w:val="20"/>
              </w:rPr>
            </w:pPr>
            <w:hyperlink r:id="rId170">
              <w:r w:rsidR="00A03707" w:rsidRPr="00591E01">
                <w:rPr>
                  <w:rFonts w:asciiTheme="minorBidi" w:eastAsia="Roboto" w:hAnsiTheme="minorBidi" w:cstheme="minorBidi"/>
                  <w:color w:val="1155CC"/>
                  <w:szCs w:val="20"/>
                  <w:u w:val="single"/>
                </w:rPr>
                <w:t>https://www.intgovforum.org/en/content/dynamic-coalition-on-innovative-approaches-to-connecting-the-unconnected-0</w:t>
              </w:r>
            </w:hyperlink>
            <w:r w:rsidR="00A03707" w:rsidRPr="00591E01">
              <w:rPr>
                <w:rFonts w:asciiTheme="minorBidi" w:eastAsia="Roboto" w:hAnsiTheme="minorBidi" w:cstheme="minorBidi"/>
                <w:szCs w:val="20"/>
              </w:rPr>
              <w:t xml:space="preserve"> </w:t>
            </w:r>
          </w:p>
        </w:tc>
      </w:tr>
      <w:tr w:rsidR="006F2D3C" w:rsidRPr="00591E01" w14:paraId="532583C7" w14:textId="77777777">
        <w:tc>
          <w:tcPr>
            <w:tcW w:w="2130" w:type="dxa"/>
            <w:tcBorders>
              <w:top w:val="single" w:sz="8" w:space="0" w:color="76A5AF"/>
              <w:left w:val="single" w:sz="4" w:space="0" w:color="FFFFFF"/>
              <w:right w:val="nil"/>
            </w:tcBorders>
            <w:shd w:val="clear" w:color="auto" w:fill="auto"/>
            <w:tcMar>
              <w:top w:w="100" w:type="dxa"/>
              <w:left w:w="100" w:type="dxa"/>
              <w:bottom w:w="100" w:type="dxa"/>
              <w:right w:w="100" w:type="dxa"/>
            </w:tcMar>
          </w:tcPr>
          <w:p w14:paraId="300FC5CE" w14:textId="77777777" w:rsidR="006F2D3C" w:rsidRPr="00591E01" w:rsidRDefault="00A03707">
            <w:pPr>
              <w:widowControl w:val="0"/>
              <w:ind w:right="114"/>
              <w:rPr>
                <w:rFonts w:asciiTheme="minorBidi" w:eastAsia="Roboto" w:hAnsiTheme="minorBidi" w:cstheme="minorBidi"/>
                <w:b/>
                <w:bCs/>
                <w:szCs w:val="20"/>
              </w:rPr>
            </w:pPr>
            <w:r w:rsidRPr="00591E01">
              <w:rPr>
                <w:rFonts w:asciiTheme="minorBidi" w:eastAsia="Roboto" w:hAnsiTheme="minorBidi" w:cstheme="minorBidi"/>
                <w:b/>
                <w:bCs/>
                <w:szCs w:val="20"/>
              </w:rPr>
              <w:t>Internet and Jobs</w:t>
            </w:r>
          </w:p>
        </w:tc>
        <w:tc>
          <w:tcPr>
            <w:tcW w:w="7590" w:type="dxa"/>
            <w:tcBorders>
              <w:top w:val="single" w:sz="8" w:space="0" w:color="76A5AF"/>
              <w:left w:val="nil"/>
              <w:right w:val="single" w:sz="4" w:space="0" w:color="FFFFFF"/>
            </w:tcBorders>
            <w:shd w:val="clear" w:color="auto" w:fill="auto"/>
            <w:tcMar>
              <w:top w:w="100" w:type="dxa"/>
              <w:left w:w="100" w:type="dxa"/>
              <w:bottom w:w="100" w:type="dxa"/>
              <w:right w:w="100" w:type="dxa"/>
            </w:tcMar>
          </w:tcPr>
          <w:p w14:paraId="68244986" w14:textId="77777777" w:rsidR="006F2D3C" w:rsidRPr="00591E01" w:rsidRDefault="00FE14D9">
            <w:pPr>
              <w:widowControl w:val="0"/>
              <w:ind w:right="-94"/>
              <w:rPr>
                <w:rFonts w:asciiTheme="minorBidi" w:eastAsia="Roboto" w:hAnsiTheme="minorBidi" w:cstheme="minorBidi"/>
                <w:szCs w:val="20"/>
              </w:rPr>
            </w:pPr>
            <w:hyperlink r:id="rId171">
              <w:r w:rsidR="00A03707" w:rsidRPr="00591E01">
                <w:rPr>
                  <w:rFonts w:asciiTheme="minorBidi" w:eastAsia="Roboto" w:hAnsiTheme="minorBidi" w:cstheme="minorBidi"/>
                  <w:color w:val="1155CC"/>
                  <w:szCs w:val="20"/>
                  <w:u w:val="single"/>
                </w:rPr>
                <w:t>https://www.intgovforum.org/content/dynamic-coalition-on-internet-jobs-dc-jobs</w:t>
              </w:r>
            </w:hyperlink>
            <w:r w:rsidR="00A03707" w:rsidRPr="00591E01">
              <w:rPr>
                <w:rFonts w:asciiTheme="minorBidi" w:eastAsia="Roboto" w:hAnsiTheme="minorBidi" w:cstheme="minorBidi"/>
                <w:szCs w:val="20"/>
              </w:rPr>
              <w:t xml:space="preserve"> </w:t>
            </w:r>
          </w:p>
        </w:tc>
      </w:tr>
      <w:tr w:rsidR="006F2D3C" w:rsidRPr="00591E01" w14:paraId="76776132" w14:textId="77777777">
        <w:tc>
          <w:tcPr>
            <w:tcW w:w="2130" w:type="dxa"/>
            <w:tcBorders>
              <w:top w:val="single" w:sz="8" w:space="0" w:color="76A5AF"/>
              <w:left w:val="single" w:sz="4" w:space="0" w:color="FFFFFF"/>
              <w:right w:val="nil"/>
            </w:tcBorders>
            <w:shd w:val="clear" w:color="auto" w:fill="auto"/>
            <w:tcMar>
              <w:top w:w="100" w:type="dxa"/>
              <w:left w:w="100" w:type="dxa"/>
              <w:bottom w:w="100" w:type="dxa"/>
              <w:right w:w="100" w:type="dxa"/>
            </w:tcMar>
          </w:tcPr>
          <w:p w14:paraId="613D4AEC" w14:textId="77777777" w:rsidR="006F2D3C" w:rsidRPr="00591E01" w:rsidRDefault="00A03707">
            <w:pPr>
              <w:widowControl w:val="0"/>
              <w:ind w:right="114"/>
              <w:rPr>
                <w:rFonts w:asciiTheme="minorBidi" w:eastAsia="Roboto" w:hAnsiTheme="minorBidi" w:cstheme="minorBidi"/>
                <w:b/>
                <w:bCs/>
                <w:szCs w:val="20"/>
              </w:rPr>
            </w:pPr>
            <w:r w:rsidRPr="00591E01">
              <w:rPr>
                <w:rFonts w:asciiTheme="minorBidi" w:eastAsia="Roboto" w:hAnsiTheme="minorBidi" w:cstheme="minorBidi"/>
                <w:b/>
                <w:bCs/>
                <w:szCs w:val="20"/>
              </w:rPr>
              <w:t>Internet of Things</w:t>
            </w:r>
          </w:p>
        </w:tc>
        <w:tc>
          <w:tcPr>
            <w:tcW w:w="7590" w:type="dxa"/>
            <w:tcBorders>
              <w:top w:val="single" w:sz="8" w:space="0" w:color="76A5AF"/>
              <w:left w:val="nil"/>
              <w:right w:val="single" w:sz="4" w:space="0" w:color="FFFFFF"/>
            </w:tcBorders>
            <w:shd w:val="clear" w:color="auto" w:fill="auto"/>
            <w:tcMar>
              <w:top w:w="100" w:type="dxa"/>
              <w:left w:w="100" w:type="dxa"/>
              <w:bottom w:w="100" w:type="dxa"/>
              <w:right w:w="100" w:type="dxa"/>
            </w:tcMar>
          </w:tcPr>
          <w:p w14:paraId="07703394" w14:textId="77777777" w:rsidR="006F2D3C" w:rsidRPr="00591E01" w:rsidRDefault="00FE14D9">
            <w:pPr>
              <w:widowControl w:val="0"/>
              <w:ind w:right="-94"/>
              <w:rPr>
                <w:rFonts w:asciiTheme="minorBidi" w:eastAsia="Roboto" w:hAnsiTheme="minorBidi" w:cstheme="minorBidi"/>
                <w:szCs w:val="20"/>
              </w:rPr>
            </w:pPr>
            <w:hyperlink r:id="rId172">
              <w:r w:rsidR="00A03707" w:rsidRPr="00591E01">
                <w:rPr>
                  <w:rFonts w:asciiTheme="minorBidi" w:eastAsia="Roboto" w:hAnsiTheme="minorBidi" w:cstheme="minorBidi"/>
                  <w:color w:val="1155CC"/>
                  <w:szCs w:val="20"/>
                  <w:u w:val="single"/>
                </w:rPr>
                <w:t>https://www.intgovforum.org/en/content/dynamic-coalition-on-the-internet-of-things-0</w:t>
              </w:r>
            </w:hyperlink>
            <w:r w:rsidR="00A03707" w:rsidRPr="00591E01">
              <w:rPr>
                <w:rFonts w:asciiTheme="minorBidi" w:eastAsia="Roboto" w:hAnsiTheme="minorBidi" w:cstheme="minorBidi"/>
                <w:szCs w:val="20"/>
              </w:rPr>
              <w:t xml:space="preserve"> </w:t>
            </w:r>
          </w:p>
        </w:tc>
      </w:tr>
      <w:tr w:rsidR="006F2D3C" w:rsidRPr="00591E01" w14:paraId="0D0741C1" w14:textId="77777777">
        <w:tc>
          <w:tcPr>
            <w:tcW w:w="2130" w:type="dxa"/>
            <w:tcBorders>
              <w:top w:val="single" w:sz="8" w:space="0" w:color="76A5AF"/>
              <w:left w:val="single" w:sz="4" w:space="0" w:color="FFFFFF"/>
              <w:right w:val="nil"/>
            </w:tcBorders>
            <w:shd w:val="clear" w:color="auto" w:fill="auto"/>
            <w:tcMar>
              <w:top w:w="100" w:type="dxa"/>
              <w:left w:w="100" w:type="dxa"/>
              <w:bottom w:w="100" w:type="dxa"/>
              <w:right w:w="100" w:type="dxa"/>
            </w:tcMar>
          </w:tcPr>
          <w:p w14:paraId="5CD8B05A" w14:textId="77777777" w:rsidR="006F2D3C" w:rsidRPr="00591E01" w:rsidRDefault="00A03707">
            <w:pPr>
              <w:widowControl w:val="0"/>
              <w:ind w:right="114"/>
              <w:rPr>
                <w:rFonts w:asciiTheme="minorBidi" w:eastAsia="Roboto" w:hAnsiTheme="minorBidi" w:cstheme="minorBidi"/>
                <w:b/>
                <w:bCs/>
                <w:szCs w:val="20"/>
              </w:rPr>
            </w:pPr>
            <w:r w:rsidRPr="00591E01">
              <w:rPr>
                <w:rFonts w:asciiTheme="minorBidi" w:eastAsia="Roboto" w:hAnsiTheme="minorBidi" w:cstheme="minorBidi"/>
                <w:b/>
                <w:bCs/>
                <w:szCs w:val="20"/>
              </w:rPr>
              <w:t xml:space="preserve">Internet Rights &amp; </w:t>
            </w:r>
            <w:r w:rsidRPr="00591E01">
              <w:rPr>
                <w:rFonts w:asciiTheme="minorBidi" w:eastAsia="Roboto" w:hAnsiTheme="minorBidi" w:cstheme="minorBidi"/>
                <w:b/>
                <w:bCs/>
                <w:szCs w:val="20"/>
              </w:rPr>
              <w:lastRenderedPageBreak/>
              <w:t>Principles</w:t>
            </w:r>
          </w:p>
        </w:tc>
        <w:tc>
          <w:tcPr>
            <w:tcW w:w="7590" w:type="dxa"/>
            <w:tcBorders>
              <w:top w:val="single" w:sz="8" w:space="0" w:color="76A5AF"/>
              <w:left w:val="nil"/>
              <w:right w:val="single" w:sz="4" w:space="0" w:color="FFFFFF"/>
            </w:tcBorders>
            <w:shd w:val="clear" w:color="auto" w:fill="auto"/>
            <w:tcMar>
              <w:top w:w="100" w:type="dxa"/>
              <w:left w:w="100" w:type="dxa"/>
              <w:bottom w:w="100" w:type="dxa"/>
              <w:right w:w="100" w:type="dxa"/>
            </w:tcMar>
          </w:tcPr>
          <w:p w14:paraId="7FF249D4" w14:textId="77777777" w:rsidR="006F2D3C" w:rsidRPr="00591E01" w:rsidRDefault="00FE14D9">
            <w:pPr>
              <w:widowControl w:val="0"/>
              <w:ind w:right="-94"/>
              <w:rPr>
                <w:rFonts w:asciiTheme="minorBidi" w:eastAsia="Roboto" w:hAnsiTheme="minorBidi" w:cstheme="minorBidi"/>
                <w:szCs w:val="20"/>
              </w:rPr>
            </w:pPr>
            <w:hyperlink r:id="rId173">
              <w:r w:rsidR="00A03707" w:rsidRPr="00591E01">
                <w:rPr>
                  <w:rFonts w:asciiTheme="minorBidi" w:eastAsia="Roboto" w:hAnsiTheme="minorBidi" w:cstheme="minorBidi"/>
                  <w:color w:val="1155CC"/>
                  <w:szCs w:val="20"/>
                  <w:u w:val="single"/>
                </w:rPr>
                <w:t>https://www.intgovforum.org/en/content/dynamic-coalition-on-internet-rights-and-</w:t>
              </w:r>
              <w:r w:rsidR="00A03707" w:rsidRPr="00591E01">
                <w:rPr>
                  <w:rFonts w:asciiTheme="minorBidi" w:eastAsia="Roboto" w:hAnsiTheme="minorBidi" w:cstheme="minorBidi"/>
                  <w:color w:val="1155CC"/>
                  <w:szCs w:val="20"/>
                  <w:u w:val="single"/>
                </w:rPr>
                <w:lastRenderedPageBreak/>
                <w:t>principles-1</w:t>
              </w:r>
            </w:hyperlink>
            <w:r w:rsidR="00A03707" w:rsidRPr="00591E01">
              <w:rPr>
                <w:rFonts w:asciiTheme="minorBidi" w:eastAsia="Roboto" w:hAnsiTheme="minorBidi" w:cstheme="minorBidi"/>
                <w:szCs w:val="20"/>
              </w:rPr>
              <w:t xml:space="preserve"> </w:t>
            </w:r>
          </w:p>
        </w:tc>
      </w:tr>
      <w:tr w:rsidR="006F2D3C" w:rsidRPr="00591E01" w14:paraId="7D52DB8F" w14:textId="77777777">
        <w:tc>
          <w:tcPr>
            <w:tcW w:w="2130" w:type="dxa"/>
            <w:tcBorders>
              <w:top w:val="single" w:sz="8" w:space="0" w:color="76A5AF"/>
              <w:left w:val="single" w:sz="4" w:space="0" w:color="FFFFFF"/>
              <w:right w:val="nil"/>
            </w:tcBorders>
            <w:shd w:val="clear" w:color="auto" w:fill="auto"/>
            <w:tcMar>
              <w:top w:w="100" w:type="dxa"/>
              <w:left w:w="100" w:type="dxa"/>
              <w:bottom w:w="100" w:type="dxa"/>
              <w:right w:w="100" w:type="dxa"/>
            </w:tcMar>
          </w:tcPr>
          <w:p w14:paraId="6A7246C7" w14:textId="77777777" w:rsidR="006F2D3C" w:rsidRPr="00591E01" w:rsidRDefault="00A03707">
            <w:pPr>
              <w:widowControl w:val="0"/>
              <w:ind w:right="114"/>
              <w:rPr>
                <w:rFonts w:asciiTheme="minorBidi" w:eastAsia="Roboto" w:hAnsiTheme="minorBidi" w:cstheme="minorBidi"/>
                <w:b/>
                <w:bCs/>
                <w:szCs w:val="20"/>
              </w:rPr>
            </w:pPr>
            <w:r w:rsidRPr="00591E01">
              <w:rPr>
                <w:rFonts w:asciiTheme="minorBidi" w:eastAsia="Roboto" w:hAnsiTheme="minorBidi" w:cstheme="minorBidi"/>
                <w:b/>
                <w:bCs/>
                <w:szCs w:val="20"/>
              </w:rPr>
              <w:lastRenderedPageBreak/>
              <w:t>Internet Standards, Security and Safety</w:t>
            </w:r>
          </w:p>
        </w:tc>
        <w:tc>
          <w:tcPr>
            <w:tcW w:w="7590" w:type="dxa"/>
            <w:tcBorders>
              <w:top w:val="single" w:sz="8" w:space="0" w:color="76A5AF"/>
              <w:left w:val="nil"/>
              <w:right w:val="single" w:sz="4" w:space="0" w:color="FFFFFF"/>
            </w:tcBorders>
            <w:shd w:val="clear" w:color="auto" w:fill="auto"/>
            <w:tcMar>
              <w:top w:w="100" w:type="dxa"/>
              <w:left w:w="100" w:type="dxa"/>
              <w:bottom w:w="100" w:type="dxa"/>
              <w:right w:w="100" w:type="dxa"/>
            </w:tcMar>
          </w:tcPr>
          <w:p w14:paraId="3D122CF1" w14:textId="77777777" w:rsidR="006F2D3C" w:rsidRPr="00591E01" w:rsidRDefault="00FE14D9">
            <w:pPr>
              <w:widowControl w:val="0"/>
              <w:ind w:right="-94"/>
              <w:rPr>
                <w:rFonts w:asciiTheme="minorBidi" w:eastAsia="Roboto" w:hAnsiTheme="minorBidi" w:cstheme="minorBidi"/>
                <w:szCs w:val="20"/>
              </w:rPr>
            </w:pPr>
            <w:hyperlink r:id="rId174">
              <w:r w:rsidR="00A03707" w:rsidRPr="00591E01">
                <w:rPr>
                  <w:rFonts w:asciiTheme="minorBidi" w:eastAsia="Roboto" w:hAnsiTheme="minorBidi" w:cstheme="minorBidi"/>
                  <w:color w:val="1155CC"/>
                  <w:szCs w:val="20"/>
                  <w:u w:val="single"/>
                </w:rPr>
                <w:t>https://www.intgovforum.org/content/dynamic-coalition-on-internet-standards-security-and-safety-dc-isss</w:t>
              </w:r>
            </w:hyperlink>
            <w:r w:rsidR="00A03707" w:rsidRPr="00591E01">
              <w:rPr>
                <w:rFonts w:asciiTheme="minorBidi" w:eastAsia="Roboto" w:hAnsiTheme="minorBidi" w:cstheme="minorBidi"/>
                <w:szCs w:val="20"/>
              </w:rPr>
              <w:t xml:space="preserve"> </w:t>
            </w:r>
          </w:p>
        </w:tc>
      </w:tr>
      <w:tr w:rsidR="006F2D3C" w:rsidRPr="00591E01" w14:paraId="49927C26" w14:textId="77777777">
        <w:tc>
          <w:tcPr>
            <w:tcW w:w="2130" w:type="dxa"/>
            <w:tcBorders>
              <w:top w:val="single" w:sz="8" w:space="0" w:color="76A5AF"/>
              <w:left w:val="single" w:sz="4" w:space="0" w:color="FFFFFF"/>
              <w:right w:val="nil"/>
            </w:tcBorders>
            <w:shd w:val="clear" w:color="auto" w:fill="auto"/>
            <w:tcMar>
              <w:top w:w="100" w:type="dxa"/>
              <w:left w:w="100" w:type="dxa"/>
              <w:bottom w:w="100" w:type="dxa"/>
              <w:right w:w="100" w:type="dxa"/>
            </w:tcMar>
          </w:tcPr>
          <w:p w14:paraId="6EBDFE20" w14:textId="77777777" w:rsidR="006F2D3C" w:rsidRPr="00591E01" w:rsidRDefault="00A03707">
            <w:pPr>
              <w:widowControl w:val="0"/>
              <w:ind w:right="114"/>
              <w:rPr>
                <w:rFonts w:asciiTheme="minorBidi" w:eastAsia="Roboto" w:hAnsiTheme="minorBidi" w:cstheme="minorBidi"/>
                <w:b/>
                <w:bCs/>
                <w:szCs w:val="20"/>
              </w:rPr>
            </w:pPr>
            <w:r w:rsidRPr="00591E01">
              <w:rPr>
                <w:rFonts w:asciiTheme="minorBidi" w:eastAsia="Roboto" w:hAnsiTheme="minorBidi" w:cstheme="minorBidi"/>
                <w:b/>
                <w:bCs/>
                <w:szCs w:val="20"/>
              </w:rPr>
              <w:t>Internet Universality Indicators</w:t>
            </w:r>
          </w:p>
        </w:tc>
        <w:tc>
          <w:tcPr>
            <w:tcW w:w="7590" w:type="dxa"/>
            <w:tcBorders>
              <w:top w:val="single" w:sz="8" w:space="0" w:color="76A5AF"/>
              <w:left w:val="nil"/>
              <w:right w:val="single" w:sz="4" w:space="0" w:color="FFFFFF"/>
            </w:tcBorders>
            <w:shd w:val="clear" w:color="auto" w:fill="auto"/>
            <w:tcMar>
              <w:top w:w="100" w:type="dxa"/>
              <w:left w:w="100" w:type="dxa"/>
              <w:bottom w:w="100" w:type="dxa"/>
              <w:right w:w="100" w:type="dxa"/>
            </w:tcMar>
          </w:tcPr>
          <w:p w14:paraId="09CAF12A" w14:textId="77777777" w:rsidR="006F2D3C" w:rsidRPr="00591E01" w:rsidRDefault="00FE14D9">
            <w:pPr>
              <w:widowControl w:val="0"/>
              <w:ind w:right="-94"/>
              <w:rPr>
                <w:rFonts w:asciiTheme="minorBidi" w:eastAsia="Roboto" w:hAnsiTheme="minorBidi" w:cstheme="minorBidi"/>
                <w:szCs w:val="20"/>
              </w:rPr>
            </w:pPr>
            <w:hyperlink r:id="rId175">
              <w:r w:rsidR="00A03707" w:rsidRPr="00591E01">
                <w:rPr>
                  <w:rFonts w:asciiTheme="minorBidi" w:eastAsia="Roboto" w:hAnsiTheme="minorBidi" w:cstheme="minorBidi"/>
                  <w:color w:val="1155CC"/>
                  <w:szCs w:val="20"/>
                  <w:u w:val="single"/>
                </w:rPr>
                <w:t>https://www.intgovforum.org/content/dc-on-internet-universality-indicators-dc-iui</w:t>
              </w:r>
            </w:hyperlink>
            <w:r w:rsidR="00A03707" w:rsidRPr="00591E01">
              <w:rPr>
                <w:rFonts w:asciiTheme="minorBidi" w:eastAsia="Roboto" w:hAnsiTheme="minorBidi" w:cstheme="minorBidi"/>
                <w:szCs w:val="20"/>
              </w:rPr>
              <w:t xml:space="preserve"> </w:t>
            </w:r>
          </w:p>
        </w:tc>
      </w:tr>
      <w:tr w:rsidR="006F2D3C" w:rsidRPr="00591E01" w14:paraId="1127AC1A" w14:textId="77777777">
        <w:tc>
          <w:tcPr>
            <w:tcW w:w="2130" w:type="dxa"/>
            <w:tcBorders>
              <w:top w:val="single" w:sz="8" w:space="0" w:color="76A5AF"/>
              <w:left w:val="single" w:sz="4" w:space="0" w:color="FFFFFF"/>
              <w:right w:val="nil"/>
            </w:tcBorders>
            <w:shd w:val="clear" w:color="auto" w:fill="auto"/>
            <w:tcMar>
              <w:top w:w="100" w:type="dxa"/>
              <w:left w:w="100" w:type="dxa"/>
              <w:bottom w:w="100" w:type="dxa"/>
              <w:right w:w="100" w:type="dxa"/>
            </w:tcMar>
          </w:tcPr>
          <w:p w14:paraId="13B197DF" w14:textId="77777777" w:rsidR="006F2D3C" w:rsidRPr="00591E01" w:rsidRDefault="00A03707">
            <w:pPr>
              <w:widowControl w:val="0"/>
              <w:ind w:right="114"/>
              <w:rPr>
                <w:rFonts w:asciiTheme="minorBidi" w:eastAsia="Roboto" w:hAnsiTheme="minorBidi" w:cstheme="minorBidi"/>
                <w:b/>
                <w:bCs/>
                <w:szCs w:val="20"/>
              </w:rPr>
            </w:pPr>
            <w:r w:rsidRPr="00591E01">
              <w:rPr>
                <w:rFonts w:asciiTheme="minorBidi" w:eastAsia="Roboto" w:hAnsiTheme="minorBidi" w:cstheme="minorBidi"/>
                <w:b/>
                <w:bCs/>
                <w:szCs w:val="20"/>
              </w:rPr>
              <w:t>Network Neutrality</w:t>
            </w:r>
          </w:p>
        </w:tc>
        <w:tc>
          <w:tcPr>
            <w:tcW w:w="7590" w:type="dxa"/>
            <w:tcBorders>
              <w:top w:val="single" w:sz="8" w:space="0" w:color="76A5AF"/>
              <w:left w:val="nil"/>
              <w:right w:val="single" w:sz="4" w:space="0" w:color="FFFFFF"/>
            </w:tcBorders>
            <w:shd w:val="clear" w:color="auto" w:fill="auto"/>
            <w:tcMar>
              <w:top w:w="100" w:type="dxa"/>
              <w:left w:w="100" w:type="dxa"/>
              <w:bottom w:w="100" w:type="dxa"/>
              <w:right w:w="100" w:type="dxa"/>
            </w:tcMar>
          </w:tcPr>
          <w:p w14:paraId="1F1C063A" w14:textId="77777777" w:rsidR="006F2D3C" w:rsidRPr="00591E01" w:rsidRDefault="00FE14D9">
            <w:pPr>
              <w:widowControl w:val="0"/>
              <w:ind w:right="-94"/>
              <w:rPr>
                <w:rFonts w:asciiTheme="minorBidi" w:eastAsia="Roboto" w:hAnsiTheme="minorBidi" w:cstheme="minorBidi"/>
                <w:szCs w:val="20"/>
              </w:rPr>
            </w:pPr>
            <w:hyperlink r:id="rId176">
              <w:r w:rsidR="00A03707" w:rsidRPr="00591E01">
                <w:rPr>
                  <w:rFonts w:asciiTheme="minorBidi" w:eastAsia="Roboto" w:hAnsiTheme="minorBidi" w:cstheme="minorBidi"/>
                  <w:color w:val="1155CC"/>
                  <w:szCs w:val="20"/>
                  <w:u w:val="single"/>
                </w:rPr>
                <w:t>https://www.intgovforum.org/en/content/dynamic-coalition-on-network-neutrality-1</w:t>
              </w:r>
            </w:hyperlink>
            <w:r w:rsidR="00A03707" w:rsidRPr="00591E01">
              <w:rPr>
                <w:rFonts w:asciiTheme="minorBidi" w:eastAsia="Roboto" w:hAnsiTheme="minorBidi" w:cstheme="minorBidi"/>
                <w:szCs w:val="20"/>
              </w:rPr>
              <w:t xml:space="preserve"> </w:t>
            </w:r>
          </w:p>
        </w:tc>
      </w:tr>
      <w:tr w:rsidR="006F2D3C" w:rsidRPr="00591E01" w14:paraId="547B4D7A" w14:textId="77777777">
        <w:tc>
          <w:tcPr>
            <w:tcW w:w="2130" w:type="dxa"/>
            <w:tcBorders>
              <w:top w:val="single" w:sz="8" w:space="0" w:color="76A5AF"/>
              <w:left w:val="single" w:sz="4" w:space="0" w:color="FFFFFF"/>
              <w:right w:val="nil"/>
            </w:tcBorders>
            <w:shd w:val="clear" w:color="auto" w:fill="auto"/>
            <w:tcMar>
              <w:top w:w="100" w:type="dxa"/>
              <w:left w:w="100" w:type="dxa"/>
              <w:bottom w:w="100" w:type="dxa"/>
              <w:right w:w="100" w:type="dxa"/>
            </w:tcMar>
          </w:tcPr>
          <w:p w14:paraId="3A020A6F" w14:textId="77777777" w:rsidR="006F2D3C" w:rsidRPr="00591E01" w:rsidRDefault="00A03707">
            <w:pPr>
              <w:widowControl w:val="0"/>
              <w:ind w:right="114"/>
              <w:rPr>
                <w:rFonts w:asciiTheme="minorBidi" w:eastAsia="Roboto" w:hAnsiTheme="minorBidi" w:cstheme="minorBidi"/>
                <w:b/>
                <w:bCs/>
                <w:szCs w:val="20"/>
              </w:rPr>
            </w:pPr>
            <w:r w:rsidRPr="00591E01">
              <w:rPr>
                <w:rFonts w:asciiTheme="minorBidi" w:eastAsia="Roboto" w:hAnsiTheme="minorBidi" w:cstheme="minorBidi"/>
                <w:b/>
                <w:bCs/>
                <w:szCs w:val="20"/>
              </w:rPr>
              <w:t>Platform Responsibility</w:t>
            </w:r>
          </w:p>
        </w:tc>
        <w:tc>
          <w:tcPr>
            <w:tcW w:w="7590" w:type="dxa"/>
            <w:tcBorders>
              <w:top w:val="single" w:sz="8" w:space="0" w:color="76A5AF"/>
              <w:left w:val="nil"/>
              <w:right w:val="single" w:sz="4" w:space="0" w:color="FFFFFF"/>
            </w:tcBorders>
            <w:shd w:val="clear" w:color="auto" w:fill="auto"/>
            <w:tcMar>
              <w:top w:w="100" w:type="dxa"/>
              <w:left w:w="100" w:type="dxa"/>
              <w:bottom w:w="100" w:type="dxa"/>
              <w:right w:w="100" w:type="dxa"/>
            </w:tcMar>
          </w:tcPr>
          <w:p w14:paraId="7B570582" w14:textId="77777777" w:rsidR="006F2D3C" w:rsidRPr="00591E01" w:rsidRDefault="00FE14D9">
            <w:pPr>
              <w:widowControl w:val="0"/>
              <w:ind w:right="-94"/>
              <w:rPr>
                <w:rFonts w:asciiTheme="minorBidi" w:eastAsia="Roboto" w:hAnsiTheme="minorBidi" w:cstheme="minorBidi"/>
                <w:szCs w:val="20"/>
              </w:rPr>
            </w:pPr>
            <w:hyperlink r:id="rId177">
              <w:r w:rsidR="00A03707" w:rsidRPr="00591E01">
                <w:rPr>
                  <w:rFonts w:asciiTheme="minorBidi" w:eastAsia="Roboto" w:hAnsiTheme="minorBidi" w:cstheme="minorBidi"/>
                  <w:color w:val="1155CC"/>
                  <w:szCs w:val="20"/>
                  <w:u w:val="single"/>
                </w:rPr>
                <w:t>https://www.intgovforum.org/en/content/dynamic-coalition-on-platform-responsibility</w:t>
              </w:r>
            </w:hyperlink>
            <w:r w:rsidR="00A03707" w:rsidRPr="00591E01">
              <w:rPr>
                <w:rFonts w:asciiTheme="minorBidi" w:eastAsia="Roboto" w:hAnsiTheme="minorBidi" w:cstheme="minorBidi"/>
                <w:szCs w:val="20"/>
              </w:rPr>
              <w:t xml:space="preserve"> </w:t>
            </w:r>
          </w:p>
        </w:tc>
      </w:tr>
      <w:tr w:rsidR="006F2D3C" w:rsidRPr="00591E01" w14:paraId="1368767B" w14:textId="77777777">
        <w:trPr>
          <w:trHeight w:val="885"/>
        </w:trPr>
        <w:tc>
          <w:tcPr>
            <w:tcW w:w="2130" w:type="dxa"/>
            <w:tcBorders>
              <w:top w:val="single" w:sz="8" w:space="0" w:color="76A5AF"/>
              <w:left w:val="single" w:sz="4" w:space="0" w:color="FFFFFF"/>
              <w:right w:val="nil"/>
            </w:tcBorders>
            <w:shd w:val="clear" w:color="auto" w:fill="auto"/>
            <w:tcMar>
              <w:top w:w="100" w:type="dxa"/>
              <w:left w:w="100" w:type="dxa"/>
              <w:bottom w:w="100" w:type="dxa"/>
              <w:right w:w="100" w:type="dxa"/>
            </w:tcMar>
          </w:tcPr>
          <w:p w14:paraId="195827E6" w14:textId="77777777" w:rsidR="006F2D3C" w:rsidRPr="00591E01" w:rsidRDefault="00A03707">
            <w:pPr>
              <w:widowControl w:val="0"/>
              <w:ind w:right="114"/>
              <w:rPr>
                <w:rFonts w:asciiTheme="minorBidi" w:eastAsia="Roboto" w:hAnsiTheme="minorBidi" w:cstheme="minorBidi"/>
                <w:b/>
                <w:bCs/>
                <w:szCs w:val="20"/>
              </w:rPr>
            </w:pPr>
            <w:r w:rsidRPr="00591E01">
              <w:rPr>
                <w:rFonts w:asciiTheme="minorBidi" w:eastAsia="Roboto" w:hAnsiTheme="minorBidi" w:cstheme="minorBidi"/>
                <w:b/>
                <w:bCs/>
                <w:szCs w:val="20"/>
              </w:rPr>
              <w:t>Public Access in Libraries</w:t>
            </w:r>
          </w:p>
        </w:tc>
        <w:tc>
          <w:tcPr>
            <w:tcW w:w="7590" w:type="dxa"/>
            <w:tcBorders>
              <w:top w:val="single" w:sz="8" w:space="0" w:color="76A5AF"/>
              <w:left w:val="nil"/>
              <w:right w:val="single" w:sz="4" w:space="0" w:color="FFFFFF"/>
            </w:tcBorders>
            <w:shd w:val="clear" w:color="auto" w:fill="auto"/>
            <w:tcMar>
              <w:top w:w="100" w:type="dxa"/>
              <w:left w:w="100" w:type="dxa"/>
              <w:bottom w:w="100" w:type="dxa"/>
              <w:right w:w="100" w:type="dxa"/>
            </w:tcMar>
          </w:tcPr>
          <w:p w14:paraId="65FF6F94" w14:textId="77777777" w:rsidR="006F2D3C" w:rsidRPr="00591E01" w:rsidRDefault="00FE14D9">
            <w:pPr>
              <w:widowControl w:val="0"/>
              <w:ind w:right="-94"/>
              <w:rPr>
                <w:rFonts w:asciiTheme="minorBidi" w:eastAsia="Roboto" w:hAnsiTheme="minorBidi" w:cstheme="minorBidi"/>
                <w:szCs w:val="20"/>
              </w:rPr>
            </w:pPr>
            <w:hyperlink r:id="rId178">
              <w:r w:rsidR="00A03707" w:rsidRPr="00591E01">
                <w:rPr>
                  <w:rFonts w:asciiTheme="minorBidi" w:eastAsia="Roboto" w:hAnsiTheme="minorBidi" w:cstheme="minorBidi"/>
                  <w:color w:val="1155CC"/>
                  <w:szCs w:val="20"/>
                  <w:u w:val="single"/>
                </w:rPr>
                <w:t>https://www.intgovforum.org/en/content/dynamic-coalition-on-public-access-in-libraries-1</w:t>
              </w:r>
            </w:hyperlink>
            <w:r w:rsidR="00A03707" w:rsidRPr="00591E01">
              <w:rPr>
                <w:rFonts w:asciiTheme="minorBidi" w:eastAsia="Roboto" w:hAnsiTheme="minorBidi" w:cstheme="minorBidi"/>
                <w:szCs w:val="20"/>
              </w:rPr>
              <w:t xml:space="preserve"> </w:t>
            </w:r>
          </w:p>
        </w:tc>
      </w:tr>
      <w:tr w:rsidR="006F2D3C" w:rsidRPr="00591E01" w14:paraId="7AA5A40E" w14:textId="77777777">
        <w:tc>
          <w:tcPr>
            <w:tcW w:w="2130" w:type="dxa"/>
            <w:tcBorders>
              <w:top w:val="single" w:sz="8" w:space="0" w:color="76A5AF"/>
              <w:left w:val="single" w:sz="4" w:space="0" w:color="FFFFFF"/>
              <w:right w:val="nil"/>
            </w:tcBorders>
            <w:shd w:val="clear" w:color="auto" w:fill="auto"/>
            <w:tcMar>
              <w:top w:w="100" w:type="dxa"/>
              <w:left w:w="100" w:type="dxa"/>
              <w:bottom w:w="100" w:type="dxa"/>
              <w:right w:w="100" w:type="dxa"/>
            </w:tcMar>
          </w:tcPr>
          <w:p w14:paraId="29960DDF" w14:textId="77777777" w:rsidR="006F2D3C" w:rsidRPr="00591E01" w:rsidRDefault="00A03707">
            <w:pPr>
              <w:widowControl w:val="0"/>
              <w:ind w:right="114"/>
              <w:rPr>
                <w:rFonts w:asciiTheme="minorBidi" w:eastAsia="Roboto" w:hAnsiTheme="minorBidi" w:cstheme="minorBidi"/>
                <w:b/>
                <w:bCs/>
                <w:szCs w:val="20"/>
              </w:rPr>
            </w:pPr>
            <w:r w:rsidRPr="00591E01">
              <w:rPr>
                <w:rFonts w:asciiTheme="minorBidi" w:eastAsia="Roboto" w:hAnsiTheme="minorBidi" w:cstheme="minorBidi"/>
                <w:b/>
                <w:bCs/>
                <w:szCs w:val="20"/>
              </w:rPr>
              <w:t>Schools of Internet Governance</w:t>
            </w:r>
          </w:p>
        </w:tc>
        <w:tc>
          <w:tcPr>
            <w:tcW w:w="7590" w:type="dxa"/>
            <w:tcBorders>
              <w:top w:val="single" w:sz="8" w:space="0" w:color="76A5AF"/>
              <w:left w:val="nil"/>
              <w:right w:val="single" w:sz="4" w:space="0" w:color="FFFFFF"/>
            </w:tcBorders>
            <w:shd w:val="clear" w:color="auto" w:fill="auto"/>
            <w:tcMar>
              <w:top w:w="100" w:type="dxa"/>
              <w:left w:w="100" w:type="dxa"/>
              <w:bottom w:w="100" w:type="dxa"/>
              <w:right w:w="100" w:type="dxa"/>
            </w:tcMar>
          </w:tcPr>
          <w:p w14:paraId="7C9EFEE5" w14:textId="77777777" w:rsidR="006F2D3C" w:rsidRPr="00591E01" w:rsidRDefault="00FE14D9">
            <w:pPr>
              <w:widowControl w:val="0"/>
              <w:ind w:right="-94"/>
              <w:rPr>
                <w:rFonts w:asciiTheme="minorBidi" w:eastAsia="Roboto" w:hAnsiTheme="minorBidi" w:cstheme="minorBidi"/>
                <w:szCs w:val="20"/>
              </w:rPr>
            </w:pPr>
            <w:hyperlink r:id="rId179">
              <w:r w:rsidR="00A03707" w:rsidRPr="00591E01">
                <w:rPr>
                  <w:rFonts w:asciiTheme="minorBidi" w:eastAsia="Roboto" w:hAnsiTheme="minorBidi" w:cstheme="minorBidi"/>
                  <w:color w:val="1155CC"/>
                  <w:szCs w:val="20"/>
                  <w:u w:val="single"/>
                </w:rPr>
                <w:t>https://www.intgovforum.org/content/dynamic-coalition-on-schools-of-internet-governance</w:t>
              </w:r>
            </w:hyperlink>
            <w:r w:rsidR="00A03707" w:rsidRPr="00591E01">
              <w:rPr>
                <w:rFonts w:asciiTheme="minorBidi" w:eastAsia="Roboto" w:hAnsiTheme="minorBidi" w:cstheme="minorBidi"/>
                <w:szCs w:val="20"/>
              </w:rPr>
              <w:t xml:space="preserve"> </w:t>
            </w:r>
          </w:p>
        </w:tc>
      </w:tr>
      <w:tr w:rsidR="006F2D3C" w:rsidRPr="00591E01" w14:paraId="4B52EAB6" w14:textId="77777777">
        <w:tc>
          <w:tcPr>
            <w:tcW w:w="2130" w:type="dxa"/>
            <w:tcBorders>
              <w:top w:val="single" w:sz="8" w:space="0" w:color="76A5AF"/>
              <w:left w:val="single" w:sz="4" w:space="0" w:color="FFFFFF"/>
              <w:right w:val="nil"/>
            </w:tcBorders>
            <w:shd w:val="clear" w:color="auto" w:fill="auto"/>
            <w:tcMar>
              <w:top w:w="100" w:type="dxa"/>
              <w:left w:w="100" w:type="dxa"/>
              <w:bottom w:w="100" w:type="dxa"/>
              <w:right w:w="100" w:type="dxa"/>
            </w:tcMar>
          </w:tcPr>
          <w:p w14:paraId="3F939982" w14:textId="77777777" w:rsidR="006F2D3C" w:rsidRPr="00591E01" w:rsidRDefault="00A03707">
            <w:pPr>
              <w:widowControl w:val="0"/>
              <w:ind w:right="-4"/>
              <w:rPr>
                <w:rFonts w:asciiTheme="minorBidi" w:eastAsia="Roboto" w:hAnsiTheme="minorBidi" w:cstheme="minorBidi"/>
                <w:b/>
                <w:bCs/>
                <w:szCs w:val="20"/>
              </w:rPr>
            </w:pPr>
            <w:r w:rsidRPr="00591E01">
              <w:rPr>
                <w:rFonts w:asciiTheme="minorBidi" w:eastAsia="Roboto" w:hAnsiTheme="minorBidi" w:cstheme="minorBidi"/>
                <w:b/>
                <w:bCs/>
                <w:szCs w:val="20"/>
              </w:rPr>
              <w:t>Small Island Developing States in the Internet Economy</w:t>
            </w:r>
          </w:p>
        </w:tc>
        <w:tc>
          <w:tcPr>
            <w:tcW w:w="7590" w:type="dxa"/>
            <w:tcBorders>
              <w:top w:val="single" w:sz="8" w:space="0" w:color="76A5AF"/>
              <w:left w:val="nil"/>
              <w:right w:val="single" w:sz="4" w:space="0" w:color="FFFFFF"/>
            </w:tcBorders>
            <w:shd w:val="clear" w:color="auto" w:fill="auto"/>
            <w:tcMar>
              <w:top w:w="100" w:type="dxa"/>
              <w:left w:w="100" w:type="dxa"/>
              <w:bottom w:w="100" w:type="dxa"/>
              <w:right w:w="100" w:type="dxa"/>
            </w:tcMar>
          </w:tcPr>
          <w:p w14:paraId="1C74E3C6" w14:textId="77777777" w:rsidR="006F2D3C" w:rsidRPr="00591E01" w:rsidRDefault="00FE14D9">
            <w:pPr>
              <w:widowControl w:val="0"/>
              <w:ind w:right="-94"/>
              <w:rPr>
                <w:rFonts w:asciiTheme="minorBidi" w:eastAsia="Roboto" w:hAnsiTheme="minorBidi" w:cstheme="minorBidi"/>
                <w:szCs w:val="20"/>
              </w:rPr>
            </w:pPr>
            <w:hyperlink r:id="rId180">
              <w:r w:rsidR="00A03707" w:rsidRPr="00591E01">
                <w:rPr>
                  <w:rFonts w:asciiTheme="minorBidi" w:eastAsia="Roboto" w:hAnsiTheme="minorBidi" w:cstheme="minorBidi"/>
                  <w:color w:val="1155CC"/>
                  <w:szCs w:val="20"/>
                  <w:u w:val="single"/>
                </w:rPr>
                <w:t>https://www.intgovforum.org/en/content/dynamic-coalition-on-small-island-developing-states-in-the-internet-economy-dc-sids</w:t>
              </w:r>
            </w:hyperlink>
            <w:r w:rsidR="00A03707" w:rsidRPr="00591E01">
              <w:rPr>
                <w:rFonts w:asciiTheme="minorBidi" w:eastAsia="Roboto" w:hAnsiTheme="minorBidi" w:cstheme="minorBidi"/>
                <w:szCs w:val="20"/>
              </w:rPr>
              <w:t xml:space="preserve"> </w:t>
            </w:r>
          </w:p>
        </w:tc>
      </w:tr>
      <w:tr w:rsidR="006F2D3C" w:rsidRPr="00591E01" w14:paraId="1BCD9295" w14:textId="77777777">
        <w:tc>
          <w:tcPr>
            <w:tcW w:w="2130" w:type="dxa"/>
            <w:tcBorders>
              <w:top w:val="single" w:sz="8" w:space="0" w:color="76A5AF"/>
              <w:left w:val="single" w:sz="4" w:space="0" w:color="FFFFFF"/>
              <w:right w:val="nil"/>
            </w:tcBorders>
            <w:shd w:val="clear" w:color="auto" w:fill="auto"/>
            <w:tcMar>
              <w:top w:w="100" w:type="dxa"/>
              <w:left w:w="100" w:type="dxa"/>
              <w:bottom w:w="100" w:type="dxa"/>
              <w:right w:w="100" w:type="dxa"/>
            </w:tcMar>
          </w:tcPr>
          <w:p w14:paraId="47032268" w14:textId="77777777" w:rsidR="006F2D3C" w:rsidRPr="00591E01" w:rsidRDefault="00A03707">
            <w:pPr>
              <w:widowControl w:val="0"/>
              <w:ind w:right="77"/>
              <w:rPr>
                <w:rFonts w:asciiTheme="minorBidi" w:eastAsia="Roboto" w:hAnsiTheme="minorBidi" w:cstheme="minorBidi"/>
                <w:b/>
                <w:bCs/>
                <w:szCs w:val="20"/>
              </w:rPr>
            </w:pPr>
            <w:r w:rsidRPr="00591E01">
              <w:rPr>
                <w:rFonts w:asciiTheme="minorBidi" w:eastAsia="Roboto" w:hAnsiTheme="minorBidi" w:cstheme="minorBidi"/>
                <w:b/>
                <w:bCs/>
                <w:szCs w:val="20"/>
              </w:rPr>
              <w:t>Sustainability of Journalism and News Media</w:t>
            </w:r>
          </w:p>
        </w:tc>
        <w:tc>
          <w:tcPr>
            <w:tcW w:w="7590" w:type="dxa"/>
            <w:tcBorders>
              <w:top w:val="single" w:sz="8" w:space="0" w:color="76A5AF"/>
              <w:left w:val="nil"/>
              <w:right w:val="single" w:sz="4" w:space="0" w:color="FFFFFF"/>
            </w:tcBorders>
            <w:shd w:val="clear" w:color="auto" w:fill="auto"/>
            <w:tcMar>
              <w:top w:w="100" w:type="dxa"/>
              <w:left w:w="100" w:type="dxa"/>
              <w:bottom w:w="100" w:type="dxa"/>
              <w:right w:w="100" w:type="dxa"/>
            </w:tcMar>
          </w:tcPr>
          <w:p w14:paraId="5E4BC4E6" w14:textId="77777777" w:rsidR="006F2D3C" w:rsidRPr="00591E01" w:rsidRDefault="00FE14D9">
            <w:pPr>
              <w:widowControl w:val="0"/>
              <w:ind w:right="-94"/>
              <w:rPr>
                <w:rFonts w:asciiTheme="minorBidi" w:eastAsia="Roboto" w:hAnsiTheme="minorBidi" w:cstheme="minorBidi"/>
                <w:szCs w:val="20"/>
              </w:rPr>
            </w:pPr>
            <w:hyperlink r:id="rId181">
              <w:r w:rsidR="00A03707" w:rsidRPr="00591E01">
                <w:rPr>
                  <w:rFonts w:asciiTheme="minorBidi" w:eastAsia="Roboto" w:hAnsiTheme="minorBidi" w:cstheme="minorBidi"/>
                  <w:color w:val="1155CC"/>
                  <w:szCs w:val="20"/>
                  <w:u w:val="single"/>
                </w:rPr>
                <w:t>https://www.intgovforum.org/content/dynamic-coalition-on-the-sustainability-of-journalism-and-news-media-dc-sustainability</w:t>
              </w:r>
            </w:hyperlink>
            <w:r w:rsidR="00A03707" w:rsidRPr="00591E01">
              <w:rPr>
                <w:rFonts w:asciiTheme="minorBidi" w:eastAsia="Roboto" w:hAnsiTheme="minorBidi" w:cstheme="minorBidi"/>
                <w:szCs w:val="20"/>
              </w:rPr>
              <w:t xml:space="preserve"> </w:t>
            </w:r>
          </w:p>
        </w:tc>
      </w:tr>
      <w:tr w:rsidR="006F2D3C" w:rsidRPr="00591E01" w14:paraId="641DE242" w14:textId="77777777">
        <w:tc>
          <w:tcPr>
            <w:tcW w:w="2130" w:type="dxa"/>
            <w:tcBorders>
              <w:top w:val="single" w:sz="8" w:space="0" w:color="76A5AF"/>
              <w:left w:val="single" w:sz="4" w:space="0" w:color="FFFFFF"/>
              <w:bottom w:val="single" w:sz="4" w:space="0" w:color="FFFFFF"/>
              <w:right w:val="nil"/>
            </w:tcBorders>
            <w:shd w:val="clear" w:color="auto" w:fill="auto"/>
            <w:tcMar>
              <w:top w:w="100" w:type="dxa"/>
              <w:left w:w="100" w:type="dxa"/>
              <w:bottom w:w="100" w:type="dxa"/>
              <w:right w:w="100" w:type="dxa"/>
            </w:tcMar>
          </w:tcPr>
          <w:p w14:paraId="387D2E9A" w14:textId="77777777" w:rsidR="006F2D3C" w:rsidRPr="00591E01" w:rsidRDefault="00A03707">
            <w:pPr>
              <w:widowControl w:val="0"/>
              <w:ind w:right="114"/>
              <w:rPr>
                <w:rFonts w:asciiTheme="minorBidi" w:eastAsia="Roboto" w:hAnsiTheme="minorBidi" w:cstheme="minorBidi"/>
                <w:b/>
                <w:bCs/>
                <w:szCs w:val="20"/>
              </w:rPr>
            </w:pPr>
            <w:r w:rsidRPr="00591E01">
              <w:rPr>
                <w:rFonts w:asciiTheme="minorBidi" w:eastAsia="Roboto" w:hAnsiTheme="minorBidi" w:cstheme="minorBidi"/>
                <w:b/>
                <w:bCs/>
                <w:szCs w:val="20"/>
              </w:rPr>
              <w:t>Youth Coalition on Internet Governance</w:t>
            </w:r>
          </w:p>
        </w:tc>
        <w:tc>
          <w:tcPr>
            <w:tcW w:w="7590" w:type="dxa"/>
            <w:tcBorders>
              <w:top w:val="single" w:sz="8" w:space="0" w:color="76A5AF"/>
              <w:left w:val="nil"/>
              <w:bottom w:val="single" w:sz="4" w:space="0" w:color="FFFFFF"/>
              <w:right w:val="single" w:sz="4" w:space="0" w:color="FFFFFF"/>
            </w:tcBorders>
            <w:shd w:val="clear" w:color="auto" w:fill="auto"/>
            <w:tcMar>
              <w:top w:w="100" w:type="dxa"/>
              <w:left w:w="100" w:type="dxa"/>
              <w:bottom w:w="100" w:type="dxa"/>
              <w:right w:w="100" w:type="dxa"/>
            </w:tcMar>
          </w:tcPr>
          <w:p w14:paraId="3571A6EF" w14:textId="77777777" w:rsidR="006F2D3C" w:rsidRPr="00591E01" w:rsidRDefault="00FE14D9">
            <w:pPr>
              <w:widowControl w:val="0"/>
              <w:ind w:right="-94"/>
              <w:rPr>
                <w:rFonts w:asciiTheme="minorBidi" w:eastAsia="Roboto" w:hAnsiTheme="minorBidi" w:cstheme="minorBidi"/>
                <w:szCs w:val="20"/>
              </w:rPr>
            </w:pPr>
            <w:hyperlink r:id="rId182">
              <w:r w:rsidR="00A03707" w:rsidRPr="00591E01">
                <w:rPr>
                  <w:rFonts w:asciiTheme="minorBidi" w:eastAsia="Roboto" w:hAnsiTheme="minorBidi" w:cstheme="minorBidi"/>
                  <w:color w:val="1155CC"/>
                  <w:szCs w:val="20"/>
                  <w:u w:val="single"/>
                </w:rPr>
                <w:t>https://www.intgovforum.org/en/content/youth-coalition-on-internet-governance-1</w:t>
              </w:r>
            </w:hyperlink>
            <w:r w:rsidR="00A03707" w:rsidRPr="00591E01">
              <w:rPr>
                <w:rFonts w:asciiTheme="minorBidi" w:eastAsia="Roboto" w:hAnsiTheme="minorBidi" w:cstheme="minorBidi"/>
                <w:szCs w:val="20"/>
              </w:rPr>
              <w:t xml:space="preserve"> </w:t>
            </w:r>
          </w:p>
        </w:tc>
      </w:tr>
      <w:tr w:rsidR="006F2D3C" w:rsidRPr="00591E01" w14:paraId="47043A4B" w14:textId="77777777">
        <w:tc>
          <w:tcPr>
            <w:tcW w:w="2130" w:type="dxa"/>
            <w:tcBorders>
              <w:top w:val="single" w:sz="8" w:space="0" w:color="76A5AF"/>
              <w:left w:val="single" w:sz="4" w:space="0" w:color="FFFFFF"/>
              <w:bottom w:val="single" w:sz="4" w:space="0" w:color="FFFFFF"/>
              <w:right w:val="nil"/>
            </w:tcBorders>
            <w:shd w:val="clear" w:color="auto" w:fill="auto"/>
            <w:tcMar>
              <w:top w:w="100" w:type="dxa"/>
              <w:left w:w="100" w:type="dxa"/>
              <w:bottom w:w="100" w:type="dxa"/>
              <w:right w:w="100" w:type="dxa"/>
            </w:tcMar>
          </w:tcPr>
          <w:p w14:paraId="697DEA19" w14:textId="77777777" w:rsidR="006F2D3C" w:rsidRPr="00591E01" w:rsidRDefault="00A03707">
            <w:pPr>
              <w:widowControl w:val="0"/>
              <w:ind w:right="114"/>
              <w:rPr>
                <w:rFonts w:asciiTheme="minorBidi" w:eastAsia="Roboto" w:hAnsiTheme="minorBidi" w:cstheme="minorBidi"/>
                <w:b/>
                <w:bCs/>
                <w:szCs w:val="20"/>
              </w:rPr>
            </w:pPr>
            <w:r w:rsidRPr="00591E01">
              <w:rPr>
                <w:rFonts w:asciiTheme="minorBidi" w:eastAsia="Roboto" w:hAnsiTheme="minorBidi" w:cstheme="minorBidi"/>
                <w:b/>
                <w:bCs/>
                <w:szCs w:val="20"/>
              </w:rPr>
              <w:t>Dynamic Teen Coalition</w:t>
            </w:r>
          </w:p>
        </w:tc>
        <w:tc>
          <w:tcPr>
            <w:tcW w:w="7590" w:type="dxa"/>
            <w:tcBorders>
              <w:top w:val="single" w:sz="8" w:space="0" w:color="76A5AF"/>
              <w:left w:val="nil"/>
              <w:bottom w:val="single" w:sz="4" w:space="0" w:color="FFFFFF"/>
              <w:right w:val="single" w:sz="4" w:space="0" w:color="FFFFFF"/>
            </w:tcBorders>
            <w:shd w:val="clear" w:color="auto" w:fill="auto"/>
            <w:tcMar>
              <w:top w:w="100" w:type="dxa"/>
              <w:left w:w="100" w:type="dxa"/>
              <w:bottom w:w="100" w:type="dxa"/>
              <w:right w:w="100" w:type="dxa"/>
            </w:tcMar>
          </w:tcPr>
          <w:p w14:paraId="1E8A9F0B" w14:textId="77777777" w:rsidR="006F2D3C" w:rsidRPr="00591E01" w:rsidRDefault="00FE14D9">
            <w:pPr>
              <w:widowControl w:val="0"/>
              <w:ind w:right="-94"/>
              <w:rPr>
                <w:rFonts w:asciiTheme="minorBidi" w:eastAsia="Roboto" w:hAnsiTheme="minorBidi" w:cstheme="minorBidi"/>
                <w:szCs w:val="20"/>
              </w:rPr>
            </w:pPr>
            <w:hyperlink r:id="rId183">
              <w:r w:rsidR="00A03707" w:rsidRPr="00591E01">
                <w:rPr>
                  <w:rFonts w:asciiTheme="minorBidi" w:eastAsia="Roboto" w:hAnsiTheme="minorBidi" w:cstheme="minorBidi"/>
                  <w:color w:val="1155CC"/>
                  <w:szCs w:val="20"/>
                  <w:u w:val="single"/>
                </w:rPr>
                <w:t>https://www.intgovforum.org/en/content/dynamic-coalition-teens</w:t>
              </w:r>
            </w:hyperlink>
            <w:r w:rsidR="00A03707" w:rsidRPr="00591E01">
              <w:rPr>
                <w:rFonts w:asciiTheme="minorBidi" w:eastAsia="Roboto" w:hAnsiTheme="minorBidi" w:cstheme="minorBidi"/>
                <w:szCs w:val="20"/>
              </w:rPr>
              <w:t xml:space="preserve"> </w:t>
            </w:r>
          </w:p>
        </w:tc>
      </w:tr>
      <w:tr w:rsidR="006F2D3C" w:rsidRPr="00591E01" w14:paraId="33E002AA" w14:textId="77777777">
        <w:tc>
          <w:tcPr>
            <w:tcW w:w="2130" w:type="dxa"/>
            <w:tcBorders>
              <w:top w:val="single" w:sz="8" w:space="0" w:color="76A5AF"/>
              <w:left w:val="single" w:sz="4" w:space="0" w:color="FFFFFF"/>
              <w:bottom w:val="single" w:sz="4" w:space="0" w:color="FFFFFF"/>
              <w:right w:val="nil"/>
            </w:tcBorders>
            <w:shd w:val="clear" w:color="auto" w:fill="auto"/>
            <w:tcMar>
              <w:top w:w="100" w:type="dxa"/>
              <w:left w:w="100" w:type="dxa"/>
              <w:bottom w:w="100" w:type="dxa"/>
              <w:right w:w="100" w:type="dxa"/>
            </w:tcMar>
          </w:tcPr>
          <w:p w14:paraId="083D2C29" w14:textId="77777777" w:rsidR="006F2D3C" w:rsidRPr="00591E01" w:rsidRDefault="00A03707">
            <w:pPr>
              <w:widowControl w:val="0"/>
              <w:ind w:right="114"/>
              <w:rPr>
                <w:rFonts w:asciiTheme="minorBidi" w:eastAsia="Roboto" w:hAnsiTheme="minorBidi" w:cstheme="minorBidi"/>
                <w:b/>
                <w:bCs/>
                <w:szCs w:val="20"/>
              </w:rPr>
            </w:pPr>
            <w:r w:rsidRPr="00591E01">
              <w:rPr>
                <w:rFonts w:asciiTheme="minorBidi" w:eastAsia="Roboto" w:hAnsiTheme="minorBidi" w:cstheme="minorBidi"/>
                <w:b/>
                <w:bCs/>
                <w:szCs w:val="20"/>
              </w:rPr>
              <w:t>Dynamic Coalition on Blockchain Assurance and Standardization</w:t>
            </w:r>
          </w:p>
        </w:tc>
        <w:tc>
          <w:tcPr>
            <w:tcW w:w="7590" w:type="dxa"/>
            <w:tcBorders>
              <w:top w:val="single" w:sz="8" w:space="0" w:color="76A5AF"/>
              <w:left w:val="nil"/>
              <w:bottom w:val="single" w:sz="4" w:space="0" w:color="FFFFFF"/>
              <w:right w:val="single" w:sz="4" w:space="0" w:color="FFFFFF"/>
            </w:tcBorders>
            <w:shd w:val="clear" w:color="auto" w:fill="auto"/>
            <w:tcMar>
              <w:top w:w="100" w:type="dxa"/>
              <w:left w:w="100" w:type="dxa"/>
              <w:bottom w:w="100" w:type="dxa"/>
              <w:right w:w="100" w:type="dxa"/>
            </w:tcMar>
          </w:tcPr>
          <w:p w14:paraId="2DD3DD5D" w14:textId="77777777" w:rsidR="006F2D3C" w:rsidRPr="00591E01" w:rsidRDefault="00FE14D9">
            <w:pPr>
              <w:widowControl w:val="0"/>
              <w:ind w:right="-94"/>
              <w:rPr>
                <w:rFonts w:asciiTheme="minorBidi" w:eastAsia="Roboto" w:hAnsiTheme="minorBidi" w:cstheme="minorBidi"/>
                <w:szCs w:val="20"/>
              </w:rPr>
            </w:pPr>
            <w:hyperlink r:id="rId184">
              <w:r w:rsidR="00A03707" w:rsidRPr="00591E01">
                <w:rPr>
                  <w:rFonts w:asciiTheme="minorBidi" w:eastAsia="Roboto" w:hAnsiTheme="minorBidi" w:cstheme="minorBidi"/>
                  <w:color w:val="1155CC"/>
                  <w:szCs w:val="20"/>
                  <w:u w:val="single"/>
                </w:rPr>
                <w:t>https://intgovforum.org/en/content/dynamic-coalition-on-blockchain-assurance-and-standardization-dc-bas</w:t>
              </w:r>
            </w:hyperlink>
            <w:r w:rsidR="00A03707" w:rsidRPr="00591E01">
              <w:rPr>
                <w:rFonts w:asciiTheme="minorBidi" w:eastAsia="Roboto" w:hAnsiTheme="minorBidi" w:cstheme="minorBidi"/>
                <w:szCs w:val="20"/>
              </w:rPr>
              <w:t xml:space="preserve"> </w:t>
            </w:r>
          </w:p>
        </w:tc>
      </w:tr>
      <w:tr w:rsidR="006F2D3C" w:rsidRPr="00591E01" w14:paraId="037BDD8A" w14:textId="77777777">
        <w:tc>
          <w:tcPr>
            <w:tcW w:w="2130" w:type="dxa"/>
            <w:tcBorders>
              <w:top w:val="single" w:sz="8" w:space="0" w:color="76A5AF"/>
              <w:left w:val="single" w:sz="4" w:space="0" w:color="FFFFFF"/>
              <w:bottom w:val="single" w:sz="4" w:space="0" w:color="FFFFFF"/>
              <w:right w:val="nil"/>
            </w:tcBorders>
            <w:shd w:val="clear" w:color="auto" w:fill="auto"/>
            <w:tcMar>
              <w:top w:w="100" w:type="dxa"/>
              <w:left w:w="100" w:type="dxa"/>
              <w:bottom w:w="100" w:type="dxa"/>
              <w:right w:w="100" w:type="dxa"/>
            </w:tcMar>
          </w:tcPr>
          <w:p w14:paraId="33D31158" w14:textId="77777777" w:rsidR="006F2D3C" w:rsidRPr="00591E01" w:rsidRDefault="00A03707">
            <w:pPr>
              <w:widowControl w:val="0"/>
              <w:ind w:right="114"/>
              <w:rPr>
                <w:rFonts w:asciiTheme="minorBidi" w:eastAsia="Roboto" w:hAnsiTheme="minorBidi" w:cstheme="minorBidi"/>
                <w:b/>
                <w:bCs/>
                <w:szCs w:val="20"/>
              </w:rPr>
            </w:pPr>
            <w:r w:rsidRPr="00591E01">
              <w:rPr>
                <w:rFonts w:asciiTheme="minorBidi" w:eastAsia="Roboto" w:hAnsiTheme="minorBidi" w:cstheme="minorBidi"/>
                <w:b/>
                <w:bCs/>
                <w:szCs w:val="20"/>
              </w:rPr>
              <w:lastRenderedPageBreak/>
              <w:t>Dynamic Coalition on Data and Artificial Intelligence Governance</w:t>
            </w:r>
          </w:p>
        </w:tc>
        <w:tc>
          <w:tcPr>
            <w:tcW w:w="7590" w:type="dxa"/>
            <w:tcBorders>
              <w:top w:val="single" w:sz="8" w:space="0" w:color="76A5AF"/>
              <w:left w:val="nil"/>
              <w:bottom w:val="single" w:sz="4" w:space="0" w:color="FFFFFF"/>
              <w:right w:val="single" w:sz="4" w:space="0" w:color="FFFFFF"/>
            </w:tcBorders>
            <w:shd w:val="clear" w:color="auto" w:fill="auto"/>
            <w:tcMar>
              <w:top w:w="100" w:type="dxa"/>
              <w:left w:w="100" w:type="dxa"/>
              <w:bottom w:w="100" w:type="dxa"/>
              <w:right w:w="100" w:type="dxa"/>
            </w:tcMar>
          </w:tcPr>
          <w:p w14:paraId="434D31CA" w14:textId="77777777" w:rsidR="006F2D3C" w:rsidRPr="00591E01" w:rsidRDefault="00FE14D9">
            <w:pPr>
              <w:widowControl w:val="0"/>
              <w:ind w:right="-94"/>
              <w:rPr>
                <w:rFonts w:asciiTheme="minorBidi" w:eastAsia="Roboto" w:hAnsiTheme="minorBidi" w:cstheme="minorBidi"/>
                <w:szCs w:val="20"/>
              </w:rPr>
            </w:pPr>
            <w:hyperlink r:id="rId185">
              <w:r w:rsidR="00A03707" w:rsidRPr="00591E01">
                <w:rPr>
                  <w:rFonts w:asciiTheme="minorBidi" w:eastAsia="Roboto" w:hAnsiTheme="minorBidi" w:cstheme="minorBidi"/>
                  <w:color w:val="1155CC"/>
                  <w:szCs w:val="20"/>
                  <w:u w:val="single"/>
                </w:rPr>
                <w:t>https://intgovforum.org/en/content/dynamic-coalition-on-data-and-artificial-intelligence-governance-dc-daig</w:t>
              </w:r>
            </w:hyperlink>
            <w:r w:rsidR="00A03707" w:rsidRPr="00591E01">
              <w:rPr>
                <w:rFonts w:asciiTheme="minorBidi" w:eastAsia="Roboto" w:hAnsiTheme="minorBidi" w:cstheme="minorBidi"/>
                <w:szCs w:val="20"/>
              </w:rPr>
              <w:t xml:space="preserve"> </w:t>
            </w:r>
          </w:p>
        </w:tc>
      </w:tr>
      <w:tr w:rsidR="006F2D3C" w:rsidRPr="00591E01" w14:paraId="10B2F8F9" w14:textId="77777777">
        <w:tc>
          <w:tcPr>
            <w:tcW w:w="2130" w:type="dxa"/>
            <w:tcBorders>
              <w:top w:val="single" w:sz="8" w:space="0" w:color="76A5AF"/>
              <w:left w:val="single" w:sz="4" w:space="0" w:color="FFFFFF"/>
              <w:bottom w:val="single" w:sz="4" w:space="0" w:color="FFFFFF"/>
              <w:right w:val="nil"/>
            </w:tcBorders>
            <w:shd w:val="clear" w:color="auto" w:fill="auto"/>
            <w:tcMar>
              <w:top w:w="100" w:type="dxa"/>
              <w:left w:w="100" w:type="dxa"/>
              <w:bottom w:w="100" w:type="dxa"/>
              <w:right w:w="100" w:type="dxa"/>
            </w:tcMar>
          </w:tcPr>
          <w:p w14:paraId="41EEB1BA" w14:textId="77777777" w:rsidR="006F2D3C" w:rsidRPr="00591E01" w:rsidRDefault="00A03707">
            <w:pPr>
              <w:widowControl w:val="0"/>
              <w:ind w:right="114"/>
              <w:rPr>
                <w:rFonts w:asciiTheme="minorBidi" w:eastAsia="Roboto" w:hAnsiTheme="minorBidi" w:cstheme="minorBidi"/>
                <w:b/>
                <w:bCs/>
                <w:szCs w:val="20"/>
              </w:rPr>
            </w:pPr>
            <w:r w:rsidRPr="00591E01">
              <w:rPr>
                <w:rFonts w:asciiTheme="minorBidi" w:eastAsia="Roboto" w:hAnsiTheme="minorBidi" w:cstheme="minorBidi"/>
                <w:b/>
                <w:bCs/>
                <w:szCs w:val="20"/>
              </w:rPr>
              <w:t>Dynamic Coalition on Open Educational Resources</w:t>
            </w:r>
          </w:p>
        </w:tc>
        <w:tc>
          <w:tcPr>
            <w:tcW w:w="7590" w:type="dxa"/>
            <w:tcBorders>
              <w:top w:val="single" w:sz="8" w:space="0" w:color="76A5AF"/>
              <w:left w:val="nil"/>
              <w:bottom w:val="single" w:sz="4" w:space="0" w:color="FFFFFF"/>
              <w:right w:val="single" w:sz="4" w:space="0" w:color="FFFFFF"/>
            </w:tcBorders>
            <w:shd w:val="clear" w:color="auto" w:fill="auto"/>
            <w:tcMar>
              <w:top w:w="100" w:type="dxa"/>
              <w:left w:w="100" w:type="dxa"/>
              <w:bottom w:w="100" w:type="dxa"/>
              <w:right w:w="100" w:type="dxa"/>
            </w:tcMar>
          </w:tcPr>
          <w:p w14:paraId="7D25080E" w14:textId="77777777" w:rsidR="006F2D3C" w:rsidRPr="00591E01" w:rsidRDefault="00FE14D9">
            <w:pPr>
              <w:widowControl w:val="0"/>
              <w:ind w:right="-94"/>
              <w:rPr>
                <w:rFonts w:asciiTheme="minorBidi" w:eastAsia="Roboto" w:hAnsiTheme="minorBidi" w:cstheme="minorBidi"/>
                <w:szCs w:val="20"/>
              </w:rPr>
            </w:pPr>
            <w:hyperlink r:id="rId186">
              <w:r w:rsidR="00A03707" w:rsidRPr="00591E01">
                <w:rPr>
                  <w:rFonts w:asciiTheme="minorBidi" w:eastAsia="Roboto" w:hAnsiTheme="minorBidi" w:cstheme="minorBidi"/>
                  <w:color w:val="1155CC"/>
                  <w:szCs w:val="20"/>
                  <w:u w:val="single"/>
                </w:rPr>
                <w:t>https://intgovforum.org/en/content/dynamic-coalition-on-open-educational-resources-dc-oer</w:t>
              </w:r>
            </w:hyperlink>
            <w:r w:rsidR="00A03707" w:rsidRPr="00591E01">
              <w:rPr>
                <w:rFonts w:asciiTheme="minorBidi" w:eastAsia="Roboto" w:hAnsiTheme="minorBidi" w:cstheme="minorBidi"/>
                <w:szCs w:val="20"/>
              </w:rPr>
              <w:t xml:space="preserve"> </w:t>
            </w:r>
          </w:p>
        </w:tc>
      </w:tr>
      <w:tr w:rsidR="0084587D" w:rsidRPr="00591E01" w14:paraId="448D83A4" w14:textId="77777777" w:rsidTr="0084587D">
        <w:tc>
          <w:tcPr>
            <w:tcW w:w="2130" w:type="dxa"/>
            <w:tcBorders>
              <w:top w:val="single" w:sz="8" w:space="0" w:color="76A5AF"/>
              <w:left w:val="single" w:sz="4" w:space="0" w:color="FFFFFF"/>
              <w:bottom w:val="single" w:sz="4" w:space="0" w:color="FFFFFF"/>
              <w:right w:val="nil"/>
            </w:tcBorders>
            <w:shd w:val="clear" w:color="auto" w:fill="auto"/>
            <w:tcMar>
              <w:top w:w="100" w:type="dxa"/>
              <w:left w:w="100" w:type="dxa"/>
              <w:bottom w:w="100" w:type="dxa"/>
              <w:right w:w="100" w:type="dxa"/>
            </w:tcMar>
          </w:tcPr>
          <w:p w14:paraId="766EB360" w14:textId="3AC0D61F" w:rsidR="0084587D" w:rsidRPr="00591E01" w:rsidRDefault="0084587D" w:rsidP="00504315">
            <w:pPr>
              <w:widowControl w:val="0"/>
              <w:ind w:right="114"/>
              <w:rPr>
                <w:rFonts w:asciiTheme="minorBidi" w:eastAsia="Roboto" w:hAnsiTheme="minorBidi" w:cstheme="minorBidi"/>
                <w:b/>
                <w:bCs/>
                <w:szCs w:val="20"/>
              </w:rPr>
            </w:pPr>
            <w:r w:rsidRPr="00591E01">
              <w:rPr>
                <w:rFonts w:asciiTheme="minorBidi" w:eastAsia="Roboto" w:hAnsiTheme="minorBidi" w:cstheme="minorBidi"/>
                <w:b/>
                <w:bCs/>
                <w:szCs w:val="20"/>
              </w:rPr>
              <w:t xml:space="preserve">Dynamic Coalition on </w:t>
            </w:r>
            <w:r>
              <w:rPr>
                <w:rFonts w:asciiTheme="minorBidi" w:eastAsia="Roboto" w:hAnsiTheme="minorBidi" w:cstheme="minorBidi"/>
                <w:b/>
                <w:bCs/>
                <w:szCs w:val="20"/>
              </w:rPr>
              <w:t>Measuring Digital Inclusion</w:t>
            </w:r>
          </w:p>
        </w:tc>
        <w:tc>
          <w:tcPr>
            <w:tcW w:w="7590" w:type="dxa"/>
            <w:tcBorders>
              <w:top w:val="single" w:sz="8" w:space="0" w:color="76A5AF"/>
              <w:left w:val="nil"/>
              <w:bottom w:val="single" w:sz="4" w:space="0" w:color="FFFFFF"/>
              <w:right w:val="single" w:sz="4" w:space="0" w:color="FFFFFF"/>
            </w:tcBorders>
            <w:shd w:val="clear" w:color="auto" w:fill="auto"/>
            <w:tcMar>
              <w:top w:w="100" w:type="dxa"/>
              <w:left w:w="100" w:type="dxa"/>
              <w:bottom w:w="100" w:type="dxa"/>
              <w:right w:w="100" w:type="dxa"/>
            </w:tcMar>
          </w:tcPr>
          <w:p w14:paraId="0FE44DE8" w14:textId="5D15A9E7" w:rsidR="0084587D" w:rsidRPr="0084587D" w:rsidRDefault="00FE14D9" w:rsidP="00504315">
            <w:pPr>
              <w:widowControl w:val="0"/>
              <w:ind w:right="-94"/>
            </w:pPr>
            <w:hyperlink r:id="rId187" w:history="1">
              <w:r w:rsidR="0084587D" w:rsidRPr="0084587D">
                <w:rPr>
                  <w:rStyle w:val="Hyperlink"/>
                </w:rPr>
                <w:t>https://intgovforum.org/en/content/dynamic-coalition-on-measuring-digital-inclusion</w:t>
              </w:r>
            </w:hyperlink>
          </w:p>
        </w:tc>
      </w:tr>
      <w:tr w:rsidR="0084587D" w:rsidRPr="00591E01" w14:paraId="740CF27C" w14:textId="77777777" w:rsidTr="0084587D">
        <w:tc>
          <w:tcPr>
            <w:tcW w:w="2130" w:type="dxa"/>
            <w:tcBorders>
              <w:top w:val="single" w:sz="8" w:space="0" w:color="76A5AF"/>
              <w:left w:val="single" w:sz="4" w:space="0" w:color="FFFFFF"/>
              <w:bottom w:val="single" w:sz="4" w:space="0" w:color="FFFFFF"/>
              <w:right w:val="nil"/>
            </w:tcBorders>
            <w:shd w:val="clear" w:color="auto" w:fill="auto"/>
            <w:tcMar>
              <w:top w:w="100" w:type="dxa"/>
              <w:left w:w="100" w:type="dxa"/>
              <w:bottom w:w="100" w:type="dxa"/>
              <w:right w:w="100" w:type="dxa"/>
            </w:tcMar>
          </w:tcPr>
          <w:p w14:paraId="03FFF390" w14:textId="74FDE5C3" w:rsidR="0084587D" w:rsidRPr="00591E01" w:rsidRDefault="0084587D" w:rsidP="00504315">
            <w:pPr>
              <w:widowControl w:val="0"/>
              <w:ind w:right="114"/>
              <w:rPr>
                <w:rFonts w:asciiTheme="minorBidi" w:eastAsia="Roboto" w:hAnsiTheme="minorBidi" w:cstheme="minorBidi"/>
                <w:b/>
                <w:bCs/>
                <w:szCs w:val="20"/>
              </w:rPr>
            </w:pPr>
            <w:r w:rsidRPr="00591E01">
              <w:rPr>
                <w:rFonts w:asciiTheme="minorBidi" w:eastAsia="Roboto" w:hAnsiTheme="minorBidi" w:cstheme="minorBidi"/>
                <w:b/>
                <w:bCs/>
                <w:szCs w:val="20"/>
              </w:rPr>
              <w:t xml:space="preserve">Dynamic Coalition on </w:t>
            </w:r>
            <w:r>
              <w:rPr>
                <w:rFonts w:asciiTheme="minorBidi" w:eastAsia="Roboto" w:hAnsiTheme="minorBidi" w:cstheme="minorBidi"/>
                <w:b/>
                <w:bCs/>
                <w:szCs w:val="20"/>
              </w:rPr>
              <w:t>Gaming for Purpose</w:t>
            </w:r>
          </w:p>
        </w:tc>
        <w:tc>
          <w:tcPr>
            <w:tcW w:w="7590" w:type="dxa"/>
            <w:tcBorders>
              <w:top w:val="single" w:sz="8" w:space="0" w:color="76A5AF"/>
              <w:left w:val="nil"/>
              <w:bottom w:val="single" w:sz="4" w:space="0" w:color="FFFFFF"/>
              <w:right w:val="single" w:sz="4" w:space="0" w:color="FFFFFF"/>
            </w:tcBorders>
            <w:shd w:val="clear" w:color="auto" w:fill="auto"/>
            <w:tcMar>
              <w:top w:w="100" w:type="dxa"/>
              <w:left w:w="100" w:type="dxa"/>
              <w:bottom w:w="100" w:type="dxa"/>
              <w:right w:w="100" w:type="dxa"/>
            </w:tcMar>
          </w:tcPr>
          <w:p w14:paraId="0D2F8BA5" w14:textId="17CF128E" w:rsidR="0084587D" w:rsidRPr="0084587D" w:rsidRDefault="00FE14D9" w:rsidP="00504315">
            <w:pPr>
              <w:widowControl w:val="0"/>
              <w:ind w:right="-94"/>
            </w:pPr>
            <w:hyperlink r:id="rId188" w:history="1">
              <w:r w:rsidR="0084587D" w:rsidRPr="0084587D">
                <w:rPr>
                  <w:rStyle w:val="Hyperlink"/>
                </w:rPr>
                <w:t>https://intgovforum.org/en/content/dynamic-coalition-on-gaming-for-purpose-dc-g4p</w:t>
              </w:r>
            </w:hyperlink>
          </w:p>
        </w:tc>
      </w:tr>
      <w:tr w:rsidR="0084587D" w:rsidRPr="00591E01" w14:paraId="1307C79B" w14:textId="77777777" w:rsidTr="0084587D">
        <w:tc>
          <w:tcPr>
            <w:tcW w:w="2130" w:type="dxa"/>
            <w:tcBorders>
              <w:top w:val="single" w:sz="8" w:space="0" w:color="76A5AF"/>
              <w:left w:val="single" w:sz="4" w:space="0" w:color="FFFFFF"/>
              <w:bottom w:val="single" w:sz="4" w:space="0" w:color="FFFFFF"/>
              <w:right w:val="nil"/>
            </w:tcBorders>
            <w:shd w:val="clear" w:color="auto" w:fill="auto"/>
            <w:tcMar>
              <w:top w:w="100" w:type="dxa"/>
              <w:left w:w="100" w:type="dxa"/>
              <w:bottom w:w="100" w:type="dxa"/>
              <w:right w:w="100" w:type="dxa"/>
            </w:tcMar>
          </w:tcPr>
          <w:p w14:paraId="31841335" w14:textId="4945F6EF" w:rsidR="0084587D" w:rsidRPr="00591E01" w:rsidRDefault="0084587D" w:rsidP="00504315">
            <w:pPr>
              <w:widowControl w:val="0"/>
              <w:ind w:right="114"/>
              <w:rPr>
                <w:rFonts w:asciiTheme="minorBidi" w:eastAsia="Roboto" w:hAnsiTheme="minorBidi" w:cstheme="minorBidi"/>
                <w:b/>
                <w:bCs/>
                <w:szCs w:val="20"/>
              </w:rPr>
            </w:pPr>
            <w:r w:rsidRPr="00591E01">
              <w:rPr>
                <w:rFonts w:asciiTheme="minorBidi" w:eastAsia="Roboto" w:hAnsiTheme="minorBidi" w:cstheme="minorBidi"/>
                <w:b/>
                <w:bCs/>
                <w:szCs w:val="20"/>
              </w:rPr>
              <w:t xml:space="preserve">Dynamic Coalition on </w:t>
            </w:r>
            <w:r>
              <w:rPr>
                <w:rFonts w:asciiTheme="minorBidi" w:eastAsia="Roboto" w:hAnsiTheme="minorBidi" w:cstheme="minorBidi"/>
                <w:b/>
                <w:bCs/>
                <w:szCs w:val="20"/>
              </w:rPr>
              <w:t>Interplanetary Internet</w:t>
            </w:r>
          </w:p>
        </w:tc>
        <w:tc>
          <w:tcPr>
            <w:tcW w:w="7590" w:type="dxa"/>
            <w:tcBorders>
              <w:top w:val="single" w:sz="8" w:space="0" w:color="76A5AF"/>
              <w:left w:val="nil"/>
              <w:bottom w:val="single" w:sz="4" w:space="0" w:color="FFFFFF"/>
              <w:right w:val="single" w:sz="4" w:space="0" w:color="FFFFFF"/>
            </w:tcBorders>
            <w:shd w:val="clear" w:color="auto" w:fill="auto"/>
            <w:tcMar>
              <w:top w:w="100" w:type="dxa"/>
              <w:left w:w="100" w:type="dxa"/>
              <w:bottom w:w="100" w:type="dxa"/>
              <w:right w:w="100" w:type="dxa"/>
            </w:tcMar>
          </w:tcPr>
          <w:p w14:paraId="32E1946C" w14:textId="2FB95138" w:rsidR="0084587D" w:rsidRPr="0084587D" w:rsidRDefault="00FE14D9" w:rsidP="00504315">
            <w:pPr>
              <w:widowControl w:val="0"/>
              <w:ind w:right="-94"/>
            </w:pPr>
            <w:hyperlink r:id="rId189" w:history="1">
              <w:r w:rsidR="0084587D" w:rsidRPr="0084587D">
                <w:rPr>
                  <w:rStyle w:val="Hyperlink"/>
                </w:rPr>
                <w:t>https://intgovforum.org/en/content/dynamic-coalition-on-the-interplanetary-internet-dc-interplanetary</w:t>
              </w:r>
            </w:hyperlink>
          </w:p>
        </w:tc>
      </w:tr>
    </w:tbl>
    <w:p w14:paraId="6981A1F9" w14:textId="77777777" w:rsidR="0077785C" w:rsidRDefault="0077785C" w:rsidP="00591E01"/>
    <w:p w14:paraId="0DFB7BE7" w14:textId="7FE69950" w:rsidR="006F2D3C" w:rsidRPr="00591E01" w:rsidRDefault="00A03707" w:rsidP="00591E01">
      <w:pPr>
        <w:rPr>
          <w:b/>
          <w:bCs/>
        </w:rPr>
      </w:pPr>
      <w:r w:rsidRPr="00591E01">
        <w:rPr>
          <w:b/>
          <w:bCs/>
        </w:rPr>
        <w:t>National, Regional and Youth IGF Initiatives (NRIs)</w:t>
      </w:r>
    </w:p>
    <w:p w14:paraId="02F4ADCA" w14:textId="7CF56C2E" w:rsidR="00C81888" w:rsidRPr="00C81888" w:rsidRDefault="00C81888" w:rsidP="00C81888">
      <w:pPr>
        <w:rPr>
          <w:lang w:val="en-US"/>
        </w:rPr>
      </w:pPr>
      <w:r w:rsidRPr="00C81888">
        <w:rPr>
          <w:lang w:val="en-US"/>
        </w:rPr>
        <w:t>National, Regional and Youth IGF Initiatives (NRIs) are organic and independent formations that are discussing issues pertaining to Internet Governance from the perspective of their respective communities, while acting in accordance with the main principles of the global IGF.</w:t>
      </w:r>
    </w:p>
    <w:p w14:paraId="61359033" w14:textId="6E442A34" w:rsidR="00C81888" w:rsidRPr="00C81888" w:rsidRDefault="00C81888" w:rsidP="00C81888">
      <w:pPr>
        <w:rPr>
          <w:lang w:val="en-US"/>
        </w:rPr>
      </w:pPr>
      <w:r w:rsidRPr="00C81888">
        <w:rPr>
          <w:lang w:val="en-US"/>
        </w:rPr>
        <w:t>The status of NRIs in 2024:</w:t>
      </w:r>
    </w:p>
    <w:p w14:paraId="5EE9EF55" w14:textId="77777777" w:rsidR="00C81888" w:rsidRPr="00C81888" w:rsidRDefault="00C81888" w:rsidP="00486549">
      <w:pPr>
        <w:numPr>
          <w:ilvl w:val="0"/>
          <w:numId w:val="19"/>
        </w:numPr>
        <w:rPr>
          <w:lang w:val="en-US"/>
        </w:rPr>
      </w:pPr>
      <w:r w:rsidRPr="00C81888">
        <w:rPr>
          <w:lang w:val="en-US"/>
        </w:rPr>
        <w:t xml:space="preserve">175 NRIs </w:t>
      </w:r>
      <w:proofErr w:type="spellStart"/>
      <w:r w:rsidRPr="00C81888">
        <w:rPr>
          <w:lang w:val="en-US"/>
        </w:rPr>
        <w:t>recognised</w:t>
      </w:r>
      <w:proofErr w:type="spellEnd"/>
      <w:r w:rsidRPr="00C81888">
        <w:rPr>
          <w:lang w:val="en-US"/>
        </w:rPr>
        <w:t xml:space="preserve"> in total</w:t>
      </w:r>
    </w:p>
    <w:p w14:paraId="4F8F84EB" w14:textId="77777777" w:rsidR="00C81888" w:rsidRPr="00C81888" w:rsidRDefault="00C81888" w:rsidP="00486549">
      <w:pPr>
        <w:numPr>
          <w:ilvl w:val="0"/>
          <w:numId w:val="19"/>
        </w:numPr>
        <w:rPr>
          <w:lang w:val="en-US"/>
        </w:rPr>
      </w:pPr>
      <w:r w:rsidRPr="00C81888">
        <w:rPr>
          <w:lang w:val="en-US"/>
        </w:rPr>
        <w:t>100+ NRIs represented at IGF 2024</w:t>
      </w:r>
    </w:p>
    <w:p w14:paraId="4FEAFA92" w14:textId="77777777" w:rsidR="00C81888" w:rsidRPr="00C81888" w:rsidRDefault="00C81888" w:rsidP="00486549">
      <w:pPr>
        <w:numPr>
          <w:ilvl w:val="0"/>
          <w:numId w:val="19"/>
        </w:numPr>
        <w:rPr>
          <w:lang w:val="en-US"/>
        </w:rPr>
      </w:pPr>
      <w:r w:rsidRPr="00C81888">
        <w:rPr>
          <w:lang w:val="en-US"/>
        </w:rPr>
        <w:t>13 more countries/regions have established IGF processes since IGF 2023</w:t>
      </w:r>
    </w:p>
    <w:p w14:paraId="381409CF" w14:textId="77777777" w:rsidR="00C81888" w:rsidRDefault="00C81888" w:rsidP="0077785C"/>
    <w:p w14:paraId="6ACB4184" w14:textId="292CA39D" w:rsidR="006F2D3C" w:rsidRDefault="00A03707" w:rsidP="0077785C">
      <w:r>
        <w:t>Below are the sources to find more information about the NRIs and their work:</w:t>
      </w:r>
    </w:p>
    <w:tbl>
      <w:tblPr>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145"/>
        <w:gridCol w:w="7575"/>
      </w:tblGrid>
      <w:tr w:rsidR="006F2D3C" w:rsidRPr="0077785C" w14:paraId="3A36D58A" w14:textId="77777777">
        <w:tc>
          <w:tcPr>
            <w:tcW w:w="2145" w:type="dxa"/>
            <w:tcBorders>
              <w:top w:val="nil"/>
              <w:left w:val="nil"/>
              <w:bottom w:val="single" w:sz="8" w:space="0" w:color="055EC3"/>
              <w:right w:val="nil"/>
            </w:tcBorders>
            <w:shd w:val="clear" w:color="auto" w:fill="auto"/>
            <w:tcMar>
              <w:top w:w="100" w:type="dxa"/>
              <w:left w:w="100" w:type="dxa"/>
              <w:bottom w:w="100" w:type="dxa"/>
              <w:right w:w="100" w:type="dxa"/>
            </w:tcMar>
          </w:tcPr>
          <w:p w14:paraId="3AB4877C" w14:textId="77777777" w:rsidR="006F2D3C" w:rsidRPr="0077785C" w:rsidRDefault="00A03707">
            <w:pPr>
              <w:widowControl w:val="0"/>
              <w:ind w:right="-69"/>
              <w:rPr>
                <w:rFonts w:asciiTheme="minorBidi" w:eastAsia="Roboto" w:hAnsiTheme="minorBidi" w:cstheme="minorBidi"/>
                <w:b/>
                <w:bCs/>
                <w:szCs w:val="20"/>
              </w:rPr>
            </w:pPr>
            <w:r w:rsidRPr="0077785C">
              <w:rPr>
                <w:rFonts w:asciiTheme="minorBidi" w:eastAsia="Roboto" w:hAnsiTheme="minorBidi" w:cstheme="minorBidi"/>
                <w:b/>
                <w:bCs/>
                <w:szCs w:val="20"/>
              </w:rPr>
              <w:t>About the NRIs</w:t>
            </w:r>
          </w:p>
        </w:tc>
        <w:tc>
          <w:tcPr>
            <w:tcW w:w="7575" w:type="dxa"/>
            <w:tcBorders>
              <w:top w:val="nil"/>
              <w:left w:val="nil"/>
              <w:bottom w:val="single" w:sz="8" w:space="0" w:color="055EC3"/>
              <w:right w:val="nil"/>
            </w:tcBorders>
            <w:shd w:val="clear" w:color="auto" w:fill="auto"/>
            <w:tcMar>
              <w:top w:w="100" w:type="dxa"/>
              <w:left w:w="100" w:type="dxa"/>
              <w:bottom w:w="100" w:type="dxa"/>
              <w:right w:w="100" w:type="dxa"/>
            </w:tcMar>
          </w:tcPr>
          <w:p w14:paraId="3ABE8666" w14:textId="77777777" w:rsidR="006F2D3C" w:rsidRPr="0077785C" w:rsidRDefault="00FE14D9">
            <w:pPr>
              <w:widowControl w:val="0"/>
              <w:ind w:right="3"/>
              <w:rPr>
                <w:rFonts w:asciiTheme="minorBidi" w:eastAsia="Roboto" w:hAnsiTheme="minorBidi" w:cstheme="minorBidi"/>
                <w:szCs w:val="20"/>
              </w:rPr>
            </w:pPr>
            <w:hyperlink r:id="rId190">
              <w:r w:rsidR="00A03707" w:rsidRPr="0077785C">
                <w:rPr>
                  <w:rFonts w:asciiTheme="minorBidi" w:eastAsia="Roboto" w:hAnsiTheme="minorBidi" w:cstheme="minorBidi"/>
                  <w:color w:val="1155CC"/>
                  <w:szCs w:val="20"/>
                  <w:u w:val="single"/>
                </w:rPr>
                <w:t>https://www.intgovforum.org/en/content/national-and-regional-igf-initiatives</w:t>
              </w:r>
            </w:hyperlink>
          </w:p>
        </w:tc>
      </w:tr>
      <w:tr w:rsidR="006F2D3C" w:rsidRPr="0077785C" w14:paraId="01ACA4A6" w14:textId="77777777">
        <w:tc>
          <w:tcPr>
            <w:tcW w:w="2145" w:type="dxa"/>
            <w:tcBorders>
              <w:top w:val="single" w:sz="8" w:space="0" w:color="055EC3"/>
              <w:left w:val="nil"/>
              <w:bottom w:val="single" w:sz="8" w:space="0" w:color="055EC3"/>
              <w:right w:val="nil"/>
            </w:tcBorders>
            <w:shd w:val="clear" w:color="auto" w:fill="auto"/>
            <w:tcMar>
              <w:top w:w="100" w:type="dxa"/>
              <w:left w:w="100" w:type="dxa"/>
              <w:bottom w:w="100" w:type="dxa"/>
              <w:right w:w="100" w:type="dxa"/>
            </w:tcMar>
          </w:tcPr>
          <w:p w14:paraId="64AAEAD8" w14:textId="77777777" w:rsidR="006F2D3C" w:rsidRPr="0077785C" w:rsidRDefault="00A03707">
            <w:pPr>
              <w:widowControl w:val="0"/>
              <w:ind w:right="-69"/>
              <w:rPr>
                <w:rFonts w:asciiTheme="minorBidi" w:eastAsia="Roboto" w:hAnsiTheme="minorBidi" w:cstheme="minorBidi"/>
                <w:b/>
                <w:bCs/>
                <w:szCs w:val="20"/>
              </w:rPr>
            </w:pPr>
            <w:r w:rsidRPr="0077785C">
              <w:rPr>
                <w:rFonts w:asciiTheme="minorBidi" w:eastAsia="Roboto" w:hAnsiTheme="minorBidi" w:cstheme="minorBidi"/>
                <w:b/>
                <w:bCs/>
                <w:szCs w:val="20"/>
              </w:rPr>
              <w:t>National IGFs</w:t>
            </w:r>
          </w:p>
        </w:tc>
        <w:tc>
          <w:tcPr>
            <w:tcW w:w="7575" w:type="dxa"/>
            <w:tcBorders>
              <w:top w:val="single" w:sz="8" w:space="0" w:color="055EC3"/>
              <w:left w:val="nil"/>
              <w:bottom w:val="single" w:sz="8" w:space="0" w:color="055EC3"/>
              <w:right w:val="nil"/>
            </w:tcBorders>
            <w:shd w:val="clear" w:color="auto" w:fill="auto"/>
            <w:tcMar>
              <w:top w:w="100" w:type="dxa"/>
              <w:left w:w="100" w:type="dxa"/>
              <w:bottom w:w="100" w:type="dxa"/>
              <w:right w:w="100" w:type="dxa"/>
            </w:tcMar>
          </w:tcPr>
          <w:p w14:paraId="0C0046E6" w14:textId="77777777" w:rsidR="006F2D3C" w:rsidRPr="0077785C" w:rsidRDefault="00FE14D9">
            <w:pPr>
              <w:widowControl w:val="0"/>
              <w:ind w:right="3"/>
              <w:rPr>
                <w:rFonts w:asciiTheme="minorBidi" w:eastAsia="Roboto" w:hAnsiTheme="minorBidi" w:cstheme="minorBidi"/>
                <w:szCs w:val="20"/>
              </w:rPr>
            </w:pPr>
            <w:hyperlink r:id="rId191">
              <w:r w:rsidR="00A03707" w:rsidRPr="0077785C">
                <w:rPr>
                  <w:rFonts w:asciiTheme="minorBidi" w:eastAsia="Roboto" w:hAnsiTheme="minorBidi" w:cstheme="minorBidi"/>
                  <w:color w:val="1155CC"/>
                  <w:szCs w:val="20"/>
                  <w:u w:val="single"/>
                </w:rPr>
                <w:t>https://www.intgovforum.org/en/content/national-igf-initiatives</w:t>
              </w:r>
            </w:hyperlink>
          </w:p>
        </w:tc>
      </w:tr>
      <w:tr w:rsidR="006F2D3C" w:rsidRPr="0077785C" w14:paraId="36E71F30" w14:textId="77777777">
        <w:tc>
          <w:tcPr>
            <w:tcW w:w="2145" w:type="dxa"/>
            <w:tcBorders>
              <w:top w:val="single" w:sz="8" w:space="0" w:color="055EC3"/>
              <w:left w:val="nil"/>
              <w:bottom w:val="single" w:sz="8" w:space="0" w:color="055EC3"/>
              <w:right w:val="nil"/>
            </w:tcBorders>
            <w:shd w:val="clear" w:color="auto" w:fill="auto"/>
            <w:tcMar>
              <w:top w:w="100" w:type="dxa"/>
              <w:left w:w="100" w:type="dxa"/>
              <w:bottom w:w="100" w:type="dxa"/>
              <w:right w:w="100" w:type="dxa"/>
            </w:tcMar>
          </w:tcPr>
          <w:p w14:paraId="57352588" w14:textId="77777777" w:rsidR="006F2D3C" w:rsidRPr="0077785C" w:rsidRDefault="00A03707">
            <w:pPr>
              <w:widowControl w:val="0"/>
              <w:ind w:right="-69"/>
              <w:rPr>
                <w:rFonts w:asciiTheme="minorBidi" w:eastAsia="Roboto" w:hAnsiTheme="minorBidi" w:cstheme="minorBidi"/>
                <w:b/>
                <w:bCs/>
                <w:szCs w:val="20"/>
              </w:rPr>
            </w:pPr>
            <w:r w:rsidRPr="0077785C">
              <w:rPr>
                <w:rFonts w:asciiTheme="minorBidi" w:eastAsia="Roboto" w:hAnsiTheme="minorBidi" w:cstheme="minorBidi"/>
                <w:b/>
                <w:bCs/>
                <w:szCs w:val="20"/>
              </w:rPr>
              <w:t>Regional IGFs</w:t>
            </w:r>
          </w:p>
        </w:tc>
        <w:tc>
          <w:tcPr>
            <w:tcW w:w="7575" w:type="dxa"/>
            <w:tcBorders>
              <w:top w:val="single" w:sz="8" w:space="0" w:color="055EC3"/>
              <w:left w:val="nil"/>
              <w:bottom w:val="single" w:sz="8" w:space="0" w:color="055EC3"/>
              <w:right w:val="nil"/>
            </w:tcBorders>
            <w:shd w:val="clear" w:color="auto" w:fill="auto"/>
            <w:tcMar>
              <w:top w:w="100" w:type="dxa"/>
              <w:left w:w="100" w:type="dxa"/>
              <w:bottom w:w="100" w:type="dxa"/>
              <w:right w:w="100" w:type="dxa"/>
            </w:tcMar>
          </w:tcPr>
          <w:p w14:paraId="2CEDB936" w14:textId="77777777" w:rsidR="006F2D3C" w:rsidRPr="0077785C" w:rsidRDefault="00FE14D9">
            <w:pPr>
              <w:widowControl w:val="0"/>
              <w:ind w:right="3"/>
              <w:rPr>
                <w:rFonts w:asciiTheme="minorBidi" w:eastAsia="Roboto" w:hAnsiTheme="minorBidi" w:cstheme="minorBidi"/>
                <w:szCs w:val="20"/>
              </w:rPr>
            </w:pPr>
            <w:hyperlink r:id="rId192">
              <w:r w:rsidR="00A03707" w:rsidRPr="0077785C">
                <w:rPr>
                  <w:rFonts w:asciiTheme="minorBidi" w:eastAsia="Roboto" w:hAnsiTheme="minorBidi" w:cstheme="minorBidi"/>
                  <w:color w:val="1155CC"/>
                  <w:szCs w:val="20"/>
                  <w:u w:val="single"/>
                </w:rPr>
                <w:t>https://www.intgovforum.org/en/content/regional-igf-initiatives</w:t>
              </w:r>
            </w:hyperlink>
          </w:p>
        </w:tc>
      </w:tr>
      <w:tr w:rsidR="006F2D3C" w:rsidRPr="0077785C" w14:paraId="6D410037" w14:textId="77777777">
        <w:tc>
          <w:tcPr>
            <w:tcW w:w="2145" w:type="dxa"/>
            <w:tcBorders>
              <w:top w:val="single" w:sz="8" w:space="0" w:color="055EC3"/>
              <w:left w:val="nil"/>
              <w:bottom w:val="single" w:sz="8" w:space="0" w:color="055EC3"/>
              <w:right w:val="nil"/>
            </w:tcBorders>
            <w:shd w:val="clear" w:color="auto" w:fill="auto"/>
            <w:tcMar>
              <w:top w:w="100" w:type="dxa"/>
              <w:left w:w="100" w:type="dxa"/>
              <w:bottom w:w="100" w:type="dxa"/>
              <w:right w:w="100" w:type="dxa"/>
            </w:tcMar>
          </w:tcPr>
          <w:p w14:paraId="5BA454B8" w14:textId="77777777" w:rsidR="006F2D3C" w:rsidRPr="0077785C" w:rsidRDefault="00A03707">
            <w:pPr>
              <w:widowControl w:val="0"/>
              <w:ind w:right="-69"/>
              <w:rPr>
                <w:rFonts w:asciiTheme="minorBidi" w:eastAsia="Roboto" w:hAnsiTheme="minorBidi" w:cstheme="minorBidi"/>
                <w:b/>
                <w:bCs/>
                <w:szCs w:val="20"/>
              </w:rPr>
            </w:pPr>
            <w:r w:rsidRPr="0077785C">
              <w:rPr>
                <w:rFonts w:asciiTheme="minorBidi" w:eastAsia="Roboto" w:hAnsiTheme="minorBidi" w:cstheme="minorBidi"/>
                <w:b/>
                <w:bCs/>
                <w:szCs w:val="20"/>
              </w:rPr>
              <w:t>Youth IGFs</w:t>
            </w:r>
          </w:p>
        </w:tc>
        <w:tc>
          <w:tcPr>
            <w:tcW w:w="7575" w:type="dxa"/>
            <w:tcBorders>
              <w:top w:val="single" w:sz="8" w:space="0" w:color="055EC3"/>
              <w:left w:val="nil"/>
              <w:bottom w:val="single" w:sz="8" w:space="0" w:color="055EC3"/>
              <w:right w:val="nil"/>
            </w:tcBorders>
            <w:shd w:val="clear" w:color="auto" w:fill="auto"/>
            <w:tcMar>
              <w:top w:w="100" w:type="dxa"/>
              <w:left w:w="100" w:type="dxa"/>
              <w:bottom w:w="100" w:type="dxa"/>
              <w:right w:w="100" w:type="dxa"/>
            </w:tcMar>
          </w:tcPr>
          <w:p w14:paraId="4A530058" w14:textId="77777777" w:rsidR="006F2D3C" w:rsidRPr="0077785C" w:rsidRDefault="00FE14D9">
            <w:pPr>
              <w:widowControl w:val="0"/>
              <w:ind w:right="3"/>
              <w:rPr>
                <w:rFonts w:asciiTheme="minorBidi" w:eastAsia="Roboto" w:hAnsiTheme="minorBidi" w:cstheme="minorBidi"/>
                <w:szCs w:val="20"/>
              </w:rPr>
            </w:pPr>
            <w:hyperlink r:id="rId193">
              <w:r w:rsidR="00A03707" w:rsidRPr="0077785C">
                <w:rPr>
                  <w:rFonts w:asciiTheme="minorBidi" w:eastAsia="Roboto" w:hAnsiTheme="minorBidi" w:cstheme="minorBidi"/>
                  <w:color w:val="1155CC"/>
                  <w:szCs w:val="20"/>
                  <w:u w:val="single"/>
                </w:rPr>
                <w:t>https://www.intgovforum.org/en/content/youth-initiatives</w:t>
              </w:r>
            </w:hyperlink>
          </w:p>
        </w:tc>
      </w:tr>
      <w:tr w:rsidR="006F2D3C" w:rsidRPr="0077785C" w14:paraId="12E39E1E" w14:textId="77777777">
        <w:tc>
          <w:tcPr>
            <w:tcW w:w="2145" w:type="dxa"/>
            <w:tcBorders>
              <w:top w:val="single" w:sz="8" w:space="0" w:color="055EC3"/>
              <w:left w:val="nil"/>
              <w:bottom w:val="nil"/>
              <w:right w:val="nil"/>
            </w:tcBorders>
            <w:shd w:val="clear" w:color="auto" w:fill="auto"/>
            <w:tcMar>
              <w:top w:w="100" w:type="dxa"/>
              <w:left w:w="100" w:type="dxa"/>
              <w:bottom w:w="100" w:type="dxa"/>
              <w:right w:w="100" w:type="dxa"/>
            </w:tcMar>
          </w:tcPr>
          <w:p w14:paraId="26D334A1" w14:textId="3E668893" w:rsidR="00C81888" w:rsidRDefault="00A03707" w:rsidP="00D335A5">
            <w:pPr>
              <w:widowControl w:val="0"/>
              <w:ind w:right="-69"/>
              <w:rPr>
                <w:rFonts w:asciiTheme="minorBidi" w:eastAsia="Roboto" w:hAnsiTheme="minorBidi" w:cstheme="minorBidi"/>
                <w:b/>
                <w:bCs/>
                <w:szCs w:val="20"/>
              </w:rPr>
            </w:pPr>
            <w:r w:rsidRPr="0077785C">
              <w:rPr>
                <w:rFonts w:asciiTheme="minorBidi" w:eastAsia="Roboto" w:hAnsiTheme="minorBidi" w:cstheme="minorBidi"/>
                <w:b/>
                <w:bCs/>
                <w:szCs w:val="20"/>
              </w:rPr>
              <w:lastRenderedPageBreak/>
              <w:t>Preparatory work of the NRIs</w:t>
            </w:r>
          </w:p>
          <w:p w14:paraId="71B22C6C" w14:textId="77777777" w:rsidR="00C81888" w:rsidRPr="0077785C" w:rsidRDefault="00C81888">
            <w:pPr>
              <w:widowControl w:val="0"/>
              <w:ind w:right="-69"/>
              <w:rPr>
                <w:rFonts w:asciiTheme="minorBidi" w:eastAsia="Roboto" w:hAnsiTheme="minorBidi" w:cstheme="minorBidi"/>
                <w:b/>
                <w:bCs/>
                <w:szCs w:val="20"/>
              </w:rPr>
            </w:pPr>
          </w:p>
        </w:tc>
        <w:tc>
          <w:tcPr>
            <w:tcW w:w="7575" w:type="dxa"/>
            <w:tcBorders>
              <w:top w:val="single" w:sz="8" w:space="0" w:color="055EC3"/>
              <w:left w:val="nil"/>
              <w:bottom w:val="nil"/>
              <w:right w:val="nil"/>
            </w:tcBorders>
            <w:shd w:val="clear" w:color="auto" w:fill="auto"/>
            <w:tcMar>
              <w:top w:w="100" w:type="dxa"/>
              <w:left w:w="100" w:type="dxa"/>
              <w:bottom w:w="100" w:type="dxa"/>
              <w:right w:w="100" w:type="dxa"/>
            </w:tcMar>
          </w:tcPr>
          <w:p w14:paraId="6B96CA81" w14:textId="2FD9F642" w:rsidR="00F107D5" w:rsidRPr="00AA40C3" w:rsidRDefault="00FE14D9" w:rsidP="00AA40C3">
            <w:pPr>
              <w:widowControl w:val="0"/>
              <w:ind w:right="3"/>
              <w:rPr>
                <w:rFonts w:asciiTheme="minorBidi" w:eastAsia="Roboto" w:hAnsiTheme="minorBidi" w:cstheme="minorBidi"/>
                <w:color w:val="1155CC"/>
                <w:szCs w:val="20"/>
                <w:u w:val="single"/>
              </w:rPr>
            </w:pPr>
            <w:hyperlink r:id="rId194">
              <w:r w:rsidR="00A03707" w:rsidRPr="0077785C">
                <w:rPr>
                  <w:rFonts w:asciiTheme="minorBidi" w:eastAsia="Roboto" w:hAnsiTheme="minorBidi" w:cstheme="minorBidi"/>
                  <w:color w:val="1155CC"/>
                  <w:szCs w:val="20"/>
                  <w:u w:val="single"/>
                </w:rPr>
                <w:t>https://www.intgovforum.org/en/content/nris-collaborative-work</w:t>
              </w:r>
            </w:hyperlink>
            <w:r w:rsidR="00F107D5" w:rsidRPr="0077785C">
              <w:rPr>
                <w:rFonts w:asciiTheme="minorBidi" w:eastAsia="Roboto" w:hAnsiTheme="minorBidi" w:cstheme="minorBidi"/>
                <w:color w:val="1155CC"/>
                <w:szCs w:val="20"/>
                <w:u w:val="single"/>
              </w:rPr>
              <w:br/>
            </w:r>
          </w:p>
        </w:tc>
      </w:tr>
    </w:tbl>
    <w:p w14:paraId="4135A410" w14:textId="405350FD" w:rsidR="006F2D3C" w:rsidRPr="00C73540" w:rsidRDefault="00A03707" w:rsidP="00C73540">
      <w:pPr>
        <w:pStyle w:val="Heading2"/>
      </w:pPr>
      <w:bookmarkStart w:id="152" w:name="_heading=h.t12zkjx0bxx0" w:colFirst="0" w:colLast="0"/>
      <w:bookmarkStart w:id="153" w:name="_Toc156823473"/>
      <w:bookmarkStart w:id="154" w:name="_Toc157413817"/>
      <w:bookmarkStart w:id="155" w:name="_Toc191887805"/>
      <w:bookmarkEnd w:id="152"/>
      <w:r w:rsidRPr="00C73540">
        <w:t>IGF 202</w:t>
      </w:r>
      <w:r w:rsidR="00C81888">
        <w:t>4</w:t>
      </w:r>
      <w:r w:rsidRPr="00C73540">
        <w:t xml:space="preserve"> Preparatory Process</w:t>
      </w:r>
      <w:bookmarkEnd w:id="153"/>
      <w:bookmarkEnd w:id="154"/>
      <w:bookmarkEnd w:id="155"/>
    </w:p>
    <w:p w14:paraId="5510C824" w14:textId="5DA3822D" w:rsidR="00C81888" w:rsidRPr="00C81888" w:rsidRDefault="00C81888" w:rsidP="00C81888">
      <w:pPr>
        <w:rPr>
          <w:lang w:val="en-US"/>
        </w:rPr>
      </w:pPr>
      <w:r w:rsidRPr="00C81888">
        <w:rPr>
          <w:lang w:val="en-US"/>
        </w:rPr>
        <w:t>The IGF meeting programme is prepared by the MAG and the IGF Secretariat over the course of the year. Key decisions on the programme are taken in the face-to- face meetings as well as regular virtual meetings of the MAG leading into the IGF.</w:t>
      </w:r>
    </w:p>
    <w:p w14:paraId="0C52519D" w14:textId="64C5D64E" w:rsidR="00C81888" w:rsidRPr="00C81888" w:rsidRDefault="00C81888" w:rsidP="00C81888">
      <w:pPr>
        <w:rPr>
          <w:lang w:val="en-US"/>
        </w:rPr>
      </w:pPr>
      <w:r w:rsidRPr="00C81888">
        <w:rPr>
          <w:lang w:val="en-US"/>
        </w:rPr>
        <w:t>Following a traditional approach, the process was triggered by a public call for inputs which helped identification of the main themes. These were developed by the MAG based on input and contributions submitted by the community.</w:t>
      </w:r>
    </w:p>
    <w:p w14:paraId="4D11B9CB" w14:textId="77777777" w:rsidR="00C81888" w:rsidRPr="00C81888" w:rsidRDefault="00C81888" w:rsidP="00C81888">
      <w:pPr>
        <w:rPr>
          <w:lang w:val="en-US"/>
        </w:rPr>
      </w:pPr>
      <w:r w:rsidRPr="00C81888">
        <w:rPr>
          <w:lang w:val="en-US"/>
        </w:rPr>
        <w:t xml:space="preserve">The programme for IGF 2024 was then built around the four main sub-themes which were </w:t>
      </w:r>
      <w:proofErr w:type="spellStart"/>
      <w:r w:rsidRPr="00C81888">
        <w:rPr>
          <w:lang w:val="en-US"/>
        </w:rPr>
        <w:t>prioritised</w:t>
      </w:r>
      <w:proofErr w:type="spellEnd"/>
      <w:r w:rsidRPr="00C81888">
        <w:rPr>
          <w:lang w:val="en-US"/>
        </w:rPr>
        <w:t xml:space="preserve"> through the public call:</w:t>
      </w:r>
    </w:p>
    <w:p w14:paraId="42A1A4F1" w14:textId="77777777" w:rsidR="00C81888" w:rsidRDefault="00C81888" w:rsidP="00C81888">
      <w:pPr>
        <w:rPr>
          <w:lang w:val="en-US"/>
        </w:rPr>
      </w:pPr>
    </w:p>
    <w:p w14:paraId="45DE23C8" w14:textId="4E4189D1" w:rsidR="00C81888" w:rsidRPr="00C81888" w:rsidRDefault="00C81888" w:rsidP="00C81888">
      <w:pPr>
        <w:rPr>
          <w:lang w:val="en-US"/>
        </w:rPr>
      </w:pPr>
      <w:r w:rsidRPr="00C81888">
        <w:rPr>
          <w:lang w:val="en-US"/>
        </w:rPr>
        <w:t>Key elements of the preparatory processes included:</w:t>
      </w:r>
    </w:p>
    <w:p w14:paraId="760F82D3" w14:textId="77777777" w:rsidR="00C81888" w:rsidRPr="00C81888" w:rsidRDefault="00C81888" w:rsidP="00486549">
      <w:pPr>
        <w:numPr>
          <w:ilvl w:val="0"/>
          <w:numId w:val="20"/>
        </w:numPr>
        <w:rPr>
          <w:lang w:val="en-US"/>
        </w:rPr>
      </w:pPr>
      <w:r w:rsidRPr="00C81888">
        <w:rPr>
          <w:lang w:val="en-US"/>
        </w:rPr>
        <w:t xml:space="preserve">A call to </w:t>
      </w:r>
      <w:hyperlink r:id="rId195">
        <w:r w:rsidRPr="00C81888">
          <w:rPr>
            <w:rStyle w:val="Hyperlink"/>
            <w:lang w:val="en-US"/>
          </w:rPr>
          <w:t xml:space="preserve">Take Stock of IGF 2023 and </w:t>
        </w:r>
      </w:hyperlink>
      <w:r w:rsidRPr="00C81888">
        <w:rPr>
          <w:lang w:val="en-US"/>
        </w:rPr>
        <w:t xml:space="preserve"> </w:t>
      </w:r>
      <w:hyperlink r:id="rId196">
        <w:r w:rsidRPr="00C81888">
          <w:rPr>
            <w:rStyle w:val="Hyperlink"/>
            <w:lang w:val="en-US"/>
          </w:rPr>
          <w:t>Suggest Improvements for IGF 2024</w:t>
        </w:r>
      </w:hyperlink>
      <w:r w:rsidRPr="00C81888">
        <w:rPr>
          <w:lang w:val="en-US"/>
        </w:rPr>
        <w:t xml:space="preserve"> was open until 16 January 2024. The contributions were </w:t>
      </w:r>
      <w:proofErr w:type="spellStart"/>
      <w:r w:rsidRPr="00C81888">
        <w:rPr>
          <w:lang w:val="en-US"/>
        </w:rPr>
        <w:t>summarised</w:t>
      </w:r>
      <w:proofErr w:type="spellEnd"/>
      <w:r w:rsidRPr="00C81888">
        <w:rPr>
          <w:lang w:val="en-US"/>
        </w:rPr>
        <w:t xml:space="preserve"> in a </w:t>
      </w:r>
      <w:hyperlink r:id="rId197">
        <w:r w:rsidRPr="00C81888">
          <w:rPr>
            <w:rStyle w:val="Hyperlink"/>
            <w:lang w:val="en-US"/>
          </w:rPr>
          <w:t>synthesis output document</w:t>
        </w:r>
      </w:hyperlink>
      <w:r w:rsidRPr="00C81888">
        <w:rPr>
          <w:lang w:val="en-US"/>
        </w:rPr>
        <w:t>.</w:t>
      </w:r>
    </w:p>
    <w:p w14:paraId="4C1ACA51" w14:textId="77777777" w:rsidR="00C81888" w:rsidRPr="00C81888" w:rsidRDefault="00C81888" w:rsidP="00486549">
      <w:pPr>
        <w:numPr>
          <w:ilvl w:val="0"/>
          <w:numId w:val="20"/>
        </w:numPr>
        <w:rPr>
          <w:lang w:val="en-US"/>
        </w:rPr>
      </w:pPr>
      <w:r w:rsidRPr="00C81888">
        <w:rPr>
          <w:lang w:val="en-US"/>
        </w:rPr>
        <w:t xml:space="preserve">A </w:t>
      </w:r>
      <w:hyperlink r:id="rId198">
        <w:r w:rsidRPr="00C81888">
          <w:rPr>
            <w:rStyle w:val="Hyperlink"/>
            <w:lang w:val="en-US"/>
          </w:rPr>
          <w:t>call for thematic inputs</w:t>
        </w:r>
      </w:hyperlink>
      <w:r w:rsidRPr="00C81888">
        <w:rPr>
          <w:lang w:val="en-US"/>
        </w:rPr>
        <w:t xml:space="preserve"> was open until 13 January 2024.</w:t>
      </w:r>
    </w:p>
    <w:p w14:paraId="3AD07465" w14:textId="77777777" w:rsidR="00C81888" w:rsidRPr="00C81888" w:rsidRDefault="00C81888" w:rsidP="00486549">
      <w:pPr>
        <w:numPr>
          <w:ilvl w:val="0"/>
          <w:numId w:val="20"/>
        </w:numPr>
        <w:rPr>
          <w:lang w:val="en-US"/>
        </w:rPr>
      </w:pPr>
      <w:r w:rsidRPr="00C81888">
        <w:rPr>
          <w:lang w:val="en-US"/>
        </w:rPr>
        <w:t xml:space="preserve">The </w:t>
      </w:r>
      <w:hyperlink r:id="rId199">
        <w:r w:rsidRPr="00C81888">
          <w:rPr>
            <w:rStyle w:val="Hyperlink"/>
            <w:lang w:val="en-US"/>
          </w:rPr>
          <w:t>list of received inputs</w:t>
        </w:r>
      </w:hyperlink>
      <w:r w:rsidRPr="00C81888">
        <w:rPr>
          <w:lang w:val="en-US"/>
        </w:rPr>
        <w:t xml:space="preserve"> and an analysis are available.</w:t>
      </w:r>
    </w:p>
    <w:p w14:paraId="6A0E20E7" w14:textId="77777777" w:rsidR="00C81888" w:rsidRPr="00C81888" w:rsidRDefault="00C81888" w:rsidP="00486549">
      <w:pPr>
        <w:numPr>
          <w:ilvl w:val="0"/>
          <w:numId w:val="20"/>
        </w:numPr>
        <w:rPr>
          <w:lang w:val="en-US"/>
        </w:rPr>
      </w:pPr>
      <w:r w:rsidRPr="00C81888">
        <w:rPr>
          <w:noProof/>
          <w:lang w:val="en-US"/>
        </w:rPr>
        <mc:AlternateContent>
          <mc:Choice Requires="wps">
            <w:drawing>
              <wp:anchor distT="0" distB="0" distL="0" distR="0" simplePos="0" relativeHeight="251659264" behindDoc="0" locked="0" layoutInCell="1" allowOverlap="1" wp14:anchorId="7AC34171" wp14:editId="60AEE190">
                <wp:simplePos x="0" y="0"/>
                <wp:positionH relativeFrom="page">
                  <wp:posOffset>2924492</wp:posOffset>
                </wp:positionH>
                <wp:positionV relativeFrom="paragraph">
                  <wp:posOffset>155757</wp:posOffset>
                </wp:positionV>
                <wp:extent cx="38100" cy="1270"/>
                <wp:effectExtent l="0" t="0" r="0" b="0"/>
                <wp:wrapNone/>
                <wp:docPr id="463" name="Graphic 4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270"/>
                        </a:xfrm>
                        <a:custGeom>
                          <a:avLst/>
                          <a:gdLst/>
                          <a:ahLst/>
                          <a:cxnLst/>
                          <a:rect l="l" t="t" r="r" b="b"/>
                          <a:pathLst>
                            <a:path w="38100">
                              <a:moveTo>
                                <a:pt x="0" y="0"/>
                              </a:moveTo>
                              <a:lnTo>
                                <a:pt x="37731" y="0"/>
                              </a:lnTo>
                            </a:path>
                          </a:pathLst>
                        </a:custGeom>
                        <a:ln w="7442">
                          <a:solidFill>
                            <a:srgbClr val="1155CC"/>
                          </a:solidFill>
                          <a:prstDash val="solid"/>
                        </a:ln>
                      </wps:spPr>
                      <wps:bodyPr wrap="square" lIns="0" tIns="0" rIns="0" bIns="0" rtlCol="0">
                        <a:prstTxWarp prst="textNoShape">
                          <a:avLst/>
                        </a:prstTxWarp>
                        <a:noAutofit/>
                      </wps:bodyPr>
                    </wps:wsp>
                  </a:graphicData>
                </a:graphic>
              </wp:anchor>
            </w:drawing>
          </mc:Choice>
          <mc:Fallback>
            <w:pict>
              <v:shape w14:anchorId="64892844" id="Graphic 463" o:spid="_x0000_s1026" alt="&quot;&quot;" style="position:absolute;margin-left:230.25pt;margin-top:12.25pt;width:3pt;height:.1pt;z-index:251659264;visibility:visible;mso-wrap-style:square;mso-wrap-distance-left:0;mso-wrap-distance-top:0;mso-wrap-distance-right:0;mso-wrap-distance-bottom:0;mso-position-horizontal:absolute;mso-position-horizontal-relative:page;mso-position-vertical:absolute;mso-position-vertical-relative:text;v-text-anchor:top" coordsize="38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" path="m,l37731,e" filled="f" strokecolor="#15c" strokeweight=".20672mm">
                <v:path arrowok="t"/>
                <w10:wrap anchorx="page"/>
              </v:shape>
            </w:pict>
          </mc:Fallback>
        </mc:AlternateContent>
      </w:r>
      <w:r w:rsidRPr="00C81888">
        <w:rPr>
          <w:lang w:val="en-US"/>
        </w:rPr>
        <w:t>The MAG identified main themes during its</w:t>
      </w:r>
    </w:p>
    <w:p w14:paraId="3B11326F" w14:textId="77777777" w:rsidR="00C81888" w:rsidRPr="00C81888" w:rsidRDefault="00C81888" w:rsidP="00C81888">
      <w:pPr>
        <w:rPr>
          <w:lang w:val="en-US"/>
        </w:rPr>
      </w:pPr>
      <w:r w:rsidRPr="00C81888">
        <w:rPr>
          <w:lang w:val="en-US"/>
        </w:rPr>
        <w:t>first MAG meeting and open consultations.</w:t>
      </w:r>
    </w:p>
    <w:p w14:paraId="3273AF45" w14:textId="0D0B493A" w:rsidR="00C81888" w:rsidRPr="00C81888" w:rsidRDefault="00C81888" w:rsidP="00486549">
      <w:pPr>
        <w:numPr>
          <w:ilvl w:val="0"/>
          <w:numId w:val="20"/>
        </w:numPr>
        <w:rPr>
          <w:lang w:val="en-US"/>
        </w:rPr>
      </w:pPr>
      <w:r w:rsidRPr="00C81888">
        <w:rPr>
          <w:lang w:val="en-US"/>
        </w:rPr>
        <w:t xml:space="preserve">A </w:t>
      </w:r>
      <w:hyperlink r:id="rId200">
        <w:r w:rsidRPr="00C81888">
          <w:rPr>
            <w:rStyle w:val="Hyperlink"/>
            <w:lang w:val="en-US"/>
          </w:rPr>
          <w:t>call for session proposals</w:t>
        </w:r>
      </w:hyperlink>
      <w:r w:rsidRPr="00C81888">
        <w:rPr>
          <w:lang w:val="en-US"/>
        </w:rPr>
        <w:t xml:space="preserve"> was open until 5 May 2024, inviting all stakeholders to consider applying for the type(s) of session that best fit their interests.</w:t>
      </w:r>
    </w:p>
    <w:p w14:paraId="00E13FD0" w14:textId="696923F2" w:rsidR="00C81888" w:rsidRPr="0023528B" w:rsidRDefault="00C81888" w:rsidP="0023528B">
      <w:pPr>
        <w:rPr>
          <w:lang w:val="en-US"/>
        </w:rPr>
      </w:pPr>
      <w:r w:rsidRPr="00C81888">
        <w:rPr>
          <w:lang w:val="en-US"/>
        </w:rPr>
        <w:t xml:space="preserve">In addition to the overall collective work, the MAG worked on </w:t>
      </w:r>
      <w:proofErr w:type="gramStart"/>
      <w:r w:rsidRPr="00C81888">
        <w:rPr>
          <w:lang w:val="en-US"/>
        </w:rPr>
        <w:t>particular segments</w:t>
      </w:r>
      <w:proofErr w:type="gramEnd"/>
      <w:r w:rsidRPr="00C81888">
        <w:rPr>
          <w:lang w:val="en-US"/>
        </w:rPr>
        <w:t xml:space="preserve"> of the Forum’s preparations to advance the overall process through its working groups:</w:t>
      </w:r>
    </w:p>
    <w:p w14:paraId="7A8CCA45" w14:textId="77777777" w:rsidR="00C81888" w:rsidRDefault="00C81888" w:rsidP="00AA40C3"/>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730"/>
        <w:gridCol w:w="6270"/>
      </w:tblGrid>
      <w:tr w:rsidR="006F2D3C" w:rsidRPr="00AA40C3" w14:paraId="71EC0E1A" w14:textId="77777777">
        <w:tc>
          <w:tcPr>
            <w:tcW w:w="2730" w:type="dxa"/>
            <w:tcBorders>
              <w:top w:val="single" w:sz="8" w:space="0" w:color="055EC3"/>
              <w:left w:val="nil"/>
              <w:bottom w:val="nil"/>
              <w:right w:val="nil"/>
            </w:tcBorders>
            <w:shd w:val="clear" w:color="auto" w:fill="auto"/>
            <w:tcMar>
              <w:top w:w="100" w:type="dxa"/>
              <w:left w:w="100" w:type="dxa"/>
              <w:bottom w:w="100" w:type="dxa"/>
              <w:right w:w="100" w:type="dxa"/>
            </w:tcMar>
          </w:tcPr>
          <w:p w14:paraId="649F6FCB" w14:textId="77777777" w:rsidR="006F2D3C" w:rsidRPr="00AA40C3" w:rsidRDefault="00A03707">
            <w:pPr>
              <w:widowControl w:val="0"/>
              <w:ind w:right="-69"/>
              <w:rPr>
                <w:rFonts w:asciiTheme="minorBidi" w:eastAsia="Roboto" w:hAnsiTheme="minorBidi" w:cstheme="minorBidi"/>
                <w:szCs w:val="20"/>
              </w:rPr>
            </w:pPr>
            <w:r w:rsidRPr="00AA40C3">
              <w:rPr>
                <w:rFonts w:asciiTheme="minorBidi" w:eastAsia="Roboto" w:hAnsiTheme="minorBidi" w:cstheme="minorBidi"/>
                <w:szCs w:val="20"/>
              </w:rPr>
              <w:t>Working Group on IGF Strategy (WG-Strategy)</w:t>
            </w:r>
          </w:p>
        </w:tc>
        <w:tc>
          <w:tcPr>
            <w:tcW w:w="6270" w:type="dxa"/>
            <w:tcBorders>
              <w:top w:val="single" w:sz="8" w:space="0" w:color="055EC3"/>
              <w:left w:val="nil"/>
              <w:bottom w:val="nil"/>
              <w:right w:val="nil"/>
            </w:tcBorders>
            <w:shd w:val="clear" w:color="auto" w:fill="auto"/>
            <w:tcMar>
              <w:top w:w="100" w:type="dxa"/>
              <w:left w:w="100" w:type="dxa"/>
              <w:bottom w:w="100" w:type="dxa"/>
              <w:right w:w="100" w:type="dxa"/>
            </w:tcMar>
          </w:tcPr>
          <w:p w14:paraId="5390B7E7" w14:textId="77777777" w:rsidR="006F2D3C" w:rsidRPr="00AA40C3" w:rsidRDefault="00FE14D9">
            <w:pPr>
              <w:widowControl w:val="0"/>
              <w:ind w:right="3"/>
              <w:rPr>
                <w:rFonts w:asciiTheme="minorBidi" w:eastAsia="Roboto" w:hAnsiTheme="minorBidi" w:cstheme="minorBidi"/>
                <w:szCs w:val="20"/>
              </w:rPr>
            </w:pPr>
            <w:hyperlink r:id="rId201">
              <w:r w:rsidR="00A03707" w:rsidRPr="00706C56">
                <w:rPr>
                  <w:rStyle w:val="Hyperlink"/>
                </w:rPr>
                <w:t>https://www.intgovforum.org/en/content/working-group-on-igf-strengthening-and-strategy-wg-ss</w:t>
              </w:r>
            </w:hyperlink>
            <w:r w:rsidR="00A03707" w:rsidRPr="00AA40C3">
              <w:rPr>
                <w:rFonts w:asciiTheme="minorBidi" w:eastAsia="Roboto" w:hAnsiTheme="minorBidi" w:cstheme="minorBidi"/>
                <w:szCs w:val="20"/>
              </w:rPr>
              <w:t xml:space="preserve"> </w:t>
            </w:r>
          </w:p>
        </w:tc>
      </w:tr>
      <w:tr w:rsidR="006F2D3C" w:rsidRPr="00AA40C3" w14:paraId="1A07DFAA" w14:textId="77777777">
        <w:tc>
          <w:tcPr>
            <w:tcW w:w="2730" w:type="dxa"/>
            <w:tcBorders>
              <w:top w:val="single" w:sz="8" w:space="0" w:color="055EC3"/>
              <w:left w:val="nil"/>
              <w:bottom w:val="nil"/>
              <w:right w:val="nil"/>
            </w:tcBorders>
            <w:shd w:val="clear" w:color="auto" w:fill="auto"/>
            <w:tcMar>
              <w:top w:w="100" w:type="dxa"/>
              <w:left w:w="100" w:type="dxa"/>
              <w:bottom w:w="100" w:type="dxa"/>
              <w:right w:w="100" w:type="dxa"/>
            </w:tcMar>
          </w:tcPr>
          <w:p w14:paraId="4727C345" w14:textId="1773DDEF" w:rsidR="006F2D3C" w:rsidRPr="00AA40C3" w:rsidRDefault="00A03707" w:rsidP="00AA40C3">
            <w:pPr>
              <w:widowControl w:val="0"/>
              <w:ind w:right="-69"/>
              <w:rPr>
                <w:rFonts w:asciiTheme="minorBidi" w:eastAsia="Roboto" w:hAnsiTheme="minorBidi" w:cstheme="minorBidi"/>
                <w:szCs w:val="20"/>
              </w:rPr>
            </w:pPr>
            <w:r w:rsidRPr="00AA40C3">
              <w:rPr>
                <w:rFonts w:asciiTheme="minorBidi" w:eastAsia="Roboto" w:hAnsiTheme="minorBidi" w:cstheme="minorBidi"/>
                <w:szCs w:val="20"/>
              </w:rPr>
              <w:t>Working Group on Workshop Process (WG-WSP)</w:t>
            </w:r>
          </w:p>
        </w:tc>
        <w:tc>
          <w:tcPr>
            <w:tcW w:w="6270" w:type="dxa"/>
            <w:tcBorders>
              <w:top w:val="single" w:sz="8" w:space="0" w:color="055EC3"/>
              <w:left w:val="nil"/>
              <w:bottom w:val="nil"/>
              <w:right w:val="nil"/>
            </w:tcBorders>
            <w:shd w:val="clear" w:color="auto" w:fill="auto"/>
            <w:tcMar>
              <w:top w:w="100" w:type="dxa"/>
              <w:left w:w="100" w:type="dxa"/>
              <w:bottom w:w="100" w:type="dxa"/>
              <w:right w:w="100" w:type="dxa"/>
            </w:tcMar>
          </w:tcPr>
          <w:p w14:paraId="5B7B08A7" w14:textId="77777777" w:rsidR="006F2D3C" w:rsidRPr="00706C56" w:rsidRDefault="00FE14D9">
            <w:pPr>
              <w:widowControl w:val="0"/>
              <w:ind w:right="3"/>
              <w:rPr>
                <w:rStyle w:val="Hyperlink"/>
              </w:rPr>
            </w:pPr>
            <w:hyperlink r:id="rId202">
              <w:r w:rsidR="00A03707" w:rsidRPr="00706C56">
                <w:rPr>
                  <w:rStyle w:val="Hyperlink"/>
                </w:rPr>
                <w:t>https://www.intgovforum.org/content/working-group-on-workshop-review-and-evaluation-process-wg-wrep</w:t>
              </w:r>
            </w:hyperlink>
            <w:r w:rsidR="00A03707" w:rsidRPr="00706C56">
              <w:rPr>
                <w:rStyle w:val="Hyperlink"/>
              </w:rPr>
              <w:t xml:space="preserve"> </w:t>
            </w:r>
          </w:p>
        </w:tc>
      </w:tr>
      <w:tr w:rsidR="00706C56" w:rsidRPr="00AA40C3" w14:paraId="3F7DA3C4" w14:textId="77777777" w:rsidTr="00706C56">
        <w:tc>
          <w:tcPr>
            <w:tcW w:w="2730" w:type="dxa"/>
            <w:tcBorders>
              <w:top w:val="single" w:sz="8" w:space="0" w:color="055EC3"/>
              <w:left w:val="nil"/>
              <w:bottom w:val="nil"/>
              <w:right w:val="nil"/>
            </w:tcBorders>
            <w:shd w:val="clear" w:color="auto" w:fill="auto"/>
            <w:tcMar>
              <w:top w:w="100" w:type="dxa"/>
              <w:left w:w="100" w:type="dxa"/>
              <w:bottom w:w="100" w:type="dxa"/>
              <w:right w:w="100" w:type="dxa"/>
            </w:tcMar>
          </w:tcPr>
          <w:p w14:paraId="66E7090E" w14:textId="69657CDE" w:rsidR="00706C56" w:rsidRPr="00706C56" w:rsidRDefault="00706C56" w:rsidP="00504315">
            <w:pPr>
              <w:widowControl w:val="0"/>
              <w:ind w:right="-69"/>
              <w:rPr>
                <w:rFonts w:asciiTheme="minorBidi" w:eastAsia="Roboto" w:hAnsiTheme="minorBidi" w:cstheme="minorBidi"/>
                <w:szCs w:val="20"/>
                <w:lang w:val="en-US"/>
              </w:rPr>
            </w:pPr>
            <w:r>
              <w:rPr>
                <w:rFonts w:asciiTheme="minorBidi" w:eastAsia="Roboto" w:hAnsiTheme="minorBidi" w:cstheme="minorBidi"/>
                <w:szCs w:val="20"/>
                <w:lang w:val="en-US"/>
              </w:rPr>
              <w:t>Working Group on Youth Engagement</w:t>
            </w:r>
          </w:p>
        </w:tc>
        <w:tc>
          <w:tcPr>
            <w:tcW w:w="6270" w:type="dxa"/>
            <w:tcBorders>
              <w:top w:val="single" w:sz="8" w:space="0" w:color="055EC3"/>
              <w:left w:val="nil"/>
              <w:bottom w:val="nil"/>
              <w:right w:val="nil"/>
            </w:tcBorders>
            <w:shd w:val="clear" w:color="auto" w:fill="auto"/>
            <w:tcMar>
              <w:top w:w="100" w:type="dxa"/>
              <w:left w:w="100" w:type="dxa"/>
              <w:bottom w:w="100" w:type="dxa"/>
              <w:right w:w="100" w:type="dxa"/>
            </w:tcMar>
          </w:tcPr>
          <w:p w14:paraId="48535200" w14:textId="73688BAF" w:rsidR="00706C56" w:rsidRPr="00706C56" w:rsidRDefault="00FE14D9" w:rsidP="00504315">
            <w:pPr>
              <w:widowControl w:val="0"/>
              <w:ind w:right="3"/>
            </w:pPr>
            <w:hyperlink r:id="rId203" w:history="1">
              <w:r w:rsidR="00706C56" w:rsidRPr="00706C56">
                <w:rPr>
                  <w:rStyle w:val="Hyperlink"/>
                </w:rPr>
                <w:t>https://www.intgovforum.org/en/content/working-group-on-youth-engagement</w:t>
              </w:r>
            </w:hyperlink>
          </w:p>
        </w:tc>
      </w:tr>
      <w:tr w:rsidR="00706C56" w:rsidRPr="00AA40C3" w14:paraId="568A1698" w14:textId="77777777" w:rsidTr="00706C56">
        <w:tc>
          <w:tcPr>
            <w:tcW w:w="2730" w:type="dxa"/>
            <w:tcBorders>
              <w:top w:val="single" w:sz="8" w:space="0" w:color="055EC3"/>
              <w:left w:val="nil"/>
              <w:bottom w:val="nil"/>
              <w:right w:val="nil"/>
            </w:tcBorders>
            <w:shd w:val="clear" w:color="auto" w:fill="auto"/>
            <w:tcMar>
              <w:top w:w="100" w:type="dxa"/>
              <w:left w:w="100" w:type="dxa"/>
              <w:bottom w:w="100" w:type="dxa"/>
              <w:right w:w="100" w:type="dxa"/>
            </w:tcMar>
          </w:tcPr>
          <w:p w14:paraId="520060E8" w14:textId="45F54A93" w:rsidR="00706C56" w:rsidRPr="00AA40C3" w:rsidRDefault="00706C56" w:rsidP="00504315">
            <w:pPr>
              <w:widowControl w:val="0"/>
              <w:ind w:right="-69"/>
              <w:rPr>
                <w:rFonts w:asciiTheme="minorBidi" w:eastAsia="Roboto" w:hAnsiTheme="minorBidi" w:cstheme="minorBidi"/>
                <w:szCs w:val="20"/>
              </w:rPr>
            </w:pPr>
            <w:r w:rsidRPr="00AA40C3">
              <w:rPr>
                <w:rFonts w:asciiTheme="minorBidi" w:eastAsia="Roboto" w:hAnsiTheme="minorBidi" w:cstheme="minorBidi"/>
                <w:szCs w:val="20"/>
              </w:rPr>
              <w:t xml:space="preserve">Working Group on </w:t>
            </w:r>
            <w:r w:rsidR="00D962F3">
              <w:rPr>
                <w:rFonts w:asciiTheme="minorBidi" w:eastAsia="Roboto" w:hAnsiTheme="minorBidi" w:cstheme="minorBidi"/>
                <w:szCs w:val="20"/>
              </w:rPr>
              <w:t>Multilingualism (WG-Multilingual)</w:t>
            </w:r>
          </w:p>
        </w:tc>
        <w:tc>
          <w:tcPr>
            <w:tcW w:w="6270" w:type="dxa"/>
            <w:tcBorders>
              <w:top w:val="single" w:sz="8" w:space="0" w:color="055EC3"/>
              <w:left w:val="nil"/>
              <w:bottom w:val="nil"/>
              <w:right w:val="nil"/>
            </w:tcBorders>
            <w:shd w:val="clear" w:color="auto" w:fill="auto"/>
            <w:tcMar>
              <w:top w:w="100" w:type="dxa"/>
              <w:left w:w="100" w:type="dxa"/>
              <w:bottom w:w="100" w:type="dxa"/>
              <w:right w:w="100" w:type="dxa"/>
            </w:tcMar>
          </w:tcPr>
          <w:p w14:paraId="739281CA" w14:textId="03127254" w:rsidR="00706C56" w:rsidRPr="00706C56" w:rsidRDefault="00FE14D9" w:rsidP="00504315">
            <w:pPr>
              <w:widowControl w:val="0"/>
              <w:ind w:right="3"/>
            </w:pPr>
            <w:hyperlink r:id="rId204" w:history="1">
              <w:r w:rsidR="00D962F3" w:rsidRPr="00D962F3">
                <w:rPr>
                  <w:rStyle w:val="Hyperlink"/>
                </w:rPr>
                <w:t>https://www.intgovforum.org/en/content/working-group-on-multilingualism-wg-multilingual</w:t>
              </w:r>
            </w:hyperlink>
          </w:p>
        </w:tc>
      </w:tr>
    </w:tbl>
    <w:p w14:paraId="403A85D3" w14:textId="77777777" w:rsidR="00C73540" w:rsidRDefault="00C73540">
      <w:pPr>
        <w:rPr>
          <w:sz w:val="40"/>
          <w:szCs w:val="40"/>
        </w:rPr>
      </w:pPr>
      <w:r>
        <w:br w:type="page"/>
      </w:r>
    </w:p>
    <w:p w14:paraId="29BF88FC" w14:textId="4895808C" w:rsidR="00B95F7D" w:rsidRDefault="00B95F7D" w:rsidP="00C73540">
      <w:pPr>
        <w:pStyle w:val="Heading1"/>
      </w:pPr>
      <w:bookmarkStart w:id="156" w:name="_Toc156823474"/>
      <w:bookmarkStart w:id="157" w:name="_Toc157413818"/>
      <w:bookmarkStart w:id="158" w:name="_Toc191887806"/>
      <w:r>
        <w:lastRenderedPageBreak/>
        <w:t>Annex C: IGF 202</w:t>
      </w:r>
      <w:r w:rsidR="0023528B">
        <w:t>4</w:t>
      </w:r>
      <w:r>
        <w:t xml:space="preserve"> Donors</w:t>
      </w:r>
      <w:bookmarkEnd w:id="156"/>
      <w:bookmarkEnd w:id="157"/>
      <w:bookmarkEnd w:id="158"/>
    </w:p>
    <w:p w14:paraId="032A80F0" w14:textId="3DE40472" w:rsidR="0023528B" w:rsidRPr="0023528B" w:rsidRDefault="0023528B" w:rsidP="0023528B">
      <w:pPr>
        <w:rPr>
          <w:lang w:val="en-US"/>
        </w:rPr>
      </w:pPr>
      <w:r w:rsidRPr="0023528B">
        <w:rPr>
          <w:lang w:val="en-US"/>
        </w:rPr>
        <w:t xml:space="preserve">The IGF project and its Secretariat is funded through donations from various stakeholder groups. While host countries bear </w:t>
      </w:r>
      <w:proofErr w:type="gramStart"/>
      <w:r w:rsidRPr="0023528B">
        <w:rPr>
          <w:lang w:val="en-US"/>
        </w:rPr>
        <w:t>the majority of</w:t>
      </w:r>
      <w:proofErr w:type="gramEnd"/>
      <w:r w:rsidRPr="0023528B">
        <w:rPr>
          <w:lang w:val="en-US"/>
        </w:rPr>
        <w:t xml:space="preserve"> the costs associated with holding the annual IGF meeting, the IGF Secretariat’s activities are funded through extra-budgetary contributions paid into a multi- donor Trust Fund administered by the United Nations Department of Economic and Social Affairs (UN DESA).</w:t>
      </w:r>
    </w:p>
    <w:p w14:paraId="16020D8F" w14:textId="72900906" w:rsidR="005E386A" w:rsidRDefault="0023528B" w:rsidP="0023528B">
      <w:pPr>
        <w:rPr>
          <w:lang w:val="en-US"/>
        </w:rPr>
      </w:pPr>
      <w:r w:rsidRPr="0023528B">
        <w:rPr>
          <w:lang w:val="en-US"/>
        </w:rPr>
        <w:t>IGF 2024 was primarily funded by the IGF Host Country – the Government of Saudi Arabia, as well as the Trust Fund and in-kind support.</w:t>
      </w:r>
    </w:p>
    <w:p w14:paraId="44346793" w14:textId="7AB06A8B" w:rsidR="0023528B" w:rsidRDefault="0023528B" w:rsidP="0023528B">
      <w:pPr>
        <w:jc w:val="center"/>
        <w:rPr>
          <w:lang w:val="en-US"/>
        </w:rPr>
      </w:pPr>
      <w:r>
        <w:rPr>
          <w:noProof/>
          <w:lang w:val="en-US"/>
        </w:rPr>
        <w:drawing>
          <wp:inline distT="0" distB="0" distL="0" distR="0" wp14:anchorId="50E2AA81" wp14:editId="05A304E9">
            <wp:extent cx="5722138" cy="4754880"/>
            <wp:effectExtent l="0" t="0" r="0" b="7620"/>
            <wp:docPr id="186137424" name="Picture 17" descr="List of donors who supported the IGF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7424" name="Picture 17" descr="List of donors who supported the IGF in 202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746378" cy="4775022"/>
                    </a:xfrm>
                    <a:prstGeom prst="rect">
                      <a:avLst/>
                    </a:prstGeom>
                    <a:noFill/>
                    <a:ln>
                      <a:noFill/>
                    </a:ln>
                  </pic:spPr>
                </pic:pic>
              </a:graphicData>
            </a:graphic>
          </wp:inline>
        </w:drawing>
      </w:r>
    </w:p>
    <w:p w14:paraId="378BF866" w14:textId="77777777" w:rsidR="0023528B" w:rsidRDefault="0023528B" w:rsidP="005E386A">
      <w:pPr>
        <w:rPr>
          <w:lang w:val="en-US"/>
        </w:rPr>
      </w:pPr>
    </w:p>
    <w:p w14:paraId="1AED2653" w14:textId="77777777" w:rsidR="0023528B" w:rsidRDefault="0023528B" w:rsidP="005E386A">
      <w:pPr>
        <w:rPr>
          <w:lang w:val="en-US"/>
        </w:rPr>
      </w:pPr>
    </w:p>
    <w:p w14:paraId="448AFEB3" w14:textId="77777777" w:rsidR="0023528B" w:rsidRDefault="0023528B" w:rsidP="005E386A">
      <w:pPr>
        <w:rPr>
          <w:lang w:val="en-US"/>
        </w:rPr>
      </w:pPr>
    </w:p>
    <w:p w14:paraId="4CEC5EA3" w14:textId="77777777" w:rsidR="0023528B" w:rsidRDefault="0023528B" w:rsidP="005E386A">
      <w:pPr>
        <w:rPr>
          <w:lang w:val="en-US"/>
        </w:rPr>
      </w:pPr>
    </w:p>
    <w:p w14:paraId="0C867C93" w14:textId="77777777" w:rsidR="0023528B" w:rsidRDefault="0023528B" w:rsidP="005E386A">
      <w:pPr>
        <w:rPr>
          <w:lang w:val="en-US"/>
        </w:rPr>
      </w:pPr>
    </w:p>
    <w:p w14:paraId="44123A50" w14:textId="77777777" w:rsidR="0023528B" w:rsidRDefault="0023528B" w:rsidP="005E386A">
      <w:pPr>
        <w:rPr>
          <w:lang w:val="en-US"/>
        </w:rPr>
      </w:pPr>
    </w:p>
    <w:p w14:paraId="4F0F639E" w14:textId="77777777" w:rsidR="0023528B" w:rsidRDefault="0023528B" w:rsidP="005E386A">
      <w:pPr>
        <w:rPr>
          <w:lang w:val="en-US"/>
        </w:rPr>
      </w:pPr>
    </w:p>
    <w:p w14:paraId="2F711D42" w14:textId="77777777" w:rsidR="0023528B" w:rsidRPr="0023528B" w:rsidRDefault="0023528B" w:rsidP="005E386A">
      <w:pPr>
        <w:rPr>
          <w:lang w:val="en-US"/>
        </w:rPr>
      </w:pPr>
    </w:p>
    <w:p w14:paraId="12464A61" w14:textId="77777777" w:rsidR="00C73540" w:rsidRPr="007875FC" w:rsidRDefault="00C73540">
      <w:pPr>
        <w:rPr>
          <w:sz w:val="40"/>
          <w:szCs w:val="40"/>
          <w:lang w:val="en-US"/>
        </w:rPr>
      </w:pPr>
      <w:r w:rsidRPr="007875FC">
        <w:rPr>
          <w:lang w:val="en-US"/>
        </w:rPr>
        <w:lastRenderedPageBreak/>
        <w:br w:type="page"/>
      </w:r>
    </w:p>
    <w:p w14:paraId="3DAC77A4" w14:textId="00DEA349" w:rsidR="004E485C" w:rsidRDefault="00C73540" w:rsidP="00C73540">
      <w:pPr>
        <w:pStyle w:val="Heading1"/>
      </w:pPr>
      <w:bookmarkStart w:id="159" w:name="_Toc156823475"/>
      <w:bookmarkStart w:id="160" w:name="_Toc157413819"/>
      <w:bookmarkStart w:id="161" w:name="_Toc191887807"/>
      <w:r>
        <w:lastRenderedPageBreak/>
        <w:t xml:space="preserve">Annex D: </w:t>
      </w:r>
      <w:r w:rsidR="00397003">
        <w:t>Riyadh</w:t>
      </w:r>
      <w:r w:rsidR="004E485C">
        <w:t xml:space="preserve"> IGF Messages</w:t>
      </w:r>
      <w:bookmarkEnd w:id="159"/>
      <w:bookmarkEnd w:id="160"/>
      <w:bookmarkEnd w:id="161"/>
    </w:p>
    <w:p w14:paraId="20A17F02" w14:textId="77777777" w:rsidR="00AF51E8" w:rsidRDefault="00AF51E8" w:rsidP="00EC79CE">
      <w:pPr>
        <w:jc w:val="center"/>
        <w:rPr>
          <w:rFonts w:asciiTheme="minorBidi" w:hAnsiTheme="minorBidi" w:cstheme="minorBidi"/>
          <w:b/>
          <w:bCs/>
          <w:sz w:val="30"/>
          <w:szCs w:val="30"/>
        </w:rPr>
      </w:pPr>
    </w:p>
    <w:p w14:paraId="45ABB048" w14:textId="782AE0E9" w:rsidR="00397003" w:rsidRDefault="00EC79CE" w:rsidP="00397003">
      <w:pPr>
        <w:jc w:val="center"/>
        <w:rPr>
          <w:rFonts w:asciiTheme="minorBidi" w:hAnsiTheme="minorBidi" w:cstheme="minorBidi"/>
          <w:b/>
          <w:bCs/>
          <w:sz w:val="30"/>
          <w:szCs w:val="30"/>
        </w:rPr>
      </w:pPr>
      <w:r w:rsidRPr="00AF51E8">
        <w:rPr>
          <w:rFonts w:asciiTheme="minorBidi" w:hAnsiTheme="minorBidi" w:cstheme="minorBidi"/>
          <w:b/>
          <w:bCs/>
          <w:sz w:val="30"/>
          <w:szCs w:val="30"/>
        </w:rPr>
        <w:t>IGF MESSAGES</w:t>
      </w:r>
    </w:p>
    <w:p w14:paraId="5FBA5EA8" w14:textId="77777777" w:rsidR="0023321F" w:rsidRPr="00AC221C" w:rsidRDefault="0023321F" w:rsidP="0023321F">
      <w:pPr>
        <w:jc w:val="both"/>
        <w:rPr>
          <w:rFonts w:asciiTheme="majorHAnsi" w:hAnsiTheme="majorHAnsi" w:cstheme="majorHAnsi"/>
        </w:rPr>
      </w:pPr>
    </w:p>
    <w:p w14:paraId="7F431CB0" w14:textId="53D459EE" w:rsidR="0023321F" w:rsidRPr="00241199" w:rsidRDefault="0023321F" w:rsidP="00241199">
      <w:pPr>
        <w:pBdr>
          <w:top w:val="single" w:sz="4" w:space="1" w:color="auto"/>
          <w:left w:val="single" w:sz="4" w:space="4" w:color="auto"/>
          <w:bottom w:val="single" w:sz="4" w:space="1" w:color="auto"/>
          <w:right w:val="single" w:sz="4" w:space="4" w:color="auto"/>
        </w:pBdr>
        <w:jc w:val="center"/>
        <w:rPr>
          <w:rFonts w:asciiTheme="minorBidi" w:hAnsiTheme="minorBidi" w:cstheme="minorBidi"/>
          <w:lang w:val="en-US"/>
        </w:rPr>
      </w:pPr>
      <w:r w:rsidRPr="0023321F">
        <w:rPr>
          <w:rFonts w:asciiTheme="minorBidi" w:hAnsiTheme="minorBidi" w:cstheme="minorBidi"/>
          <w:lang w:val="en-US"/>
        </w:rPr>
        <w:t>Disclaimer: the views and opinions expressed in this document do not necessarily reflect those of the United Nations Secretariat. The designations and terminology employed may not conform to United Nations practice and do not imply the expression of any opinion whatsoever on the part of the Organization.</w:t>
      </w:r>
    </w:p>
    <w:p w14:paraId="2484B5CB" w14:textId="77777777" w:rsidR="0023321F" w:rsidRDefault="0023321F" w:rsidP="0023321F">
      <w:pPr>
        <w:rPr>
          <w:rFonts w:asciiTheme="majorHAnsi" w:hAnsiTheme="majorHAnsi" w:cstheme="majorHAnsi"/>
        </w:rPr>
      </w:pPr>
    </w:p>
    <w:p w14:paraId="4E16EB05" w14:textId="77777777" w:rsidR="0023321F" w:rsidRPr="00397003" w:rsidRDefault="0023321F" w:rsidP="0023321F">
      <w:pPr>
        <w:jc w:val="both"/>
        <w:rPr>
          <w:lang w:val="en-US"/>
        </w:rPr>
      </w:pPr>
      <w:r w:rsidRPr="00397003">
        <w:rPr>
          <w:lang w:val="en-US"/>
        </w:rPr>
        <w:t>The 19th annual meeting of the Internet Governance Forum was hosted by the Kingdom of Saudi Arabia in Riyadh from 15 to 19 December 2024.</w:t>
      </w:r>
      <w:r>
        <w:rPr>
          <w:lang w:val="en-US"/>
        </w:rPr>
        <w:t xml:space="preserve"> </w:t>
      </w:r>
      <w:r w:rsidRPr="00397003">
        <w:rPr>
          <w:lang w:val="en-US"/>
        </w:rPr>
        <w:t>The Riyadh IGF Messages provide a high- level overview for decision-makers of</w:t>
      </w:r>
      <w:r>
        <w:rPr>
          <w:lang w:val="en-US"/>
        </w:rPr>
        <w:t xml:space="preserve"> </w:t>
      </w:r>
      <w:r w:rsidRPr="00397003">
        <w:rPr>
          <w:lang w:val="en-US"/>
        </w:rPr>
        <w:t>the most current thinking on key Internet governance and digital policy issues.</w:t>
      </w:r>
    </w:p>
    <w:p w14:paraId="6043046B" w14:textId="77777777" w:rsidR="0023321F" w:rsidRPr="00397003" w:rsidRDefault="0023321F" w:rsidP="0023321F">
      <w:pPr>
        <w:jc w:val="both"/>
        <w:rPr>
          <w:lang w:val="en-US"/>
        </w:rPr>
      </w:pPr>
      <w:r w:rsidRPr="00397003">
        <w:rPr>
          <w:lang w:val="en-US"/>
        </w:rPr>
        <w:t xml:space="preserve">They are sourced directly from over 300 sessions held during IGF 2024. Sessions’ </w:t>
      </w:r>
      <w:proofErr w:type="spellStart"/>
      <w:r w:rsidRPr="00397003">
        <w:rPr>
          <w:lang w:val="en-US"/>
        </w:rPr>
        <w:t>organisers</w:t>
      </w:r>
      <w:proofErr w:type="spellEnd"/>
      <w:r w:rsidRPr="00397003">
        <w:rPr>
          <w:lang w:val="en-US"/>
        </w:rPr>
        <w:t xml:space="preserve"> were invited to self-identify key takeaways and call-to-action points at the end of their session as input for</w:t>
      </w:r>
      <w:r>
        <w:rPr>
          <w:lang w:val="en-US"/>
        </w:rPr>
        <w:t xml:space="preserve"> </w:t>
      </w:r>
      <w:r w:rsidRPr="00397003">
        <w:rPr>
          <w:lang w:val="en-US"/>
        </w:rPr>
        <w:t>these messages. The Messages were also informed by reports from National and Regional IGF initiatives.</w:t>
      </w:r>
    </w:p>
    <w:p w14:paraId="060D6267" w14:textId="77777777" w:rsidR="0023321F" w:rsidRDefault="0023321F" w:rsidP="0023321F">
      <w:pPr>
        <w:jc w:val="both"/>
        <w:rPr>
          <w:lang w:val="en-US"/>
        </w:rPr>
      </w:pPr>
      <w:r w:rsidRPr="00397003">
        <w:rPr>
          <w:lang w:val="en-US"/>
        </w:rPr>
        <w:t>A set of draft messages, curated by the IGF Secretariat, was published on 19 December for community review. These final IGF 2024 Messages are part of the annual meeting’s outcomes.</w:t>
      </w:r>
    </w:p>
    <w:p w14:paraId="4A84C19D" w14:textId="77777777" w:rsidR="0023321F" w:rsidRPr="00397003" w:rsidRDefault="0023321F" w:rsidP="0023321F">
      <w:pPr>
        <w:jc w:val="both"/>
        <w:rPr>
          <w:lang w:val="en-US"/>
        </w:rPr>
      </w:pPr>
      <w:r w:rsidRPr="00397003">
        <w:rPr>
          <w:lang w:val="en-US"/>
        </w:rPr>
        <w:t xml:space="preserve">The Forum was held under the overarching theme of Building Our Multistakeholder Digital Future. Sessions were </w:t>
      </w:r>
      <w:proofErr w:type="spellStart"/>
      <w:r w:rsidRPr="00397003">
        <w:rPr>
          <w:lang w:val="en-US"/>
        </w:rPr>
        <w:t>organised</w:t>
      </w:r>
      <w:proofErr w:type="spellEnd"/>
      <w:r w:rsidRPr="00397003">
        <w:rPr>
          <w:lang w:val="en-US"/>
        </w:rPr>
        <w:t xml:space="preserve"> within four main themes:</w:t>
      </w:r>
    </w:p>
    <w:p w14:paraId="620486B7" w14:textId="77777777" w:rsidR="0023321F" w:rsidRPr="00397003" w:rsidRDefault="0023321F" w:rsidP="00486549">
      <w:pPr>
        <w:numPr>
          <w:ilvl w:val="0"/>
          <w:numId w:val="21"/>
        </w:numPr>
        <w:jc w:val="both"/>
        <w:rPr>
          <w:lang w:val="en-US"/>
        </w:rPr>
      </w:pPr>
      <w:r w:rsidRPr="00397003">
        <w:rPr>
          <w:lang w:val="en-US"/>
        </w:rPr>
        <w:t>Harnessing innovation and balancing risks in the digital space.</w:t>
      </w:r>
    </w:p>
    <w:p w14:paraId="62B0FCC9" w14:textId="77777777" w:rsidR="0023321F" w:rsidRPr="00397003" w:rsidRDefault="0023321F" w:rsidP="00486549">
      <w:pPr>
        <w:numPr>
          <w:ilvl w:val="0"/>
          <w:numId w:val="21"/>
        </w:numPr>
        <w:jc w:val="both"/>
        <w:rPr>
          <w:lang w:val="en-US"/>
        </w:rPr>
      </w:pPr>
      <w:r w:rsidRPr="00397003">
        <w:rPr>
          <w:lang w:val="en-US"/>
        </w:rPr>
        <w:t>Enhancing the digital contribution to peace, development, and sustainability.</w:t>
      </w:r>
    </w:p>
    <w:p w14:paraId="3ADE90D9" w14:textId="77777777" w:rsidR="0023321F" w:rsidRPr="00397003" w:rsidRDefault="0023321F" w:rsidP="00486549">
      <w:pPr>
        <w:numPr>
          <w:ilvl w:val="0"/>
          <w:numId w:val="21"/>
        </w:numPr>
        <w:jc w:val="both"/>
        <w:rPr>
          <w:lang w:val="en-US"/>
        </w:rPr>
      </w:pPr>
      <w:r w:rsidRPr="00397003">
        <w:rPr>
          <w:lang w:val="en-US"/>
        </w:rPr>
        <w:t>Advancing human rights and inclusion in the digital age</w:t>
      </w:r>
    </w:p>
    <w:p w14:paraId="0767A8E8" w14:textId="77777777" w:rsidR="0023321F" w:rsidRPr="00397003" w:rsidRDefault="0023321F" w:rsidP="00486549">
      <w:pPr>
        <w:numPr>
          <w:ilvl w:val="0"/>
          <w:numId w:val="21"/>
        </w:numPr>
        <w:jc w:val="both"/>
        <w:rPr>
          <w:lang w:val="en-US"/>
        </w:rPr>
      </w:pPr>
      <w:r w:rsidRPr="00397003">
        <w:rPr>
          <w:lang w:val="en-US"/>
        </w:rPr>
        <w:t>Improving digital governance for the Internet We Want</w:t>
      </w:r>
    </w:p>
    <w:p w14:paraId="5034D28A" w14:textId="24CB078E" w:rsidR="0023321F" w:rsidRPr="00397003" w:rsidRDefault="0023321F" w:rsidP="00241199">
      <w:pPr>
        <w:jc w:val="both"/>
        <w:rPr>
          <w:lang w:val="en-US"/>
        </w:rPr>
      </w:pPr>
      <w:r w:rsidRPr="00397003">
        <w:rPr>
          <w:lang w:val="en-US"/>
        </w:rPr>
        <w:t>The messages in this document are structured accordingly.</w:t>
      </w:r>
    </w:p>
    <w:p w14:paraId="71EB4662" w14:textId="2CAB2642" w:rsidR="00397003" w:rsidRDefault="00397003" w:rsidP="0023321F">
      <w:pPr>
        <w:jc w:val="both"/>
        <w:rPr>
          <w:lang w:val="en-US"/>
        </w:rPr>
      </w:pPr>
    </w:p>
    <w:p w14:paraId="563F7DAE" w14:textId="77777777" w:rsidR="00EC79CE" w:rsidRPr="000B0CF1" w:rsidRDefault="00EC79CE" w:rsidP="00EC79CE">
      <w:pPr>
        <w:jc w:val="center"/>
        <w:rPr>
          <w:rFonts w:asciiTheme="minorBidi" w:hAnsiTheme="minorBidi" w:cstheme="minorBidi"/>
          <w:b/>
          <w:bCs/>
          <w:sz w:val="28"/>
          <w:szCs w:val="28"/>
        </w:rPr>
      </w:pPr>
      <w:r w:rsidRPr="000B0CF1">
        <w:rPr>
          <w:rFonts w:asciiTheme="minorBidi" w:hAnsiTheme="minorBidi" w:cstheme="minorBidi"/>
          <w:b/>
          <w:bCs/>
          <w:sz w:val="28"/>
          <w:szCs w:val="28"/>
        </w:rPr>
        <w:t>OVERARCHING ISSUES</w:t>
      </w:r>
    </w:p>
    <w:p w14:paraId="5CC55B98" w14:textId="77777777" w:rsidR="00EC79CE" w:rsidRPr="000B0CF1" w:rsidRDefault="00EC79CE" w:rsidP="000B0CF1">
      <w:pPr>
        <w:rPr>
          <w:rFonts w:asciiTheme="minorBidi" w:hAnsiTheme="minorBidi" w:cstheme="minorBidi"/>
        </w:rPr>
      </w:pPr>
    </w:p>
    <w:p w14:paraId="30804712" w14:textId="77777777" w:rsidR="0023321F" w:rsidRPr="0023321F" w:rsidRDefault="0023321F" w:rsidP="0023321F">
      <w:pPr>
        <w:jc w:val="both"/>
        <w:rPr>
          <w:lang w:val="en-US"/>
        </w:rPr>
      </w:pPr>
      <w:r w:rsidRPr="0023321F">
        <w:rPr>
          <w:lang w:val="en-US"/>
        </w:rPr>
        <w:t>The 19th IGF annual meeting was held at a pivotal moment, shortly after the UN Summit of the Future and the adoption of the Pact for the Future and Global Digital Compact in September 2024, and in the lead-up to the twenty-year review of the World Summit on the Information Society (WSIS+20) by the United Nations General Assembly in 2025, which will also assess the IGF’s mandate.</w:t>
      </w:r>
    </w:p>
    <w:p w14:paraId="32B2732A" w14:textId="77777777" w:rsidR="0023321F" w:rsidRDefault="0023321F" w:rsidP="0023321F">
      <w:pPr>
        <w:jc w:val="both"/>
        <w:rPr>
          <w:rFonts w:asciiTheme="minorBidi" w:hAnsiTheme="minorBidi" w:cstheme="minorBidi"/>
        </w:rPr>
      </w:pPr>
      <w:r w:rsidRPr="0023321F">
        <w:rPr>
          <w:lang w:val="en-US"/>
        </w:rPr>
        <w:t xml:space="preserve">Numerous sessions across the IGF tracks and four main themes referenced these processes or </w:t>
      </w:r>
      <w:proofErr w:type="spellStart"/>
      <w:r w:rsidRPr="0023321F">
        <w:rPr>
          <w:lang w:val="en-US"/>
        </w:rPr>
        <w:t>centred</w:t>
      </w:r>
      <w:proofErr w:type="spellEnd"/>
      <w:r w:rsidRPr="0023321F">
        <w:rPr>
          <w:lang w:val="en-US"/>
        </w:rPr>
        <w:t xml:space="preserve"> their discussions on issues outlined in the related documents</w:t>
      </w:r>
      <w:r w:rsidR="00EC79CE" w:rsidRPr="000B0CF1">
        <w:rPr>
          <w:rFonts w:asciiTheme="minorBidi" w:hAnsiTheme="minorBidi" w:cstheme="minorBidi"/>
        </w:rPr>
        <w:t>.</w:t>
      </w:r>
    </w:p>
    <w:p w14:paraId="238EC0DC" w14:textId="77777777" w:rsidR="0023321F" w:rsidRDefault="0023321F" w:rsidP="0023321F">
      <w:pPr>
        <w:jc w:val="both"/>
        <w:rPr>
          <w:rFonts w:asciiTheme="minorBidi" w:hAnsiTheme="minorBidi" w:cstheme="minorBidi"/>
        </w:rPr>
      </w:pPr>
    </w:p>
    <w:p w14:paraId="36896F72" w14:textId="77777777" w:rsidR="0023321F" w:rsidRPr="0023321F" w:rsidRDefault="0023321F" w:rsidP="0023321F">
      <w:pPr>
        <w:jc w:val="center"/>
        <w:rPr>
          <w:rFonts w:asciiTheme="minorBidi" w:hAnsiTheme="minorBidi" w:cstheme="minorBidi"/>
          <w:b/>
          <w:bCs/>
          <w:sz w:val="28"/>
          <w:szCs w:val="28"/>
        </w:rPr>
      </w:pPr>
      <w:r w:rsidRPr="0023321F">
        <w:rPr>
          <w:rFonts w:asciiTheme="minorBidi" w:hAnsiTheme="minorBidi" w:cstheme="minorBidi"/>
          <w:b/>
          <w:bCs/>
          <w:sz w:val="28"/>
          <w:szCs w:val="28"/>
        </w:rPr>
        <w:t>Riyadh IGF Messages and other IGF outcomes</w:t>
      </w:r>
    </w:p>
    <w:p w14:paraId="005FEBFB" w14:textId="763D1CCD" w:rsidR="0023321F" w:rsidRPr="0023321F" w:rsidRDefault="0023321F" w:rsidP="0023321F">
      <w:pPr>
        <w:jc w:val="both"/>
        <w:rPr>
          <w:rFonts w:asciiTheme="minorBidi" w:hAnsiTheme="minorBidi" w:cstheme="minorBidi"/>
          <w:lang w:val="en-US"/>
        </w:rPr>
      </w:pPr>
      <w:r w:rsidRPr="0023321F">
        <w:rPr>
          <w:rFonts w:asciiTheme="minorBidi" w:hAnsiTheme="minorBidi" w:cstheme="minorBidi"/>
          <w:lang w:val="en-US"/>
        </w:rPr>
        <w:t xml:space="preserve">The Riyadh IGF Messages capture views expressed by the multistakeholder community during the IGF meeting. The reports that sourced these messages are available at </w:t>
      </w:r>
      <w:hyperlink r:id="rId206">
        <w:r w:rsidRPr="0023321F">
          <w:rPr>
            <w:rStyle w:val="Hyperlink"/>
            <w:rFonts w:asciiTheme="minorBidi" w:hAnsiTheme="minorBidi" w:cstheme="minorBidi"/>
            <w:lang w:val="en-US"/>
          </w:rPr>
          <w:t>https://intgovforum.org/en/igf-</w:t>
        </w:r>
      </w:hyperlink>
      <w:r w:rsidRPr="0023321F">
        <w:rPr>
          <w:rFonts w:asciiTheme="minorBidi" w:hAnsiTheme="minorBidi" w:cstheme="minorBidi"/>
          <w:lang w:val="en-US"/>
        </w:rPr>
        <w:t xml:space="preserve"> </w:t>
      </w:r>
      <w:hyperlink r:id="rId207">
        <w:r w:rsidRPr="0023321F">
          <w:rPr>
            <w:rStyle w:val="Hyperlink"/>
            <w:rFonts w:asciiTheme="minorBidi" w:hAnsiTheme="minorBidi" w:cstheme="minorBidi"/>
            <w:lang w:val="en-US"/>
          </w:rPr>
          <w:t>2024-reports</w:t>
        </w:r>
      </w:hyperlink>
      <w:r w:rsidRPr="0023321F">
        <w:rPr>
          <w:rFonts w:asciiTheme="minorBidi" w:hAnsiTheme="minorBidi" w:cstheme="minorBidi"/>
          <w:lang w:val="en-US"/>
        </w:rPr>
        <w:t>.</w:t>
      </w:r>
      <w:r>
        <w:rPr>
          <w:rFonts w:asciiTheme="minorBidi" w:hAnsiTheme="minorBidi" w:cstheme="minorBidi"/>
          <w:lang w:val="en-US"/>
        </w:rPr>
        <w:t xml:space="preserve"> </w:t>
      </w:r>
      <w:r w:rsidRPr="0023321F">
        <w:rPr>
          <w:rFonts w:asciiTheme="minorBidi" w:hAnsiTheme="minorBidi" w:cstheme="minorBidi"/>
          <w:lang w:val="en-US"/>
        </w:rPr>
        <w:t xml:space="preserve">The Riyadh IGF Messages are complementary to outputs and observations compiled by other tracks, they are listed at </w:t>
      </w:r>
      <w:hyperlink r:id="rId208">
        <w:r w:rsidRPr="0023321F">
          <w:rPr>
            <w:rStyle w:val="Hyperlink"/>
            <w:rFonts w:asciiTheme="minorBidi" w:hAnsiTheme="minorBidi" w:cstheme="minorBidi"/>
            <w:lang w:val="en-US"/>
          </w:rPr>
          <w:t>https://intgovforum.org/en/content/igf-2024-</w:t>
        </w:r>
      </w:hyperlink>
      <w:r w:rsidRPr="0023321F">
        <w:rPr>
          <w:rFonts w:asciiTheme="minorBidi" w:hAnsiTheme="minorBidi" w:cstheme="minorBidi"/>
          <w:lang w:val="en-US"/>
        </w:rPr>
        <w:t xml:space="preserve"> </w:t>
      </w:r>
      <w:hyperlink r:id="rId209">
        <w:r w:rsidRPr="0023321F">
          <w:rPr>
            <w:rStyle w:val="Hyperlink"/>
            <w:rFonts w:asciiTheme="minorBidi" w:hAnsiTheme="minorBidi" w:cstheme="minorBidi"/>
            <w:lang w:val="en-US"/>
          </w:rPr>
          <w:t>outputs</w:t>
        </w:r>
      </w:hyperlink>
      <w:r w:rsidRPr="0023321F">
        <w:rPr>
          <w:rFonts w:asciiTheme="minorBidi" w:hAnsiTheme="minorBidi" w:cstheme="minorBidi"/>
          <w:lang w:val="en-US"/>
        </w:rPr>
        <w:t>.</w:t>
      </w:r>
    </w:p>
    <w:p w14:paraId="2DAD0B9E" w14:textId="02F8F2FF" w:rsidR="00EC79CE" w:rsidRPr="0023321F" w:rsidRDefault="00EC79CE" w:rsidP="0023321F">
      <w:pPr>
        <w:jc w:val="both"/>
        <w:rPr>
          <w:lang w:val="en-US"/>
        </w:rPr>
      </w:pPr>
      <w:r w:rsidRPr="00AC221C">
        <w:rPr>
          <w:rFonts w:asciiTheme="majorHAnsi" w:hAnsiTheme="majorHAnsi" w:cstheme="majorHAnsi"/>
        </w:rPr>
        <w:br w:type="page"/>
      </w:r>
    </w:p>
    <w:p w14:paraId="498D7E63" w14:textId="54367BF2" w:rsidR="0023321F" w:rsidRPr="00166648" w:rsidRDefault="0023321F" w:rsidP="00D335A5">
      <w:pPr>
        <w:rPr>
          <w:rFonts w:asciiTheme="minorBidi" w:hAnsiTheme="minorBidi" w:cstheme="minorBidi"/>
          <w:b/>
          <w:bCs/>
          <w:sz w:val="28"/>
          <w:szCs w:val="28"/>
        </w:rPr>
      </w:pPr>
      <w:r w:rsidRPr="0023321F">
        <w:rPr>
          <w:rFonts w:asciiTheme="minorBidi" w:hAnsiTheme="minorBidi" w:cstheme="minorBidi"/>
          <w:b/>
          <w:bCs/>
          <w:sz w:val="28"/>
          <w:szCs w:val="28"/>
        </w:rPr>
        <w:lastRenderedPageBreak/>
        <w:t>Harnessing innovation and balancing risks in the digital space</w:t>
      </w:r>
    </w:p>
    <w:p w14:paraId="715B632B" w14:textId="77777777" w:rsidR="00241199" w:rsidRDefault="00241199" w:rsidP="00241199">
      <w:pPr>
        <w:rPr>
          <w:lang w:val="en-US"/>
        </w:rPr>
      </w:pPr>
    </w:p>
    <w:p w14:paraId="40E8BBC5" w14:textId="40900D4F" w:rsidR="00241199" w:rsidRPr="00241199" w:rsidRDefault="00241199" w:rsidP="00241199">
      <w:pPr>
        <w:rPr>
          <w:b/>
          <w:bCs/>
          <w:lang w:val="en-US"/>
        </w:rPr>
      </w:pPr>
      <w:r w:rsidRPr="00241199">
        <w:rPr>
          <w:b/>
          <w:bCs/>
          <w:lang w:val="en-US"/>
        </w:rPr>
        <w:t>The theme</w:t>
      </w:r>
    </w:p>
    <w:p w14:paraId="0F84B30E" w14:textId="59F84FCC" w:rsidR="00241199" w:rsidRPr="00241199" w:rsidRDefault="00241199" w:rsidP="00241199">
      <w:pPr>
        <w:rPr>
          <w:lang w:val="en-US"/>
        </w:rPr>
      </w:pPr>
      <w:r w:rsidRPr="00241199">
        <w:rPr>
          <w:lang w:val="en-US"/>
        </w:rPr>
        <w:t>The Internet and digital technologies are an intrinsic part of every country’s development, spurring innovation in many areas such as healthcare, distance learning, and socio- economic growth.</w:t>
      </w:r>
    </w:p>
    <w:p w14:paraId="55B7B1C5" w14:textId="261A2399" w:rsidR="00241199" w:rsidRPr="00241199" w:rsidRDefault="00241199" w:rsidP="00241199">
      <w:pPr>
        <w:rPr>
          <w:lang w:val="en-US"/>
        </w:rPr>
      </w:pPr>
      <w:r w:rsidRPr="00241199">
        <w:rPr>
          <w:lang w:val="en-US"/>
        </w:rPr>
        <w:t>However, this centrality of the digital space also creates global vulnerabilities that call for collective action, as individual actions alone cannot effectively address them.</w:t>
      </w:r>
    </w:p>
    <w:p w14:paraId="032BAB10" w14:textId="77777777" w:rsidR="00241199" w:rsidRPr="00241199" w:rsidRDefault="00241199" w:rsidP="00241199">
      <w:pPr>
        <w:rPr>
          <w:lang w:val="en-US"/>
        </w:rPr>
      </w:pPr>
      <w:r w:rsidRPr="00241199">
        <w:rPr>
          <w:lang w:val="en-US"/>
        </w:rPr>
        <w:t>This theme aims to foster dialogue and knowledge exchange on success stories and best practices in reaping the benefits of digital innovation for all, as well as efforts of all stakeholders to tackle the risks arising from this rapid transformation.</w:t>
      </w:r>
    </w:p>
    <w:p w14:paraId="3D4E25C8" w14:textId="77777777" w:rsidR="00241199" w:rsidRPr="00241199" w:rsidRDefault="00241199" w:rsidP="00241199">
      <w:pPr>
        <w:rPr>
          <w:lang w:val="en-US"/>
        </w:rPr>
      </w:pPr>
    </w:p>
    <w:p w14:paraId="567D3B55" w14:textId="77777777" w:rsidR="00241199" w:rsidRPr="00241199" w:rsidRDefault="00241199" w:rsidP="00241199">
      <w:pPr>
        <w:rPr>
          <w:b/>
          <w:bCs/>
          <w:lang w:val="en-US"/>
        </w:rPr>
      </w:pPr>
      <w:r w:rsidRPr="00241199">
        <w:rPr>
          <w:b/>
          <w:bCs/>
          <w:lang w:val="en-US"/>
        </w:rPr>
        <w:t>IGF Riyadh messages</w:t>
      </w:r>
    </w:p>
    <w:p w14:paraId="1D5A1947" w14:textId="77777777" w:rsidR="00241199" w:rsidRPr="00241199" w:rsidRDefault="00241199" w:rsidP="00241199">
      <w:pPr>
        <w:rPr>
          <w:lang w:val="en-US"/>
        </w:rPr>
      </w:pPr>
      <w:r w:rsidRPr="00241199">
        <w:rPr>
          <w:lang w:val="en-US"/>
        </w:rPr>
        <w:t>Governing artificial intelligence</w:t>
      </w:r>
    </w:p>
    <w:p w14:paraId="248873C3" w14:textId="3435022A" w:rsidR="00241199" w:rsidRDefault="00241199" w:rsidP="00486549">
      <w:pPr>
        <w:pStyle w:val="ListParagraph"/>
        <w:numPr>
          <w:ilvl w:val="0"/>
          <w:numId w:val="22"/>
        </w:numPr>
        <w:rPr>
          <w:lang w:val="en-US"/>
        </w:rPr>
      </w:pPr>
      <w:r w:rsidRPr="00241199">
        <w:rPr>
          <w:rFonts w:asciiTheme="minorBidi" w:eastAsia="Roboto" w:hAnsiTheme="minorBidi" w:cstheme="minorBidi"/>
          <w:kern w:val="2"/>
          <w:szCs w:val="20"/>
          <w:lang w:val="en-US" w:eastAsia="en-US"/>
          <w14:ligatures w14:val="standardContextual"/>
        </w:rPr>
        <w:t>Progress has been made in global AI governance, but significant work remains to ensure the responsible,</w:t>
      </w:r>
      <w:r w:rsidRPr="00241199">
        <w:rPr>
          <w:lang w:val="en-US"/>
        </w:rPr>
        <w:t xml:space="preserve"> fair, safe, accountable, inclusive and sustainable development and use of AI for </w:t>
      </w:r>
      <w:proofErr w:type="gramStart"/>
      <w:r w:rsidRPr="00241199">
        <w:rPr>
          <w:lang w:val="en-US"/>
        </w:rPr>
        <w:t>all, and</w:t>
      </w:r>
      <w:proofErr w:type="gramEnd"/>
      <w:r w:rsidRPr="00241199">
        <w:rPr>
          <w:lang w:val="en-US"/>
        </w:rPr>
        <w:t xml:space="preserve"> build trust for its widespread adoption. AI and its applications must uphold human rights, democratic values and the rule of law, while being inclusive, transparent and explainable.</w:t>
      </w:r>
    </w:p>
    <w:p w14:paraId="0F862C37" w14:textId="77777777" w:rsidR="00241199" w:rsidRPr="00241199" w:rsidRDefault="00241199" w:rsidP="00241199">
      <w:pPr>
        <w:pStyle w:val="ListParagraph"/>
        <w:numPr>
          <w:ilvl w:val="0"/>
          <w:numId w:val="0"/>
        </w:numPr>
        <w:ind w:left="720"/>
        <w:rPr>
          <w:lang w:val="en-US"/>
        </w:rPr>
      </w:pPr>
    </w:p>
    <w:p w14:paraId="382399B8" w14:textId="61E9EE95" w:rsidR="00241199" w:rsidRPr="00241199" w:rsidRDefault="00241199" w:rsidP="00486549">
      <w:pPr>
        <w:pStyle w:val="ListParagraph"/>
        <w:numPr>
          <w:ilvl w:val="0"/>
          <w:numId w:val="22"/>
        </w:numPr>
        <w:rPr>
          <w:lang w:val="en-US"/>
        </w:rPr>
      </w:pPr>
      <w:r w:rsidRPr="00241199">
        <w:rPr>
          <w:lang w:val="en-US"/>
        </w:rPr>
        <w:t xml:space="preserve">There is a critical need for trusted, inclusive, and secure digital identity systems as foundational infrastructure for global digital transformation. Privacy </w:t>
      </w:r>
      <w:r w:rsidRPr="00241199">
        <w:rPr>
          <w:rFonts w:asciiTheme="minorBidi" w:eastAsia="Roboto" w:hAnsiTheme="minorBidi" w:cstheme="minorBidi"/>
          <w:kern w:val="2"/>
          <w:szCs w:val="20"/>
          <w:lang w:val="en-US" w:eastAsia="en-US"/>
          <w14:ligatures w14:val="standardContextual"/>
        </w:rPr>
        <w:t>and security must be balanced to foster user trust while leveraging emerging technologies such as blockchain, biometrics, and AI to enhance identity verification.</w:t>
      </w:r>
    </w:p>
    <w:p w14:paraId="786279B0" w14:textId="77777777" w:rsidR="00241199" w:rsidRPr="00241199" w:rsidRDefault="00241199" w:rsidP="00241199">
      <w:pPr>
        <w:pStyle w:val="ListParagraph"/>
        <w:numPr>
          <w:ilvl w:val="0"/>
          <w:numId w:val="0"/>
        </w:numPr>
        <w:ind w:left="720"/>
        <w:rPr>
          <w:lang w:val="en-US"/>
        </w:rPr>
      </w:pPr>
    </w:p>
    <w:p w14:paraId="79FD5CCE" w14:textId="5715299A" w:rsidR="00241199" w:rsidRPr="00241199" w:rsidRDefault="00241199" w:rsidP="00486549">
      <w:pPr>
        <w:pStyle w:val="ListParagraph"/>
        <w:numPr>
          <w:ilvl w:val="0"/>
          <w:numId w:val="22"/>
        </w:numPr>
        <w:spacing w:before="0" w:after="0"/>
        <w:rPr>
          <w:rFonts w:asciiTheme="minorBidi" w:eastAsia="Roboto" w:hAnsiTheme="minorBidi" w:cstheme="minorBidi"/>
          <w:kern w:val="2"/>
          <w:szCs w:val="20"/>
          <w:lang w:val="en-US" w:eastAsia="en-US"/>
          <w14:ligatures w14:val="standardContextual"/>
        </w:rPr>
      </w:pPr>
      <w:r w:rsidRPr="00241199">
        <w:rPr>
          <w:rFonts w:asciiTheme="minorBidi" w:eastAsia="Roboto" w:hAnsiTheme="minorBidi" w:cstheme="minorBidi"/>
          <w:kern w:val="2"/>
          <w:szCs w:val="20"/>
          <w:lang w:val="en-US" w:eastAsia="en-US"/>
          <w14:ligatures w14:val="standardContextual"/>
        </w:rPr>
        <w:t xml:space="preserve">Governance of AI is not a “nice to have.” Minimizing the risks of AI is crucial, but it is equally important to focus on tools that balance AI innovation and regulation. Overregulation can hinder AI’s potential to benefit humanity and the environment, </w:t>
      </w:r>
      <w:proofErr w:type="gramStart"/>
      <w:r w:rsidRPr="00241199">
        <w:rPr>
          <w:rFonts w:asciiTheme="minorBidi" w:eastAsia="Roboto" w:hAnsiTheme="minorBidi" w:cstheme="minorBidi"/>
          <w:kern w:val="2"/>
          <w:szCs w:val="20"/>
          <w:lang w:val="en-US" w:eastAsia="en-US"/>
          <w14:ligatures w14:val="standardContextual"/>
        </w:rPr>
        <w:t>yet,</w:t>
      </w:r>
      <w:proofErr w:type="gramEnd"/>
      <w:r w:rsidRPr="00241199">
        <w:rPr>
          <w:rFonts w:asciiTheme="minorBidi" w:eastAsia="Roboto" w:hAnsiTheme="minorBidi" w:cstheme="minorBidi"/>
          <w:kern w:val="2"/>
          <w:szCs w:val="20"/>
          <w:lang w:val="en-US" w:eastAsia="en-US"/>
          <w14:ligatures w14:val="standardContextual"/>
        </w:rPr>
        <w:t xml:space="preserve"> we should not compromise on ethical standards, tackling biases or ensuring privacy.</w:t>
      </w:r>
    </w:p>
    <w:p w14:paraId="07DE4DAA" w14:textId="77777777" w:rsidR="00241199" w:rsidRPr="00241199" w:rsidRDefault="00241199" w:rsidP="00241199">
      <w:pPr>
        <w:spacing w:before="0" w:after="0"/>
        <w:rPr>
          <w:rFonts w:asciiTheme="minorBidi" w:eastAsia="Roboto" w:hAnsiTheme="minorBidi" w:cstheme="minorBidi"/>
          <w:kern w:val="2"/>
          <w:szCs w:val="20"/>
          <w:lang w:val="en-US" w:eastAsia="en-US"/>
          <w14:ligatures w14:val="standardContextual"/>
        </w:rPr>
      </w:pPr>
    </w:p>
    <w:p w14:paraId="76562BED" w14:textId="77777777" w:rsidR="00241199" w:rsidRPr="00241199" w:rsidRDefault="00241199" w:rsidP="00486549">
      <w:pPr>
        <w:pStyle w:val="ListParagraph"/>
        <w:numPr>
          <w:ilvl w:val="0"/>
          <w:numId w:val="22"/>
        </w:numPr>
        <w:spacing w:before="0" w:after="0"/>
        <w:rPr>
          <w:rFonts w:asciiTheme="minorBidi" w:eastAsia="Roboto" w:hAnsiTheme="minorBidi" w:cstheme="minorBidi"/>
          <w:kern w:val="2"/>
          <w:szCs w:val="20"/>
          <w:lang w:val="en-US" w:eastAsia="en-US"/>
          <w14:ligatures w14:val="standardContextual"/>
        </w:rPr>
      </w:pPr>
      <w:r w:rsidRPr="00241199">
        <w:rPr>
          <w:rFonts w:asciiTheme="minorBidi" w:eastAsia="Roboto" w:hAnsiTheme="minorBidi" w:cstheme="minorBidi"/>
          <w:kern w:val="2"/>
          <w:szCs w:val="20"/>
          <w:lang w:val="en-US" w:eastAsia="en-US"/>
          <w14:ligatures w14:val="standardContextual"/>
        </w:rPr>
        <w:t>Public participation at the national and local levels should be an integral part of AI governance, as replicating international approaches without adaptation is not a sustainable solution.</w:t>
      </w:r>
    </w:p>
    <w:p w14:paraId="62E013A3" w14:textId="77777777" w:rsidR="00241199" w:rsidRPr="00241199" w:rsidRDefault="00241199" w:rsidP="00241199">
      <w:pPr>
        <w:spacing w:before="0" w:after="0"/>
        <w:rPr>
          <w:rFonts w:asciiTheme="minorBidi" w:eastAsia="Roboto" w:hAnsiTheme="minorBidi" w:cstheme="minorBidi"/>
          <w:kern w:val="2"/>
          <w:szCs w:val="20"/>
          <w:lang w:val="en-US" w:eastAsia="en-US"/>
          <w14:ligatures w14:val="standardContextual"/>
        </w:rPr>
      </w:pPr>
    </w:p>
    <w:p w14:paraId="41DC69EC" w14:textId="580BE720" w:rsidR="00241199" w:rsidRPr="00241199" w:rsidRDefault="00241199" w:rsidP="00486549">
      <w:pPr>
        <w:pStyle w:val="ListParagraph"/>
        <w:numPr>
          <w:ilvl w:val="0"/>
          <w:numId w:val="22"/>
        </w:numPr>
        <w:spacing w:before="0" w:after="0"/>
        <w:rPr>
          <w:rFonts w:asciiTheme="minorBidi" w:eastAsia="Roboto" w:hAnsiTheme="minorBidi" w:cstheme="minorBidi"/>
          <w:kern w:val="2"/>
          <w:szCs w:val="20"/>
          <w:lang w:val="en-US" w:eastAsia="en-US"/>
          <w14:ligatures w14:val="standardContextual"/>
        </w:rPr>
      </w:pPr>
      <w:r w:rsidRPr="00241199">
        <w:rPr>
          <w:rFonts w:asciiTheme="minorBidi" w:eastAsia="Roboto" w:hAnsiTheme="minorBidi" w:cstheme="minorBidi"/>
          <w:kern w:val="2"/>
          <w:szCs w:val="20"/>
          <w:lang w:val="en-US" w:eastAsia="en-US"/>
          <w14:ligatures w14:val="standardContextual"/>
        </w:rPr>
        <w:t>A comprehensive approach to the entire AI lifecycle—from development and deployment to usage and impact—is essential for ensuring accountability for AI-related harms and promoting responsible AI development. This involves examining the roles and responsibilities of all stakeholders, including developers, operators, users, governments, and civil society.</w:t>
      </w:r>
    </w:p>
    <w:p w14:paraId="3FD86D82" w14:textId="77777777" w:rsidR="00241199" w:rsidRPr="00241199" w:rsidRDefault="00241199" w:rsidP="00241199">
      <w:pPr>
        <w:spacing w:before="0" w:after="0"/>
        <w:rPr>
          <w:rFonts w:asciiTheme="minorBidi" w:eastAsia="Roboto" w:hAnsiTheme="minorBidi" w:cstheme="minorBidi"/>
          <w:kern w:val="2"/>
          <w:szCs w:val="20"/>
          <w:lang w:val="en-US" w:eastAsia="en-US"/>
          <w14:ligatures w14:val="standardContextual"/>
        </w:rPr>
      </w:pPr>
    </w:p>
    <w:p w14:paraId="6FCD2ED7" w14:textId="77777777" w:rsidR="00CE406C" w:rsidRDefault="00241199" w:rsidP="00486549">
      <w:pPr>
        <w:pStyle w:val="ListParagraph"/>
        <w:numPr>
          <w:ilvl w:val="0"/>
          <w:numId w:val="22"/>
        </w:numPr>
        <w:spacing w:before="0" w:after="0"/>
        <w:rPr>
          <w:rFonts w:asciiTheme="minorBidi" w:eastAsia="Roboto" w:hAnsiTheme="minorBidi" w:cstheme="minorBidi"/>
          <w:kern w:val="2"/>
          <w:szCs w:val="20"/>
          <w:lang w:val="en-US" w:eastAsia="en-US"/>
          <w14:ligatures w14:val="standardContextual"/>
        </w:rPr>
      </w:pPr>
      <w:r w:rsidRPr="00241199">
        <w:rPr>
          <w:rFonts w:asciiTheme="minorBidi" w:eastAsia="Roboto" w:hAnsiTheme="minorBidi" w:cstheme="minorBidi"/>
          <w:kern w:val="2"/>
          <w:szCs w:val="20"/>
          <w:lang w:val="en-US" w:eastAsia="en-US"/>
          <w14:ligatures w14:val="standardContextual"/>
        </w:rPr>
        <w:t>Multistakeholder collaboration on AI needs to keep pace and adapt to the evolving technology landscape and support responsible innovation and governance. Beyond discussing principles of AI regulation, the multistakeholder community must also tackle specific risks associated with AI.</w:t>
      </w:r>
    </w:p>
    <w:p w14:paraId="2D8AED56" w14:textId="77777777" w:rsidR="00CE406C" w:rsidRPr="00CE406C" w:rsidRDefault="00CE406C" w:rsidP="00CE406C">
      <w:pPr>
        <w:pStyle w:val="ListParagraph"/>
        <w:numPr>
          <w:ilvl w:val="0"/>
          <w:numId w:val="0"/>
        </w:numPr>
        <w:ind w:left="720"/>
        <w:rPr>
          <w:rFonts w:asciiTheme="minorBidi" w:eastAsia="Roboto" w:hAnsiTheme="minorBidi" w:cstheme="minorBidi"/>
          <w:kern w:val="2"/>
          <w:szCs w:val="20"/>
          <w:lang w:val="en-US" w:eastAsia="en-US"/>
          <w14:ligatures w14:val="standardContextual"/>
        </w:rPr>
      </w:pPr>
    </w:p>
    <w:p w14:paraId="0DA2D7CF" w14:textId="77777777" w:rsidR="00CE406C" w:rsidRDefault="00241199" w:rsidP="00486549">
      <w:pPr>
        <w:pStyle w:val="ListParagraph"/>
        <w:numPr>
          <w:ilvl w:val="0"/>
          <w:numId w:val="22"/>
        </w:numPr>
        <w:spacing w:before="0" w:after="0"/>
        <w:rPr>
          <w:rFonts w:asciiTheme="minorBidi" w:eastAsia="Roboto" w:hAnsiTheme="minorBidi" w:cstheme="minorBidi"/>
          <w:kern w:val="2"/>
          <w:szCs w:val="20"/>
          <w:lang w:val="en-US" w:eastAsia="en-US"/>
          <w14:ligatures w14:val="standardContextual"/>
        </w:rPr>
      </w:pPr>
      <w:r w:rsidRPr="00CE406C">
        <w:rPr>
          <w:rFonts w:asciiTheme="minorBidi" w:eastAsia="Roboto" w:hAnsiTheme="minorBidi" w:cstheme="minorBidi"/>
          <w:kern w:val="2"/>
          <w:szCs w:val="20"/>
          <w:lang w:val="en-US" w:eastAsia="en-US"/>
          <w14:ligatures w14:val="standardContextual"/>
        </w:rPr>
        <w:t>Generative AI systems are evolving rapidly, making it increasingly difficult to distinguish between human-created</w:t>
      </w:r>
      <w:r w:rsidR="00CE406C" w:rsidRPr="00CE406C">
        <w:rPr>
          <w:rFonts w:asciiTheme="minorBidi" w:eastAsia="Roboto" w:hAnsiTheme="minorBidi" w:cstheme="minorBidi"/>
          <w:kern w:val="2"/>
          <w:szCs w:val="20"/>
          <w:lang w:val="en-US" w:eastAsia="en-US"/>
          <w14:ligatures w14:val="standardContextual"/>
        </w:rPr>
        <w:t xml:space="preserve"> </w:t>
      </w:r>
      <w:r w:rsidRPr="00CE406C">
        <w:rPr>
          <w:rFonts w:asciiTheme="minorBidi" w:eastAsia="Roboto" w:hAnsiTheme="minorBidi" w:cstheme="minorBidi"/>
          <w:kern w:val="2"/>
          <w:szCs w:val="20"/>
          <w:lang w:val="en-US" w:eastAsia="en-US"/>
          <w14:ligatures w14:val="standardContextual"/>
        </w:rPr>
        <w:t>and AI-generated content. Ensuring their accountability and transparency is urgent. Today, children already grow up in a world where AI-shaped information influences their worldview.</w:t>
      </w:r>
    </w:p>
    <w:p w14:paraId="3B3DDC11" w14:textId="77777777" w:rsidR="00CE406C" w:rsidRPr="00CE406C" w:rsidRDefault="00CE406C" w:rsidP="00CE406C">
      <w:pPr>
        <w:pStyle w:val="ListParagraph"/>
        <w:numPr>
          <w:ilvl w:val="0"/>
          <w:numId w:val="0"/>
        </w:numPr>
        <w:ind w:left="720"/>
        <w:rPr>
          <w:rFonts w:asciiTheme="minorBidi" w:eastAsia="Roboto" w:hAnsiTheme="minorBidi" w:cstheme="minorBidi"/>
          <w:kern w:val="2"/>
          <w:szCs w:val="20"/>
          <w:lang w:val="en-US" w:eastAsia="en-US"/>
          <w14:ligatures w14:val="standardContextual"/>
        </w:rPr>
      </w:pPr>
    </w:p>
    <w:p w14:paraId="37894AF7" w14:textId="77777777" w:rsidR="00CE406C" w:rsidRDefault="00241199" w:rsidP="00486549">
      <w:pPr>
        <w:pStyle w:val="ListParagraph"/>
        <w:numPr>
          <w:ilvl w:val="0"/>
          <w:numId w:val="22"/>
        </w:numPr>
        <w:spacing w:before="0" w:after="0"/>
        <w:rPr>
          <w:rFonts w:asciiTheme="minorBidi" w:eastAsia="Roboto" w:hAnsiTheme="minorBidi" w:cstheme="minorBidi"/>
          <w:kern w:val="2"/>
          <w:szCs w:val="20"/>
          <w:lang w:val="en-US" w:eastAsia="en-US"/>
          <w14:ligatures w14:val="standardContextual"/>
        </w:rPr>
      </w:pPr>
      <w:r w:rsidRPr="00CE406C">
        <w:rPr>
          <w:rFonts w:asciiTheme="minorBidi" w:eastAsia="Roboto" w:hAnsiTheme="minorBidi" w:cstheme="minorBidi"/>
          <w:kern w:val="2"/>
          <w:szCs w:val="20"/>
          <w:lang w:val="en-US" w:eastAsia="en-US"/>
          <w14:ligatures w14:val="standardContextual"/>
        </w:rPr>
        <w:t>AI systems are transboundary, not patchwork, and their governance should reflect this reality. Achieving this requires a collective and comprehensive effort to prevent regulatory fragmentation, break down silos, and build trust. Effective</w:t>
      </w:r>
      <w:r w:rsidR="00CE406C" w:rsidRPr="00CE406C">
        <w:rPr>
          <w:rFonts w:asciiTheme="minorBidi" w:eastAsia="Roboto" w:hAnsiTheme="minorBidi" w:cstheme="minorBidi"/>
          <w:kern w:val="2"/>
          <w:szCs w:val="20"/>
          <w:lang w:val="en-US" w:eastAsia="en-US"/>
          <w14:ligatures w14:val="standardContextual"/>
        </w:rPr>
        <w:t xml:space="preserve"> </w:t>
      </w:r>
      <w:r w:rsidRPr="00CE406C">
        <w:rPr>
          <w:rFonts w:asciiTheme="minorBidi" w:eastAsia="Roboto" w:hAnsiTheme="minorBidi" w:cstheme="minorBidi"/>
          <w:kern w:val="2"/>
          <w:szCs w:val="20"/>
          <w:lang w:val="en-US" w:eastAsia="en-US"/>
          <w14:ligatures w14:val="standardContextual"/>
        </w:rPr>
        <w:t>AI governance must also align with the specific roles of actors across the AI supply chain to ensure it is actionable.</w:t>
      </w:r>
    </w:p>
    <w:p w14:paraId="290DA426" w14:textId="77777777" w:rsidR="00CE406C" w:rsidRPr="00CE406C" w:rsidRDefault="00CE406C" w:rsidP="00CE406C">
      <w:pPr>
        <w:pStyle w:val="ListParagraph"/>
        <w:numPr>
          <w:ilvl w:val="0"/>
          <w:numId w:val="0"/>
        </w:numPr>
        <w:ind w:left="720"/>
        <w:rPr>
          <w:rFonts w:asciiTheme="minorBidi" w:eastAsia="Roboto" w:hAnsiTheme="minorBidi" w:cstheme="minorBidi"/>
          <w:kern w:val="2"/>
          <w:szCs w:val="20"/>
          <w:lang w:val="en-US" w:eastAsia="en-US"/>
          <w14:ligatures w14:val="standardContextual"/>
        </w:rPr>
      </w:pPr>
    </w:p>
    <w:p w14:paraId="65637CE1" w14:textId="273CE30B" w:rsidR="00241199" w:rsidRPr="00D335A5" w:rsidRDefault="00241199" w:rsidP="00486549">
      <w:pPr>
        <w:pStyle w:val="ListParagraph"/>
        <w:numPr>
          <w:ilvl w:val="0"/>
          <w:numId w:val="22"/>
        </w:numPr>
        <w:spacing w:before="0" w:after="0"/>
        <w:rPr>
          <w:rFonts w:asciiTheme="minorBidi" w:eastAsia="Roboto" w:hAnsiTheme="minorBidi" w:cstheme="minorBidi"/>
          <w:kern w:val="2"/>
          <w:szCs w:val="20"/>
          <w:lang w:val="en-US" w:eastAsia="en-US"/>
          <w14:ligatures w14:val="standardContextual"/>
        </w:rPr>
      </w:pPr>
      <w:r w:rsidRPr="00CE406C">
        <w:rPr>
          <w:rFonts w:asciiTheme="minorBidi" w:eastAsia="Roboto" w:hAnsiTheme="minorBidi" w:cstheme="minorBidi"/>
          <w:kern w:val="2"/>
          <w:szCs w:val="20"/>
          <w:lang w:val="en-US" w:eastAsia="en-US"/>
          <w14:ligatures w14:val="standardContextual"/>
        </w:rPr>
        <w:t>AI fairness should be a key component of curricula to equip future technologists with the skills needed to develop ethical AI systems.</w:t>
      </w:r>
    </w:p>
    <w:p w14:paraId="34BAA8F8" w14:textId="77777777" w:rsidR="00241199" w:rsidRPr="00241199" w:rsidRDefault="00241199" w:rsidP="00CE406C">
      <w:pPr>
        <w:spacing w:before="0" w:after="0"/>
        <w:rPr>
          <w:rFonts w:asciiTheme="minorBidi" w:eastAsia="Roboto" w:hAnsiTheme="minorBidi" w:cstheme="minorBidi"/>
          <w:kern w:val="2"/>
          <w:szCs w:val="20"/>
          <w:lang w:val="en-US" w:eastAsia="en-US"/>
          <w14:ligatures w14:val="standardContextual"/>
        </w:rPr>
      </w:pPr>
      <w:r w:rsidRPr="00241199">
        <w:rPr>
          <w:rFonts w:asciiTheme="minorBidi" w:eastAsia="Roboto" w:hAnsiTheme="minorBidi" w:cstheme="minorBidi"/>
          <w:kern w:val="2"/>
          <w:szCs w:val="20"/>
          <w:lang w:val="en-US" w:eastAsia="en-US"/>
          <w14:ligatures w14:val="standardContextual"/>
        </w:rPr>
        <w:lastRenderedPageBreak/>
        <w:t>Technology for inclusion and empowerment</w:t>
      </w:r>
    </w:p>
    <w:p w14:paraId="71EB6974" w14:textId="6A3C4B4C" w:rsidR="00241199" w:rsidRPr="00CE406C" w:rsidRDefault="00241199" w:rsidP="00486549">
      <w:pPr>
        <w:pStyle w:val="ListParagraph"/>
        <w:numPr>
          <w:ilvl w:val="0"/>
          <w:numId w:val="23"/>
        </w:numPr>
        <w:spacing w:before="0" w:after="0"/>
        <w:rPr>
          <w:rFonts w:asciiTheme="minorBidi" w:eastAsia="Roboto" w:hAnsiTheme="minorBidi" w:cstheme="minorBidi"/>
          <w:kern w:val="2"/>
          <w:szCs w:val="20"/>
          <w:lang w:val="en-US" w:eastAsia="en-US"/>
          <w14:ligatures w14:val="standardContextual"/>
        </w:rPr>
      </w:pPr>
      <w:r w:rsidRPr="00CE406C">
        <w:rPr>
          <w:rFonts w:asciiTheme="minorBidi" w:eastAsia="Roboto" w:hAnsiTheme="minorBidi" w:cstheme="minorBidi"/>
          <w:kern w:val="2"/>
          <w:szCs w:val="20"/>
          <w:lang w:val="en-US" w:eastAsia="en-US"/>
          <w14:ligatures w14:val="standardContextual"/>
        </w:rPr>
        <w:t>Technology has the potential to drive inclusion, empowerment, and sustainable development, but significant challenges remain in ensuring equal and inclusive access. Greater efforts are needed</w:t>
      </w:r>
      <w:r w:rsidR="00CE406C" w:rsidRPr="00CE406C">
        <w:rPr>
          <w:rFonts w:asciiTheme="minorBidi" w:eastAsia="Roboto" w:hAnsiTheme="minorBidi" w:cstheme="minorBidi"/>
          <w:kern w:val="2"/>
          <w:szCs w:val="20"/>
          <w:lang w:val="en-US" w:eastAsia="en-US"/>
          <w14:ligatures w14:val="standardContextual"/>
        </w:rPr>
        <w:t xml:space="preserve"> </w:t>
      </w:r>
      <w:r w:rsidRPr="00CE406C">
        <w:rPr>
          <w:rFonts w:asciiTheme="minorBidi" w:eastAsia="Roboto" w:hAnsiTheme="minorBidi" w:cstheme="minorBidi"/>
          <w:kern w:val="2"/>
          <w:szCs w:val="20"/>
          <w:lang w:val="en-US" w:eastAsia="en-US"/>
          <w14:ligatures w14:val="standardContextual"/>
        </w:rPr>
        <w:t>to develop and adopt open-source technologies to make technology more accessible and affordable, especially for low-income populations.</w:t>
      </w:r>
    </w:p>
    <w:p w14:paraId="043620DD" w14:textId="77777777" w:rsidR="00CE406C" w:rsidRDefault="00CE406C" w:rsidP="00241199">
      <w:pPr>
        <w:spacing w:before="0" w:after="0"/>
        <w:rPr>
          <w:rFonts w:asciiTheme="minorBidi" w:eastAsia="Roboto" w:hAnsiTheme="minorBidi" w:cstheme="minorBidi"/>
          <w:kern w:val="2"/>
          <w:szCs w:val="20"/>
          <w:lang w:val="en-US" w:eastAsia="en-US"/>
          <w14:ligatures w14:val="standardContextual"/>
        </w:rPr>
      </w:pPr>
    </w:p>
    <w:p w14:paraId="6F398E62" w14:textId="45FFDFB6" w:rsidR="00241199" w:rsidRDefault="00241199" w:rsidP="00241199">
      <w:pPr>
        <w:spacing w:before="0" w:after="0"/>
        <w:rPr>
          <w:rFonts w:asciiTheme="minorBidi" w:eastAsia="Roboto" w:hAnsiTheme="minorBidi" w:cstheme="minorBidi"/>
          <w:kern w:val="2"/>
          <w:szCs w:val="20"/>
          <w:lang w:val="en-US" w:eastAsia="en-US"/>
          <w14:ligatures w14:val="standardContextual"/>
        </w:rPr>
      </w:pPr>
      <w:r w:rsidRPr="00241199">
        <w:rPr>
          <w:rFonts w:asciiTheme="minorBidi" w:eastAsia="Roboto" w:hAnsiTheme="minorBidi" w:cstheme="minorBidi"/>
          <w:kern w:val="2"/>
          <w:szCs w:val="20"/>
          <w:lang w:val="en-US" w:eastAsia="en-US"/>
          <w14:ligatures w14:val="standardContextual"/>
        </w:rPr>
        <w:t>As the AI divide exacerbates the digital divide, promoting equitable access to AI tools for underserved communities is crucial.</w:t>
      </w:r>
    </w:p>
    <w:p w14:paraId="293C9233" w14:textId="77777777" w:rsidR="00CE406C" w:rsidRDefault="00CE406C" w:rsidP="00241199">
      <w:pPr>
        <w:spacing w:before="0" w:after="0"/>
        <w:rPr>
          <w:rFonts w:asciiTheme="minorBidi" w:eastAsia="Roboto" w:hAnsiTheme="minorBidi" w:cstheme="minorBidi"/>
          <w:kern w:val="2"/>
          <w:szCs w:val="20"/>
          <w:lang w:val="en-US" w:eastAsia="en-US"/>
          <w14:ligatures w14:val="standardContextual"/>
        </w:rPr>
      </w:pPr>
    </w:p>
    <w:p w14:paraId="5C9F8FC2" w14:textId="2B75DEBD" w:rsidR="00CE406C" w:rsidRPr="00CE406C" w:rsidRDefault="00CE406C" w:rsidP="00486549">
      <w:pPr>
        <w:numPr>
          <w:ilvl w:val="0"/>
          <w:numId w:val="10"/>
        </w:numPr>
        <w:spacing w:before="0" w:after="0"/>
        <w:rPr>
          <w:rFonts w:asciiTheme="minorBidi" w:eastAsia="Roboto" w:hAnsiTheme="minorBidi" w:cstheme="minorBidi"/>
          <w:kern w:val="2"/>
          <w:szCs w:val="20"/>
          <w:lang w:val="en-US" w:eastAsia="en-US"/>
          <w14:ligatures w14:val="standardContextual"/>
        </w:rPr>
      </w:pPr>
      <w:r w:rsidRPr="00CE406C">
        <w:rPr>
          <w:rFonts w:asciiTheme="minorBidi" w:eastAsia="Roboto" w:hAnsiTheme="minorBidi" w:cstheme="minorBidi"/>
          <w:kern w:val="2"/>
          <w:szCs w:val="20"/>
          <w:lang w:val="en-US" w:eastAsia="en-US"/>
          <w14:ligatures w14:val="standardContextual"/>
        </w:rPr>
        <w:t>Connectivity has the power to transform lives and is essential for the adoption</w:t>
      </w:r>
      <w:r>
        <w:rPr>
          <w:rFonts w:asciiTheme="minorBidi" w:eastAsia="Roboto" w:hAnsiTheme="minorBidi" w:cstheme="minorBidi"/>
          <w:kern w:val="2"/>
          <w:szCs w:val="20"/>
          <w:lang w:val="en-US" w:eastAsia="en-US"/>
          <w14:ligatures w14:val="standardContextual"/>
        </w:rPr>
        <w:t xml:space="preserve"> </w:t>
      </w:r>
      <w:r w:rsidRPr="00CE406C">
        <w:rPr>
          <w:rFonts w:asciiTheme="minorBidi" w:eastAsia="Roboto" w:hAnsiTheme="minorBidi" w:cstheme="minorBidi"/>
          <w:kern w:val="2"/>
          <w:szCs w:val="20"/>
          <w:lang w:val="en-US" w:eastAsia="en-US"/>
          <w14:ligatures w14:val="standardContextual"/>
        </w:rPr>
        <w:t>of emerging technologies. Achieving universal connectivity requires multistakeholder collaboration and investments in both infrastructure and skills. Governments and the private sector must work together to expand connectivity’s reach.</w:t>
      </w:r>
    </w:p>
    <w:p w14:paraId="705AFE1C" w14:textId="77777777" w:rsidR="00CE406C" w:rsidRPr="00CE406C" w:rsidRDefault="00CE406C" w:rsidP="00CE406C">
      <w:pPr>
        <w:spacing w:before="0" w:after="0"/>
        <w:rPr>
          <w:rFonts w:asciiTheme="minorBidi" w:eastAsia="Roboto" w:hAnsiTheme="minorBidi" w:cstheme="minorBidi"/>
          <w:kern w:val="2"/>
          <w:szCs w:val="20"/>
          <w:lang w:val="en-US" w:eastAsia="en-US"/>
          <w14:ligatures w14:val="standardContextual"/>
        </w:rPr>
      </w:pPr>
    </w:p>
    <w:p w14:paraId="6187B19B" w14:textId="3E12F341" w:rsidR="00CE406C" w:rsidRPr="00CE406C" w:rsidRDefault="00CE406C" w:rsidP="00486549">
      <w:pPr>
        <w:numPr>
          <w:ilvl w:val="0"/>
          <w:numId w:val="10"/>
        </w:numPr>
        <w:spacing w:before="0" w:after="0"/>
        <w:rPr>
          <w:rFonts w:asciiTheme="minorBidi" w:eastAsia="Roboto" w:hAnsiTheme="minorBidi" w:cstheme="minorBidi"/>
          <w:kern w:val="2"/>
          <w:szCs w:val="20"/>
          <w:lang w:val="en-US" w:eastAsia="en-US"/>
          <w14:ligatures w14:val="standardContextual"/>
        </w:rPr>
      </w:pPr>
      <w:r w:rsidRPr="00CE406C">
        <w:rPr>
          <w:rFonts w:asciiTheme="minorBidi" w:eastAsia="Roboto" w:hAnsiTheme="minorBidi" w:cstheme="minorBidi"/>
          <w:kern w:val="2"/>
          <w:szCs w:val="20"/>
          <w:lang w:val="en-US" w:eastAsia="en-US"/>
          <w14:ligatures w14:val="standardContextual"/>
        </w:rPr>
        <w:t>Local communities are best positioned to understand the context specific needs and challenges. By involving them in designing and implementing technology solutions, one ensures that solutions</w:t>
      </w:r>
      <w:r>
        <w:rPr>
          <w:rFonts w:asciiTheme="minorBidi" w:eastAsia="Roboto" w:hAnsiTheme="minorBidi" w:cstheme="minorBidi"/>
          <w:kern w:val="2"/>
          <w:szCs w:val="20"/>
          <w:lang w:val="en-US" w:eastAsia="en-US"/>
          <w14:ligatures w14:val="standardContextual"/>
        </w:rPr>
        <w:t xml:space="preserve"> </w:t>
      </w:r>
      <w:r w:rsidRPr="00CE406C">
        <w:rPr>
          <w:rFonts w:asciiTheme="minorBidi" w:eastAsia="Roboto" w:hAnsiTheme="minorBidi" w:cstheme="minorBidi"/>
          <w:kern w:val="2"/>
          <w:szCs w:val="20"/>
          <w:lang w:val="en-US" w:eastAsia="en-US"/>
          <w14:ligatures w14:val="standardContextual"/>
        </w:rPr>
        <w:t>are appropriate, effective and tailored to local realities, languages, and needs. This effort should include marginalized groups to prevent exacerbating digital exclusion.</w:t>
      </w:r>
    </w:p>
    <w:p w14:paraId="2DB58377" w14:textId="77777777" w:rsidR="00CE406C" w:rsidRPr="00CE406C" w:rsidRDefault="00CE406C" w:rsidP="00CE406C">
      <w:pPr>
        <w:spacing w:before="0" w:after="0"/>
        <w:rPr>
          <w:rFonts w:asciiTheme="minorBidi" w:eastAsia="Roboto" w:hAnsiTheme="minorBidi" w:cstheme="minorBidi"/>
          <w:kern w:val="2"/>
          <w:szCs w:val="20"/>
          <w:lang w:val="en-US" w:eastAsia="en-US"/>
          <w14:ligatures w14:val="standardContextual"/>
        </w:rPr>
      </w:pPr>
    </w:p>
    <w:p w14:paraId="2781453F" w14:textId="77777777" w:rsidR="00CE406C" w:rsidRPr="00CE406C" w:rsidRDefault="00CE406C" w:rsidP="00486549">
      <w:pPr>
        <w:numPr>
          <w:ilvl w:val="0"/>
          <w:numId w:val="10"/>
        </w:numPr>
        <w:spacing w:before="0" w:after="0"/>
        <w:rPr>
          <w:rFonts w:asciiTheme="minorBidi" w:eastAsia="Roboto" w:hAnsiTheme="minorBidi" w:cstheme="minorBidi"/>
          <w:kern w:val="2"/>
          <w:szCs w:val="20"/>
          <w:lang w:val="en-US" w:eastAsia="en-US"/>
          <w14:ligatures w14:val="standardContextual"/>
        </w:rPr>
      </w:pPr>
      <w:r w:rsidRPr="00CE406C">
        <w:rPr>
          <w:rFonts w:asciiTheme="minorBidi" w:eastAsia="Roboto" w:hAnsiTheme="minorBidi" w:cstheme="minorBidi"/>
          <w:kern w:val="2"/>
          <w:szCs w:val="20"/>
          <w:lang w:val="en-US" w:eastAsia="en-US"/>
          <w14:ligatures w14:val="standardContextual"/>
        </w:rPr>
        <w:t>Governments, private sector, the technical community and civil society must collaborate to provide affordable internet access, digital literacy programs, and encourage community-driven AI innovations. Governments need to prioritize funding and policies that enhance digital infrastructure and promote equitable access to AI tools for underserved populations.</w:t>
      </w:r>
    </w:p>
    <w:p w14:paraId="0F4566D4" w14:textId="237EAF15" w:rsidR="00BD3B7E" w:rsidRDefault="00BD3B7E" w:rsidP="00CE406C">
      <w:pPr>
        <w:spacing w:before="0" w:after="0"/>
        <w:rPr>
          <w:rFonts w:asciiTheme="majorHAnsi" w:eastAsia="Roboto" w:hAnsiTheme="majorHAnsi" w:cstheme="majorHAnsi"/>
          <w:b/>
          <w:bCs/>
          <w:kern w:val="2"/>
          <w:sz w:val="22"/>
          <w:lang w:val="en-US" w:eastAsia="en-US"/>
          <w14:ligatures w14:val="standardContextual"/>
        </w:rPr>
      </w:pPr>
    </w:p>
    <w:p w14:paraId="45DD5DFE" w14:textId="77777777" w:rsidR="00D335A5" w:rsidRDefault="00D335A5" w:rsidP="003134EC">
      <w:pPr>
        <w:jc w:val="center"/>
        <w:rPr>
          <w:rFonts w:asciiTheme="minorBidi" w:hAnsiTheme="minorBidi" w:cstheme="minorBidi"/>
          <w:b/>
          <w:bCs/>
          <w:sz w:val="28"/>
          <w:szCs w:val="28"/>
        </w:rPr>
      </w:pPr>
    </w:p>
    <w:p w14:paraId="126487CA" w14:textId="0D5E93EE" w:rsidR="00CE406C" w:rsidRPr="00D335A5" w:rsidRDefault="003134EC" w:rsidP="00D335A5">
      <w:pPr>
        <w:rPr>
          <w:rFonts w:asciiTheme="minorBidi" w:hAnsiTheme="minorBidi" w:cstheme="minorBidi"/>
          <w:b/>
          <w:bCs/>
          <w:sz w:val="28"/>
          <w:szCs w:val="28"/>
        </w:rPr>
      </w:pPr>
      <w:r w:rsidRPr="003134EC">
        <w:rPr>
          <w:rFonts w:asciiTheme="minorBidi" w:hAnsiTheme="minorBidi" w:cstheme="minorBidi"/>
          <w:b/>
          <w:bCs/>
          <w:sz w:val="28"/>
          <w:szCs w:val="28"/>
        </w:rPr>
        <w:t>Enhancing the digital contribution to peace, development, and</w:t>
      </w:r>
      <w:r w:rsidRPr="003134EC">
        <w:rPr>
          <w:rFonts w:asciiTheme="minorBidi" w:hAnsiTheme="minorBidi" w:cstheme="minorBidi"/>
          <w:b/>
          <w:bCs/>
          <w:sz w:val="28"/>
          <w:szCs w:val="28"/>
          <w:lang w:val="en-US"/>
        </w:rPr>
        <w:t xml:space="preserve"> sustainability</w:t>
      </w:r>
    </w:p>
    <w:p w14:paraId="3B31110F" w14:textId="66A770F5" w:rsidR="00EC79CE" w:rsidRDefault="003134EC" w:rsidP="00166648">
      <w:pPr>
        <w:rPr>
          <w:b/>
          <w:bCs/>
        </w:rPr>
      </w:pPr>
      <w:r>
        <w:rPr>
          <w:b/>
          <w:bCs/>
        </w:rPr>
        <w:t xml:space="preserve">The </w:t>
      </w:r>
      <w:r w:rsidR="00EC79CE" w:rsidRPr="00166648">
        <w:rPr>
          <w:b/>
          <w:bCs/>
        </w:rPr>
        <w:t>Theme</w:t>
      </w:r>
    </w:p>
    <w:p w14:paraId="6F74E40B" w14:textId="6E9B1403" w:rsidR="003134EC" w:rsidRPr="003134EC" w:rsidRDefault="003134EC" w:rsidP="003134EC">
      <w:pPr>
        <w:rPr>
          <w:lang w:val="en-US"/>
        </w:rPr>
      </w:pPr>
      <w:r w:rsidRPr="003134EC">
        <w:rPr>
          <w:lang w:val="en-US"/>
        </w:rPr>
        <w:t>Some of the biggest challenges facing the world are the need of improving sustainability and working together for peace, and at the same time working for social and economic development in our countries and regions.</w:t>
      </w:r>
    </w:p>
    <w:p w14:paraId="05E99681" w14:textId="4E5BA143" w:rsidR="003134EC" w:rsidRPr="003134EC" w:rsidRDefault="003134EC" w:rsidP="003134EC">
      <w:pPr>
        <w:rPr>
          <w:lang w:val="en-US"/>
        </w:rPr>
      </w:pPr>
      <w:r w:rsidRPr="003134EC">
        <w:rPr>
          <w:lang w:val="en-US"/>
        </w:rPr>
        <w:t>Harnessing the transformative potential of digital technologies and the Internet can be an important ally to achieve global progress that promotes peace, drives sustainable development and addresses pressing environmental challenges.</w:t>
      </w:r>
    </w:p>
    <w:p w14:paraId="6D3F85E3" w14:textId="77777777" w:rsidR="003134EC" w:rsidRPr="003134EC" w:rsidRDefault="003134EC" w:rsidP="003134EC">
      <w:pPr>
        <w:rPr>
          <w:lang w:val="en-US"/>
        </w:rPr>
      </w:pPr>
      <w:r w:rsidRPr="003134EC">
        <w:rPr>
          <w:lang w:val="en-US"/>
        </w:rPr>
        <w:t xml:space="preserve">This theme will explore the multifaceted ways in which </w:t>
      </w:r>
      <w:proofErr w:type="spellStart"/>
      <w:r w:rsidRPr="003134EC">
        <w:rPr>
          <w:lang w:val="en-US"/>
        </w:rPr>
        <w:t>digitalisation</w:t>
      </w:r>
      <w:proofErr w:type="spellEnd"/>
      <w:r w:rsidRPr="003134EC">
        <w:rPr>
          <w:lang w:val="en-US"/>
        </w:rPr>
        <w:t xml:space="preserve"> can drive socioeconomic change and development for present and future generations.</w:t>
      </w:r>
    </w:p>
    <w:p w14:paraId="39004A0E" w14:textId="77777777" w:rsidR="003134EC" w:rsidRPr="003134EC" w:rsidRDefault="003134EC" w:rsidP="003134EC">
      <w:pPr>
        <w:rPr>
          <w:b/>
          <w:bCs/>
          <w:lang w:val="en-US"/>
        </w:rPr>
      </w:pPr>
    </w:p>
    <w:p w14:paraId="5349F215" w14:textId="77777777" w:rsidR="003134EC" w:rsidRPr="003134EC" w:rsidRDefault="003134EC" w:rsidP="003134EC">
      <w:pPr>
        <w:rPr>
          <w:b/>
          <w:bCs/>
          <w:lang w:val="en-US"/>
        </w:rPr>
      </w:pPr>
      <w:r w:rsidRPr="003134EC">
        <w:rPr>
          <w:b/>
          <w:bCs/>
          <w:lang w:val="en-US"/>
        </w:rPr>
        <w:t>IGF Riyadh messages</w:t>
      </w:r>
    </w:p>
    <w:p w14:paraId="56D8F083" w14:textId="77777777" w:rsidR="003134EC" w:rsidRPr="003134EC" w:rsidRDefault="003134EC" w:rsidP="003134EC">
      <w:pPr>
        <w:rPr>
          <w:b/>
          <w:bCs/>
          <w:lang w:val="en-US"/>
        </w:rPr>
      </w:pPr>
      <w:r w:rsidRPr="003134EC">
        <w:rPr>
          <w:b/>
          <w:bCs/>
          <w:lang w:val="en-US"/>
        </w:rPr>
        <w:t>Towards greener and sustainable Internet practices</w:t>
      </w:r>
    </w:p>
    <w:p w14:paraId="6769465A" w14:textId="53574980" w:rsidR="003134EC" w:rsidRDefault="003134EC" w:rsidP="00486549">
      <w:pPr>
        <w:pStyle w:val="ListParagraph"/>
        <w:numPr>
          <w:ilvl w:val="0"/>
          <w:numId w:val="23"/>
        </w:numPr>
        <w:rPr>
          <w:lang w:val="en-US"/>
        </w:rPr>
      </w:pPr>
      <w:r w:rsidRPr="003134EC">
        <w:rPr>
          <w:lang w:val="en-US"/>
        </w:rPr>
        <w:t xml:space="preserve">Collaboration, focusing on clean energy and green technologies, promoting energy-efficiency, using eco-friendly hardware, and encouraging recycling, is essential for a sustainable Internet. Providers, governments, manufacturers, and consumers must work together to manage the Internet’s growing environmental impact. Governments must set clear sustainability benchmarks and </w:t>
      </w:r>
      <w:proofErr w:type="spellStart"/>
      <w:r w:rsidRPr="003134EC">
        <w:rPr>
          <w:lang w:val="en-US"/>
        </w:rPr>
        <w:t>incentivise</w:t>
      </w:r>
      <w:proofErr w:type="spellEnd"/>
      <w:r w:rsidRPr="003134EC">
        <w:rPr>
          <w:lang w:val="en-US"/>
        </w:rPr>
        <w:t xml:space="preserve"> renewable energy, while the private sector should invest in scalable, energy-efficient innovations that minimize environmental impact. Access to green and affordable energy is a critical element of digital transformation.</w:t>
      </w:r>
    </w:p>
    <w:p w14:paraId="7F8E692D" w14:textId="77777777" w:rsidR="003134EC" w:rsidRPr="003134EC" w:rsidRDefault="003134EC" w:rsidP="003134EC">
      <w:pPr>
        <w:pStyle w:val="ListParagraph"/>
        <w:numPr>
          <w:ilvl w:val="0"/>
          <w:numId w:val="0"/>
        </w:numPr>
        <w:ind w:left="720"/>
        <w:rPr>
          <w:lang w:val="en-US"/>
        </w:rPr>
      </w:pPr>
    </w:p>
    <w:p w14:paraId="364739E4" w14:textId="28D3AC26" w:rsidR="003134EC" w:rsidRDefault="003134EC" w:rsidP="00486549">
      <w:pPr>
        <w:pStyle w:val="ListParagraph"/>
        <w:numPr>
          <w:ilvl w:val="0"/>
          <w:numId w:val="23"/>
        </w:numPr>
        <w:rPr>
          <w:lang w:val="en-US"/>
        </w:rPr>
      </w:pPr>
      <w:r w:rsidRPr="003134EC">
        <w:rPr>
          <w:lang w:val="en-US"/>
        </w:rPr>
        <w:t xml:space="preserve">Eco-friendly technologies and efforts to combat climate change must align with fostering inclusive progress. Local insights, regional studies, and academic contributions are essential for developing tailored, data-driven solutions, particularly in underserved areas. To ensure equitable access to </w:t>
      </w:r>
      <w:r w:rsidRPr="003134EC">
        <w:rPr>
          <w:lang w:val="en-US"/>
        </w:rPr>
        <w:lastRenderedPageBreak/>
        <w:t>sustainability, green and clean technologies and energy-efficient innovations must be both affordable and accessible.</w:t>
      </w:r>
    </w:p>
    <w:p w14:paraId="553CE9F4" w14:textId="77777777" w:rsidR="003134EC" w:rsidRPr="003134EC" w:rsidRDefault="003134EC" w:rsidP="003134EC">
      <w:pPr>
        <w:pStyle w:val="ListParagraph"/>
        <w:numPr>
          <w:ilvl w:val="0"/>
          <w:numId w:val="0"/>
        </w:numPr>
        <w:ind w:left="720"/>
        <w:rPr>
          <w:lang w:val="en-US"/>
        </w:rPr>
      </w:pPr>
    </w:p>
    <w:p w14:paraId="2E7E2627" w14:textId="56C18ABA" w:rsidR="003134EC" w:rsidRPr="003134EC" w:rsidRDefault="003134EC" w:rsidP="00486549">
      <w:pPr>
        <w:numPr>
          <w:ilvl w:val="0"/>
          <w:numId w:val="10"/>
        </w:numPr>
        <w:rPr>
          <w:lang w:val="en-US"/>
        </w:rPr>
      </w:pPr>
      <w:r w:rsidRPr="003134EC">
        <w:rPr>
          <w:lang w:val="en-US"/>
        </w:rPr>
        <w:t>The amount of e-waste produced globally is alarming and poses significant environmental and health hazards when not managed properly. Despite its continued growth, only a small portion is currently being recycled. Collaboration is key: Effective and sustainable e-waste management systems require strong partnerships among policymakers, industries, civil society organizations, and end-users, with shared knowledge and coordinated action at the forefront.</w:t>
      </w:r>
      <w:r>
        <w:rPr>
          <w:lang w:val="en-US"/>
        </w:rPr>
        <w:t xml:space="preserve"> </w:t>
      </w:r>
      <w:r w:rsidRPr="003134EC">
        <w:rPr>
          <w:lang w:val="en-US"/>
        </w:rPr>
        <w:t>Designers, developers, and companies must prioritize ease of repair, recyclability, and the integration of refurbished devices in product development.</w:t>
      </w:r>
    </w:p>
    <w:p w14:paraId="388A7B36" w14:textId="77777777" w:rsidR="003134EC" w:rsidRPr="003134EC" w:rsidRDefault="003134EC" w:rsidP="003134EC">
      <w:pPr>
        <w:rPr>
          <w:b/>
          <w:bCs/>
          <w:lang w:val="en-US"/>
        </w:rPr>
      </w:pPr>
    </w:p>
    <w:p w14:paraId="74F80F70" w14:textId="59F3DDCE" w:rsidR="003134EC" w:rsidRPr="003134EC" w:rsidRDefault="003134EC" w:rsidP="003134EC">
      <w:pPr>
        <w:rPr>
          <w:b/>
          <w:bCs/>
          <w:lang w:val="en-US"/>
        </w:rPr>
      </w:pPr>
      <w:r w:rsidRPr="003134EC">
        <w:rPr>
          <w:b/>
          <w:bCs/>
          <w:lang w:val="en-US"/>
        </w:rPr>
        <w:t>Making use of new technologies for peace, development, and sustainability</w:t>
      </w:r>
    </w:p>
    <w:p w14:paraId="3CA227BC" w14:textId="0373E06D" w:rsidR="003134EC" w:rsidRPr="003134EC" w:rsidRDefault="003134EC" w:rsidP="00486549">
      <w:pPr>
        <w:numPr>
          <w:ilvl w:val="0"/>
          <w:numId w:val="10"/>
        </w:numPr>
        <w:rPr>
          <w:lang w:val="en-US"/>
        </w:rPr>
      </w:pPr>
      <w:r w:rsidRPr="003134EC">
        <w:rPr>
          <w:lang w:val="en-US"/>
        </w:rPr>
        <w:t>AI and AI-powered solutions have the potential to play a significant role in achieving the Sustainable Development Goals. Leveraging AI tools will enhance efficiency, decision-making, and innovation across sectors including the public sector, media, and judiciary. To harness AI for good effectively, there is a need for capacity building. Inclusive adoption requires special attention to underserved regions and resource-</w:t>
      </w:r>
      <w:r w:rsidRPr="003134EC">
        <w:rPr>
          <w:rFonts w:eastAsia="Roboto"/>
          <w:lang w:val="en-US"/>
        </w:rPr>
        <w:t>limited communities. While AI offers significant opportunities, it also presents challenges like bias, misuse, and AI- driven misinformation. Transparency, accessibility, and human oversight help</w:t>
      </w:r>
      <w:r w:rsidR="00872186">
        <w:rPr>
          <w:lang w:val="en-US"/>
        </w:rPr>
        <w:t xml:space="preserve"> </w:t>
      </w:r>
      <w:r w:rsidRPr="003134EC">
        <w:rPr>
          <w:rFonts w:eastAsia="Roboto"/>
          <w:lang w:val="en-US"/>
        </w:rPr>
        <w:t>mitigate risks and ensure that AI serves the public good.</w:t>
      </w:r>
    </w:p>
    <w:p w14:paraId="3F291226" w14:textId="68427842" w:rsidR="003134EC" w:rsidRPr="00872186" w:rsidRDefault="003134EC" w:rsidP="00486549">
      <w:pPr>
        <w:pStyle w:val="ListParagraph"/>
        <w:numPr>
          <w:ilvl w:val="0"/>
          <w:numId w:val="10"/>
        </w:numPr>
        <w:rPr>
          <w:rFonts w:eastAsia="Roboto"/>
          <w:lang w:val="en-US"/>
        </w:rPr>
      </w:pPr>
      <w:r w:rsidRPr="00872186">
        <w:rPr>
          <w:rFonts w:eastAsia="Roboto"/>
          <w:lang w:val="en-US"/>
        </w:rPr>
        <w:t>Innovation and control need to be balanced through transparent policies for the use of AI that address operational challenges, define acceptable practices,</w:t>
      </w:r>
      <w:r w:rsidR="00872186">
        <w:rPr>
          <w:rFonts w:eastAsia="Roboto"/>
          <w:lang w:val="en-US"/>
        </w:rPr>
        <w:t xml:space="preserve"> </w:t>
      </w:r>
      <w:r w:rsidRPr="00872186">
        <w:rPr>
          <w:rFonts w:eastAsia="Roboto"/>
          <w:lang w:val="en-US"/>
        </w:rPr>
        <w:t>and ensure human oversight to build trust and accountability. The Integration of AI safety standards may face challenges due to the fragmentation of ecosystems, sector-specific complexities, cultural and regulatory diversities, yet clear and unified</w:t>
      </w:r>
      <w:r w:rsidR="00872186">
        <w:rPr>
          <w:rFonts w:eastAsia="Roboto"/>
          <w:lang w:val="en-US"/>
        </w:rPr>
        <w:t xml:space="preserve"> </w:t>
      </w:r>
      <w:r w:rsidRPr="00872186">
        <w:rPr>
          <w:rFonts w:eastAsia="Roboto"/>
          <w:lang w:val="en-US"/>
        </w:rPr>
        <w:t>standards are essential to ensure AI safety and reliability.</w:t>
      </w:r>
    </w:p>
    <w:p w14:paraId="25AA230F" w14:textId="77777777" w:rsidR="003134EC" w:rsidRPr="003134EC" w:rsidRDefault="003134EC" w:rsidP="003134EC">
      <w:pPr>
        <w:rPr>
          <w:rFonts w:eastAsia="Roboto"/>
          <w:lang w:val="en-US"/>
        </w:rPr>
      </w:pPr>
    </w:p>
    <w:p w14:paraId="482BF057" w14:textId="165680F3" w:rsidR="00872186" w:rsidRPr="00872186" w:rsidRDefault="003134EC" w:rsidP="00486549">
      <w:pPr>
        <w:numPr>
          <w:ilvl w:val="1"/>
          <w:numId w:val="10"/>
        </w:numPr>
        <w:rPr>
          <w:rFonts w:eastAsia="Roboto"/>
          <w:lang w:val="en-US"/>
        </w:rPr>
      </w:pPr>
      <w:r w:rsidRPr="003134EC">
        <w:rPr>
          <w:rFonts w:eastAsia="Roboto"/>
          <w:lang w:val="en-US"/>
        </w:rPr>
        <w:t>Artificial intelligence is transforming government operations and optimizing administrative services, improving accuracy, and enhancing accessibility. A balance between openness and security is crucial. Open-source models enable</w:t>
      </w:r>
      <w:r w:rsidR="00872186">
        <w:rPr>
          <w:rFonts w:eastAsia="Roboto"/>
          <w:lang w:val="en-US"/>
        </w:rPr>
        <w:t xml:space="preserve"> </w:t>
      </w:r>
      <w:r w:rsidRPr="003134EC">
        <w:rPr>
          <w:rFonts w:eastAsia="Roboto"/>
          <w:lang w:val="en-US"/>
        </w:rPr>
        <w:t>collaborative innovation, while data sovereignty ensures privacy, compliance, and public trust. By prioritizing both accessibility and control, governments can responsibly adopt AI solutions that align with their unique societal goals.</w:t>
      </w:r>
      <w:r w:rsidR="00872186">
        <w:rPr>
          <w:rFonts w:eastAsia="Roboto"/>
          <w:lang w:val="en-US"/>
        </w:rPr>
        <w:t xml:space="preserve"> </w:t>
      </w:r>
      <w:r w:rsidRPr="003134EC">
        <w:rPr>
          <w:rFonts w:eastAsia="Roboto"/>
          <w:lang w:val="en-US"/>
        </w:rPr>
        <w:t>Businesses can help governance in public- private partnerships, investing in open- source tools, and offering expertise in AI deployment.</w:t>
      </w:r>
    </w:p>
    <w:p w14:paraId="5E60D2E1" w14:textId="4AB519F1" w:rsidR="003134EC" w:rsidRPr="003134EC" w:rsidRDefault="003134EC" w:rsidP="00486549">
      <w:pPr>
        <w:numPr>
          <w:ilvl w:val="1"/>
          <w:numId w:val="10"/>
        </w:numPr>
        <w:rPr>
          <w:rFonts w:eastAsia="Roboto"/>
          <w:lang w:val="en-US"/>
        </w:rPr>
      </w:pPr>
      <w:r w:rsidRPr="003134EC">
        <w:rPr>
          <w:rFonts w:eastAsia="Roboto"/>
          <w:lang w:val="en-US"/>
        </w:rPr>
        <w:t>Common barriers to e-government development in local government are low digital literacy, limited funding, and a lack of specialized human resources. To foster meaningful progress, local governments must be encouraged to iterate, pilot, and test creative solutions, an approach that demands agility, learning from outcomes, and embracing failure as part of the innovation process.</w:t>
      </w:r>
    </w:p>
    <w:p w14:paraId="3CCD3BBF" w14:textId="77777777" w:rsidR="003134EC" w:rsidRDefault="003134EC" w:rsidP="003134EC">
      <w:pPr>
        <w:rPr>
          <w:rFonts w:eastAsia="Roboto"/>
          <w:lang w:val="en-US"/>
        </w:rPr>
      </w:pPr>
    </w:p>
    <w:p w14:paraId="5B5484A4" w14:textId="3699C9DD" w:rsidR="00872186" w:rsidRPr="00872186" w:rsidRDefault="00872186" w:rsidP="00872186">
      <w:pPr>
        <w:rPr>
          <w:rFonts w:eastAsia="Roboto"/>
          <w:b/>
          <w:bCs/>
          <w:lang w:val="en-US"/>
        </w:rPr>
      </w:pPr>
      <w:r w:rsidRPr="00872186">
        <w:rPr>
          <w:rFonts w:eastAsia="Roboto"/>
          <w:b/>
          <w:bCs/>
          <w:lang w:val="en-US"/>
        </w:rPr>
        <w:t>Protecting critical infrastructure and essential services</w:t>
      </w:r>
    </w:p>
    <w:p w14:paraId="1563E719" w14:textId="1B237E4F" w:rsidR="00872186" w:rsidRPr="00872186" w:rsidRDefault="00872186" w:rsidP="00486549">
      <w:pPr>
        <w:numPr>
          <w:ilvl w:val="1"/>
          <w:numId w:val="10"/>
        </w:numPr>
        <w:rPr>
          <w:rFonts w:eastAsia="Roboto"/>
          <w:lang w:val="en-US"/>
        </w:rPr>
      </w:pPr>
      <w:r w:rsidRPr="00872186">
        <w:rPr>
          <w:rFonts w:eastAsia="Roboto"/>
          <w:lang w:val="en-US"/>
        </w:rPr>
        <w:t>International peace and security forums and institutions must prioritize open, secure access to telecommunications infrastructure and the protection of the public core. The UN Security Council should monitor telecommunications in the conflicts, while peace and justice institutions ensure accountability for disruptions affecting fundamental rights and security. Collaboration among all stakeholders is essential to safeguard critical telecommunications and internet infrastructure, even during crises. To advance the Global Digital Compact</w:t>
      </w:r>
      <w:r w:rsidR="008F6D01">
        <w:rPr>
          <w:rFonts w:eastAsia="Roboto"/>
          <w:lang w:val="en-US"/>
        </w:rPr>
        <w:t xml:space="preserve"> </w:t>
      </w:r>
      <w:r w:rsidRPr="00872186">
        <w:rPr>
          <w:rFonts w:eastAsia="Roboto"/>
          <w:lang w:val="en-US"/>
        </w:rPr>
        <w:t>guidance discouraging internet shutdowns, multistakeholder working groups and enhanced IGF Best Practice Forums should define the community’s roles in protecting the public core and ensuring access during conflicts and crises.</w:t>
      </w:r>
    </w:p>
    <w:p w14:paraId="7086E549" w14:textId="77777777" w:rsidR="008F6D01" w:rsidRDefault="00872186" w:rsidP="00486549">
      <w:pPr>
        <w:numPr>
          <w:ilvl w:val="1"/>
          <w:numId w:val="10"/>
        </w:numPr>
        <w:rPr>
          <w:rFonts w:eastAsia="Roboto"/>
          <w:lang w:val="en-US"/>
        </w:rPr>
      </w:pPr>
      <w:r w:rsidRPr="00872186">
        <w:rPr>
          <w:rFonts w:eastAsia="Roboto"/>
          <w:lang w:val="en-US"/>
        </w:rPr>
        <w:t xml:space="preserve">The interconnected digital space offers immense opportunities for development but also brings heightened risks to critical infrastructure and essential services, necessitating harmonized </w:t>
      </w:r>
      <w:r w:rsidRPr="00872186">
        <w:rPr>
          <w:rFonts w:eastAsia="Roboto"/>
          <w:lang w:val="en-US"/>
        </w:rPr>
        <w:lastRenderedPageBreak/>
        <w:t>global efforts and multistakeholder collaboration for effective risk mitigation. Shared definitions of critical infrastructure and essential services, along with enhanced international collaboration to establish a global baseline for their protection, are vital.</w:t>
      </w:r>
    </w:p>
    <w:p w14:paraId="563FC6D4" w14:textId="77777777" w:rsidR="008F6D01" w:rsidRDefault="00872186" w:rsidP="00486549">
      <w:pPr>
        <w:numPr>
          <w:ilvl w:val="1"/>
          <w:numId w:val="10"/>
        </w:numPr>
        <w:rPr>
          <w:rFonts w:eastAsia="Roboto"/>
          <w:lang w:val="en-US"/>
        </w:rPr>
      </w:pPr>
      <w:r w:rsidRPr="00872186">
        <w:rPr>
          <w:rFonts w:eastAsia="Roboto"/>
          <w:lang w:val="en-US"/>
        </w:rPr>
        <w:t>Cybersecurity is a shared responsibility that requires stakeholder alignment, strengthened public-private partnerships and leveraging industry best practices for enhanced resilience and establishing baseline cybersecurity standards.</w:t>
      </w:r>
    </w:p>
    <w:p w14:paraId="4C4D39F5" w14:textId="77777777" w:rsidR="008F6D01" w:rsidRDefault="00872186" w:rsidP="00486549">
      <w:pPr>
        <w:numPr>
          <w:ilvl w:val="1"/>
          <w:numId w:val="10"/>
        </w:numPr>
        <w:rPr>
          <w:rFonts w:eastAsia="Roboto"/>
          <w:lang w:val="en-US"/>
        </w:rPr>
      </w:pPr>
      <w:r w:rsidRPr="00872186">
        <w:rPr>
          <w:rFonts w:eastAsia="Roboto"/>
          <w:lang w:val="en-US"/>
        </w:rPr>
        <w:t>Cybersecurity and national security are deeply interconnected, requiring governments and stakeholders each in</w:t>
      </w:r>
      <w:r w:rsidR="008F6D01">
        <w:rPr>
          <w:rFonts w:eastAsia="Roboto"/>
          <w:lang w:val="en-US"/>
        </w:rPr>
        <w:t xml:space="preserve"> </w:t>
      </w:r>
      <w:r w:rsidRPr="00872186">
        <w:rPr>
          <w:rFonts w:eastAsia="Roboto"/>
          <w:lang w:val="en-US"/>
        </w:rPr>
        <w:t>their respective roles and responsibilities to collaborate on frameworks to address transnational cyber threats while ensuring transparency, accountability, and inclusivity. Promoting cyber</w:t>
      </w:r>
      <w:r w:rsidR="008F6D01">
        <w:rPr>
          <w:rFonts w:eastAsia="Roboto"/>
          <w:lang w:val="en-US"/>
        </w:rPr>
        <w:t xml:space="preserve"> </w:t>
      </w:r>
      <w:r w:rsidRPr="00872186">
        <w:rPr>
          <w:rFonts w:eastAsia="Roboto"/>
          <w:lang w:val="en-US"/>
        </w:rPr>
        <w:t>literacy and skill development through widespread educational initiatives is vital to empowering communities, fostering resilience, and enhancing national security. Additionally, cyber policies shall seek to prioritize decentralized infrastructure,</w:t>
      </w:r>
      <w:r w:rsidR="008F6D01">
        <w:rPr>
          <w:rFonts w:eastAsia="Roboto"/>
          <w:lang w:val="en-US"/>
        </w:rPr>
        <w:t xml:space="preserve"> </w:t>
      </w:r>
      <w:r w:rsidRPr="00872186">
        <w:rPr>
          <w:rFonts w:eastAsia="Roboto"/>
          <w:lang w:val="en-US"/>
        </w:rPr>
        <w:t>open-source innovation, and hardware security-by-design to reduce vulnerabilities and strengthen overall cyber resilience.</w:t>
      </w:r>
    </w:p>
    <w:p w14:paraId="4358FE6F" w14:textId="1DE352CC" w:rsidR="008F6D01" w:rsidRPr="008F6D01" w:rsidRDefault="00872186" w:rsidP="00486549">
      <w:pPr>
        <w:numPr>
          <w:ilvl w:val="1"/>
          <w:numId w:val="10"/>
        </w:numPr>
        <w:rPr>
          <w:rFonts w:eastAsia="Roboto"/>
          <w:lang w:val="en-US"/>
        </w:rPr>
      </w:pPr>
      <w:r w:rsidRPr="00872186">
        <w:rPr>
          <w:rFonts w:eastAsia="Roboto"/>
          <w:lang w:val="en-US"/>
        </w:rPr>
        <w:t>The key to cyberspace resilience lies in balancing innovation, ethics, and regulation. Emerging technologies like AI and blockchain offer immense opportunities for enhancing cyber</w:t>
      </w:r>
      <w:r w:rsidR="008F6D01">
        <w:rPr>
          <w:rFonts w:eastAsia="Roboto"/>
          <w:lang w:val="en-US"/>
        </w:rPr>
        <w:t xml:space="preserve"> </w:t>
      </w:r>
      <w:r w:rsidRPr="00872186">
        <w:rPr>
          <w:rFonts w:eastAsia="Roboto"/>
          <w:lang w:val="en-US"/>
        </w:rPr>
        <w:t>resilience. Policymakers need to ensure ethical governance as well as foster innovation. Legal and ethical standards must be equipped to address the</w:t>
      </w:r>
      <w:r w:rsidR="008F6D01">
        <w:rPr>
          <w:rFonts w:eastAsia="Roboto"/>
          <w:lang w:val="en-US"/>
        </w:rPr>
        <w:t xml:space="preserve"> </w:t>
      </w:r>
      <w:r w:rsidR="008F6D01" w:rsidRPr="008F6D01">
        <w:rPr>
          <w:rFonts w:eastAsia="Roboto"/>
          <w:lang w:val="en-US"/>
        </w:rPr>
        <w:t>challenges of emerging technologies, ensuring frameworks and legislation that uphold human rights.</w:t>
      </w:r>
    </w:p>
    <w:p w14:paraId="26650C48" w14:textId="2168AD99" w:rsidR="008F6D01" w:rsidRPr="008F6D01" w:rsidRDefault="008F6D01" w:rsidP="00486549">
      <w:pPr>
        <w:numPr>
          <w:ilvl w:val="1"/>
          <w:numId w:val="10"/>
        </w:numPr>
        <w:rPr>
          <w:rFonts w:eastAsia="Roboto"/>
          <w:lang w:val="en-US"/>
        </w:rPr>
      </w:pPr>
      <w:r w:rsidRPr="008F6D01">
        <w:rPr>
          <w:rFonts w:eastAsia="Roboto"/>
          <w:lang w:val="en-US"/>
        </w:rPr>
        <w:t>Cyber peace cannot be achieved in isolation; it is vital for governments, the private sector, civil society, and international bodies each in their respective roles and responsibilities to</w:t>
      </w:r>
      <w:r>
        <w:rPr>
          <w:rFonts w:eastAsia="Roboto"/>
          <w:lang w:val="en-US"/>
        </w:rPr>
        <w:t xml:space="preserve"> </w:t>
      </w:r>
      <w:r w:rsidRPr="008F6D01">
        <w:rPr>
          <w:rFonts w:eastAsia="Roboto"/>
          <w:lang w:val="en-US"/>
        </w:rPr>
        <w:t>work together to share knowledge and build capacity to combat state-sponsored attacks, cyber warfare, and emerging cybercrime.</w:t>
      </w:r>
    </w:p>
    <w:p w14:paraId="24FD500A" w14:textId="760C2419" w:rsidR="008F6D01" w:rsidRPr="008F6D01" w:rsidRDefault="008F6D01" w:rsidP="00486549">
      <w:pPr>
        <w:numPr>
          <w:ilvl w:val="1"/>
          <w:numId w:val="10"/>
        </w:numPr>
        <w:rPr>
          <w:rFonts w:eastAsia="Roboto"/>
          <w:lang w:val="en-US"/>
        </w:rPr>
      </w:pPr>
      <w:r w:rsidRPr="008F6D01">
        <w:rPr>
          <w:rFonts w:eastAsia="Roboto"/>
          <w:lang w:val="en-US"/>
        </w:rPr>
        <w:t>Consistency creates impact in cyber capacity-building initiatives. Efforts must be contextual, rooted in local needs, and shared globally to ensure relevance and scalability. Localization plays a pivotal role in enhancing accessibility and driving broader adoption. Building trust requires a committed approach that includes sharing</w:t>
      </w:r>
      <w:r>
        <w:rPr>
          <w:rFonts w:eastAsia="Roboto"/>
          <w:lang w:val="en-US"/>
        </w:rPr>
        <w:t xml:space="preserve"> </w:t>
      </w:r>
      <w:r w:rsidRPr="008F6D01">
        <w:rPr>
          <w:rFonts w:eastAsia="Roboto"/>
          <w:lang w:val="en-US"/>
        </w:rPr>
        <w:t>knowledge, actively listening, implementing solutions, and being open to change.</w:t>
      </w:r>
    </w:p>
    <w:p w14:paraId="24F45624" w14:textId="77777777" w:rsidR="008F6D01" w:rsidRPr="008F6D01" w:rsidRDefault="008F6D01" w:rsidP="008F6D01">
      <w:pPr>
        <w:rPr>
          <w:rFonts w:eastAsia="Roboto"/>
          <w:lang w:val="en-US"/>
        </w:rPr>
      </w:pPr>
    </w:p>
    <w:p w14:paraId="5FA073D2" w14:textId="1561FE18" w:rsidR="008F6D01" w:rsidRPr="008F6D01" w:rsidRDefault="008F6D01" w:rsidP="00486549">
      <w:pPr>
        <w:numPr>
          <w:ilvl w:val="1"/>
          <w:numId w:val="10"/>
        </w:numPr>
        <w:rPr>
          <w:rFonts w:eastAsia="Roboto"/>
          <w:lang w:val="en-US"/>
        </w:rPr>
      </w:pPr>
      <w:r w:rsidRPr="008F6D01">
        <w:rPr>
          <w:rFonts w:eastAsia="Roboto"/>
          <w:lang w:val="en-US"/>
        </w:rPr>
        <w:t>Cyber capacity building should leverage existing mechanisms such as the IGF, established processes, and proven practices. Participatory multi-stakeholder</w:t>
      </w:r>
      <w:r>
        <w:rPr>
          <w:rFonts w:eastAsia="Roboto"/>
          <w:lang w:val="en-US"/>
        </w:rPr>
        <w:t xml:space="preserve"> </w:t>
      </w:r>
      <w:r w:rsidRPr="008F6D01">
        <w:rPr>
          <w:rFonts w:eastAsia="Roboto"/>
          <w:lang w:val="en-US"/>
        </w:rPr>
        <w:t>engagement is recommended to be designed intentionally to optimize mapping, coordination, collaboration, and communication, even in low-resource environments. Education must focus on making cyber security accessible and demystifying its complexities, fostering resilience in future generations. Cyber security capacity-building should be approached as a culture and practice, prioritizing localization, contextual relevance, and adequate resourcing</w:t>
      </w:r>
      <w:r>
        <w:rPr>
          <w:rFonts w:eastAsia="Roboto"/>
          <w:lang w:val="en-US"/>
        </w:rPr>
        <w:t xml:space="preserve"> </w:t>
      </w:r>
      <w:r w:rsidRPr="008F6D01">
        <w:rPr>
          <w:rFonts w:eastAsia="Roboto"/>
          <w:lang w:val="en-US"/>
        </w:rPr>
        <w:t>to ensure accessibility and long-term sustainability.</w:t>
      </w:r>
    </w:p>
    <w:p w14:paraId="4C8BC8D4" w14:textId="66020AEB" w:rsidR="008F6D01" w:rsidRPr="008F6D01" w:rsidRDefault="008F6D01" w:rsidP="00486549">
      <w:pPr>
        <w:numPr>
          <w:ilvl w:val="1"/>
          <w:numId w:val="10"/>
        </w:numPr>
        <w:rPr>
          <w:rFonts w:eastAsia="Roboto"/>
          <w:lang w:val="en-US"/>
        </w:rPr>
      </w:pPr>
      <w:r w:rsidRPr="008F6D01">
        <w:rPr>
          <w:rFonts w:eastAsia="Roboto"/>
          <w:lang w:val="en-US"/>
        </w:rPr>
        <w:t>Comprehensive capacity building should allow law enforcement and security agencies to use AI and new technologies to detect crimes and terrorist activities, as well as use them for counter-terrorism purposes. Parliamentarians have the important role of ensuring compliance with human rights standards. Additionally, literacy programs on AI and new</w:t>
      </w:r>
      <w:r>
        <w:rPr>
          <w:rFonts w:eastAsia="Roboto"/>
          <w:lang w:val="en-US"/>
        </w:rPr>
        <w:t xml:space="preserve"> </w:t>
      </w:r>
      <w:r w:rsidRPr="008F6D01">
        <w:rPr>
          <w:rFonts w:eastAsia="Roboto"/>
          <w:lang w:val="en-US"/>
        </w:rPr>
        <w:t>technologies must empower both younger and older generations to navigate digital cyberspace, critically analyze information, and counter extremist propaganda.</w:t>
      </w:r>
    </w:p>
    <w:p w14:paraId="1942AE1E" w14:textId="77777777" w:rsidR="008F6D01" w:rsidRPr="008F6D01" w:rsidRDefault="008F6D01" w:rsidP="008F6D01">
      <w:pPr>
        <w:pStyle w:val="ListParagraph"/>
        <w:numPr>
          <w:ilvl w:val="0"/>
          <w:numId w:val="0"/>
        </w:numPr>
        <w:ind w:left="720"/>
        <w:rPr>
          <w:rFonts w:eastAsia="Roboto"/>
          <w:lang w:val="en-US"/>
        </w:rPr>
      </w:pPr>
    </w:p>
    <w:p w14:paraId="70C258A8" w14:textId="77777777" w:rsidR="00554C9D" w:rsidRPr="00D335A5" w:rsidRDefault="008F6D01" w:rsidP="00D335A5">
      <w:pPr>
        <w:rPr>
          <w:rFonts w:asciiTheme="minorBidi" w:hAnsiTheme="minorBidi" w:cstheme="minorBidi"/>
          <w:b/>
          <w:bCs/>
          <w:sz w:val="28"/>
          <w:szCs w:val="28"/>
        </w:rPr>
      </w:pPr>
      <w:r w:rsidRPr="00D335A5">
        <w:rPr>
          <w:rFonts w:eastAsia="Roboto"/>
          <w:lang w:val="en-US"/>
        </w:rPr>
        <w:br w:type="column"/>
      </w:r>
      <w:r w:rsidR="00554C9D" w:rsidRPr="00D335A5">
        <w:rPr>
          <w:rFonts w:asciiTheme="minorBidi" w:hAnsiTheme="minorBidi" w:cstheme="minorBidi"/>
          <w:b/>
          <w:bCs/>
          <w:sz w:val="28"/>
          <w:szCs w:val="28"/>
        </w:rPr>
        <w:lastRenderedPageBreak/>
        <w:t>Advancing human rights and inclusion in the digital age</w:t>
      </w:r>
    </w:p>
    <w:p w14:paraId="4249CC3B" w14:textId="66DD1498" w:rsidR="00554C9D" w:rsidRPr="00554C9D" w:rsidRDefault="00554C9D" w:rsidP="00554C9D">
      <w:pPr>
        <w:rPr>
          <w:rFonts w:eastAsia="Roboto"/>
          <w:b/>
          <w:bCs/>
          <w:lang w:val="en-US"/>
        </w:rPr>
      </w:pPr>
      <w:r w:rsidRPr="00554C9D">
        <w:rPr>
          <w:rFonts w:eastAsia="Roboto"/>
          <w:b/>
          <w:bCs/>
          <w:lang w:val="en-US"/>
        </w:rPr>
        <w:t>The theme</w:t>
      </w:r>
    </w:p>
    <w:p w14:paraId="64225B3D" w14:textId="28CEFBA8" w:rsidR="00554C9D" w:rsidRPr="00554C9D" w:rsidRDefault="00554C9D" w:rsidP="00554C9D">
      <w:pPr>
        <w:rPr>
          <w:rFonts w:eastAsia="Roboto"/>
          <w:lang w:val="en-US"/>
        </w:rPr>
      </w:pPr>
      <w:r w:rsidRPr="00554C9D">
        <w:rPr>
          <w:rFonts w:eastAsia="Roboto"/>
          <w:lang w:val="en-US"/>
        </w:rPr>
        <w:t>The digital environment is an increasingly important facet of daily life all around the world. Therefore, discussions about how to empower all people and drive genuine inclusion of all communities in shaping its development is vital.</w:t>
      </w:r>
    </w:p>
    <w:p w14:paraId="1BFF8FF6" w14:textId="27992730" w:rsidR="00554C9D" w:rsidRPr="00554C9D" w:rsidRDefault="00554C9D" w:rsidP="00554C9D">
      <w:pPr>
        <w:rPr>
          <w:rFonts w:eastAsia="Roboto"/>
          <w:lang w:val="en-US"/>
        </w:rPr>
      </w:pPr>
      <w:r w:rsidRPr="00554C9D">
        <w:rPr>
          <w:rFonts w:eastAsia="Roboto"/>
          <w:lang w:val="en-US"/>
        </w:rPr>
        <w:t xml:space="preserve">This includes efforts to connect and empower all populations, in particular </w:t>
      </w:r>
      <w:proofErr w:type="spellStart"/>
      <w:r w:rsidRPr="00554C9D">
        <w:rPr>
          <w:rFonts w:eastAsia="Roboto"/>
          <w:lang w:val="en-US"/>
        </w:rPr>
        <w:t>marginalised</w:t>
      </w:r>
      <w:proofErr w:type="spellEnd"/>
      <w:r w:rsidRPr="00554C9D">
        <w:rPr>
          <w:rFonts w:eastAsia="Roboto"/>
          <w:lang w:val="en-US"/>
        </w:rPr>
        <w:t xml:space="preserve"> communities and vulnerable groups to reap the benefits that the Internet has to offer and ensure that the same rights they enjoy offline also apply online.</w:t>
      </w:r>
    </w:p>
    <w:p w14:paraId="36428C3C" w14:textId="77777777" w:rsidR="00554C9D" w:rsidRPr="00554C9D" w:rsidRDefault="00554C9D" w:rsidP="00554C9D">
      <w:pPr>
        <w:rPr>
          <w:rFonts w:eastAsia="Roboto"/>
          <w:lang w:val="en-US"/>
        </w:rPr>
      </w:pPr>
      <w:r w:rsidRPr="00554C9D">
        <w:rPr>
          <w:rFonts w:eastAsia="Roboto"/>
          <w:lang w:val="en-US"/>
        </w:rPr>
        <w:t>This theme will delve into the innovative solutions, frameworks and initiatives that foster universal meaningful connectivity and ensure the protection of human rights in the digital realm.</w:t>
      </w:r>
    </w:p>
    <w:p w14:paraId="320AB8A8" w14:textId="77777777" w:rsidR="00554C9D" w:rsidRPr="00554C9D" w:rsidRDefault="00554C9D" w:rsidP="00554C9D">
      <w:pPr>
        <w:rPr>
          <w:rFonts w:eastAsia="Roboto"/>
          <w:lang w:val="en-US"/>
        </w:rPr>
      </w:pPr>
    </w:p>
    <w:p w14:paraId="3D0C135F" w14:textId="77777777" w:rsidR="00554C9D" w:rsidRPr="00554C9D" w:rsidRDefault="00554C9D" w:rsidP="00554C9D">
      <w:pPr>
        <w:rPr>
          <w:rFonts w:eastAsia="Roboto"/>
          <w:b/>
          <w:bCs/>
          <w:lang w:val="en-US"/>
        </w:rPr>
      </w:pPr>
      <w:r w:rsidRPr="00554C9D">
        <w:rPr>
          <w:rFonts w:eastAsia="Roboto"/>
          <w:b/>
          <w:bCs/>
          <w:lang w:val="en-US"/>
        </w:rPr>
        <w:t>IGF Riyadh messages</w:t>
      </w:r>
    </w:p>
    <w:p w14:paraId="7BBD79A3" w14:textId="22A11937" w:rsidR="00554C9D" w:rsidRPr="00554C9D" w:rsidRDefault="00554C9D" w:rsidP="00554C9D">
      <w:pPr>
        <w:rPr>
          <w:rFonts w:eastAsia="Roboto"/>
          <w:b/>
          <w:bCs/>
          <w:lang w:val="en-US"/>
        </w:rPr>
      </w:pPr>
      <w:r w:rsidRPr="00554C9D">
        <w:rPr>
          <w:rFonts w:eastAsia="Roboto"/>
          <w:b/>
          <w:bCs/>
          <w:lang w:val="en-US"/>
        </w:rPr>
        <w:t>Meaningful Connectivity and Digital Inclusion</w:t>
      </w:r>
    </w:p>
    <w:p w14:paraId="5676FAAB" w14:textId="28463085" w:rsidR="00554C9D" w:rsidRPr="00554C9D" w:rsidRDefault="00554C9D" w:rsidP="00486549">
      <w:pPr>
        <w:pStyle w:val="ListParagraph"/>
        <w:numPr>
          <w:ilvl w:val="0"/>
          <w:numId w:val="24"/>
        </w:numPr>
        <w:rPr>
          <w:rFonts w:eastAsia="Roboto"/>
          <w:lang w:val="en-US"/>
        </w:rPr>
      </w:pPr>
      <w:r w:rsidRPr="00554C9D">
        <w:rPr>
          <w:rFonts w:eastAsia="Roboto"/>
          <w:lang w:val="en-US"/>
        </w:rPr>
        <w:t>Multistakeholder collaboration is key in tackling the pressing challenges of the digital age, such as the digital divide, cybersecurity, AI ethics, and privacy. Addressing these issues requires resilient and inclusive digital infrastructure, equitable access to technology, and governance frameworks that uphold human rights, transparency, and accountability. Initiatives like the Global Digital Compact and the WSIS+20 review present significant opportunities to advance these collective goals,</w:t>
      </w:r>
      <w:r>
        <w:rPr>
          <w:rFonts w:eastAsia="Roboto"/>
          <w:lang w:val="en-US"/>
        </w:rPr>
        <w:t xml:space="preserve"> </w:t>
      </w:r>
      <w:r w:rsidRPr="00554C9D">
        <w:rPr>
          <w:rFonts w:eastAsia="Roboto"/>
          <w:lang w:val="en-US"/>
        </w:rPr>
        <w:t>emphasizing a shared commitment to ensuring that technology serves humanity and empowers everyone.</w:t>
      </w:r>
    </w:p>
    <w:p w14:paraId="45BFE50D" w14:textId="71324194" w:rsidR="00554C9D" w:rsidRPr="00554C9D" w:rsidRDefault="00554C9D" w:rsidP="00486549">
      <w:pPr>
        <w:numPr>
          <w:ilvl w:val="0"/>
          <w:numId w:val="10"/>
        </w:numPr>
        <w:rPr>
          <w:rFonts w:eastAsia="Roboto"/>
          <w:lang w:val="en-US"/>
        </w:rPr>
      </w:pPr>
      <w:r w:rsidRPr="00554C9D">
        <w:rPr>
          <w:rFonts w:eastAsia="Roboto"/>
          <w:lang w:val="en-US"/>
        </w:rPr>
        <w:t>Governments, tech companies, civil society, parents, and educators share a collective responsibility to safeguard</w:t>
      </w:r>
      <w:r>
        <w:rPr>
          <w:rFonts w:eastAsia="Roboto"/>
          <w:lang w:val="en-US"/>
        </w:rPr>
        <w:t xml:space="preserve"> </w:t>
      </w:r>
      <w:r w:rsidRPr="00554C9D">
        <w:rPr>
          <w:rFonts w:eastAsia="Roboto"/>
          <w:lang w:val="en-US"/>
        </w:rPr>
        <w:t>children’s rights in the digital world. While technology holds transformative potential to empower children, proactive measures are essential to protect them from risks such as cyberbullying, misinformation, and exploitation.</w:t>
      </w:r>
    </w:p>
    <w:p w14:paraId="6C07D4AC" w14:textId="029803F5" w:rsidR="00554C9D" w:rsidRPr="00554C9D" w:rsidRDefault="00554C9D" w:rsidP="00486549">
      <w:pPr>
        <w:numPr>
          <w:ilvl w:val="0"/>
          <w:numId w:val="10"/>
        </w:numPr>
        <w:rPr>
          <w:rFonts w:eastAsia="Roboto"/>
          <w:lang w:val="en-US"/>
        </w:rPr>
      </w:pPr>
      <w:r w:rsidRPr="00554C9D">
        <w:rPr>
          <w:rFonts w:eastAsia="Roboto"/>
          <w:lang w:val="en-US"/>
        </w:rPr>
        <w:t>Meaningful and universal connectivity is essential for advancing human rights and digital inclusion, allowing full participation in the digital economy, while also enabling other socio-economic rights. It can only be achieved with affordable access to services and devices, obtainable digital literacy and skills, and equal occupancy of the online space by both men and women, boys and girls, young and old, urban and rural, local and global communities.</w:t>
      </w:r>
    </w:p>
    <w:p w14:paraId="280C1532" w14:textId="77777777" w:rsidR="00554C9D" w:rsidRDefault="00554C9D" w:rsidP="00486549">
      <w:pPr>
        <w:numPr>
          <w:ilvl w:val="0"/>
          <w:numId w:val="10"/>
        </w:numPr>
        <w:rPr>
          <w:rFonts w:eastAsia="Roboto"/>
          <w:lang w:val="en-US"/>
        </w:rPr>
      </w:pPr>
      <w:r w:rsidRPr="00554C9D">
        <w:rPr>
          <w:rFonts w:eastAsia="Roboto"/>
          <w:lang w:val="en-US"/>
        </w:rPr>
        <w:t>Long-term initiatives such as national broadband plans and digital gender inclusion strategies are needed to achieve systemic change. Significant investments, particularly through</w:t>
      </w:r>
      <w:r>
        <w:rPr>
          <w:rFonts w:eastAsia="Roboto"/>
          <w:lang w:val="en-US"/>
        </w:rPr>
        <w:t xml:space="preserve"> </w:t>
      </w:r>
      <w:r w:rsidRPr="00554C9D">
        <w:rPr>
          <w:rFonts w:eastAsia="Roboto"/>
          <w:lang w:val="en-US"/>
        </w:rPr>
        <w:t>Universal Service Funds (USF), drive digital inclusion. A close collaboration between governments, private sector, and CSOs ensures transparency, effectiveness, and accountability in USF implementations.</w:t>
      </w:r>
      <w:r>
        <w:rPr>
          <w:rFonts w:eastAsia="Roboto"/>
          <w:lang w:val="en-US"/>
        </w:rPr>
        <w:t xml:space="preserve"> </w:t>
      </w:r>
      <w:r w:rsidRPr="00554C9D">
        <w:rPr>
          <w:rFonts w:eastAsia="Roboto"/>
          <w:lang w:val="en-US"/>
        </w:rPr>
        <w:t>Governments should ensure regular proactive disclosures of USF project expenditures and evaluations for public monitoring.</w:t>
      </w:r>
    </w:p>
    <w:p w14:paraId="7DE2862C" w14:textId="77777777" w:rsidR="00554C9D" w:rsidRDefault="00554C9D" w:rsidP="00486549">
      <w:pPr>
        <w:numPr>
          <w:ilvl w:val="0"/>
          <w:numId w:val="10"/>
        </w:numPr>
        <w:rPr>
          <w:rFonts w:eastAsia="Roboto"/>
          <w:lang w:val="en-US"/>
        </w:rPr>
      </w:pPr>
      <w:r w:rsidRPr="00554C9D">
        <w:rPr>
          <w:rFonts w:eastAsia="Roboto"/>
          <w:lang w:val="en-US"/>
        </w:rPr>
        <w:t>Smaller, targeted and localized interventions on meaningful connectivity can yield immediate benefits and build momentum for larger changes. Policymakers should engage with local communities to understand their unique needs and tailor access strategies accordingly.</w:t>
      </w:r>
    </w:p>
    <w:p w14:paraId="30056313" w14:textId="4321760B" w:rsidR="00554C9D" w:rsidRPr="00554C9D" w:rsidRDefault="00554C9D" w:rsidP="00486549">
      <w:pPr>
        <w:numPr>
          <w:ilvl w:val="0"/>
          <w:numId w:val="10"/>
        </w:numPr>
        <w:rPr>
          <w:rFonts w:eastAsia="Roboto"/>
          <w:lang w:val="en-US"/>
        </w:rPr>
      </w:pPr>
      <w:r w:rsidRPr="00554C9D">
        <w:rPr>
          <w:rFonts w:eastAsia="Roboto"/>
          <w:lang w:val="en-US"/>
        </w:rPr>
        <w:t>The multistakeholder community should set measurable targets to close the digital</w:t>
      </w:r>
      <w:r>
        <w:rPr>
          <w:rFonts w:eastAsia="Roboto"/>
          <w:lang w:val="en-US"/>
        </w:rPr>
        <w:t xml:space="preserve"> </w:t>
      </w:r>
      <w:r w:rsidRPr="00554C9D">
        <w:rPr>
          <w:rFonts w:eastAsia="Roboto"/>
          <w:lang w:val="en-US"/>
        </w:rPr>
        <w:t xml:space="preserve">divide with those that are marginalized (e.g., women and girls, persons with disabilities, rural and indigenous communities, displaced groups </w:t>
      </w:r>
      <w:proofErr w:type="spellStart"/>
      <w:r w:rsidRPr="00554C9D">
        <w:rPr>
          <w:rFonts w:eastAsia="Roboto"/>
          <w:lang w:val="en-US"/>
        </w:rPr>
        <w:t>etc</w:t>
      </w:r>
      <w:proofErr w:type="spellEnd"/>
      <w:r w:rsidRPr="00554C9D">
        <w:rPr>
          <w:rFonts w:eastAsia="Roboto"/>
          <w:lang w:val="en-US"/>
        </w:rPr>
        <w:t>). A “whole of a society” approach is fundamental.</w:t>
      </w:r>
    </w:p>
    <w:p w14:paraId="44BC403A" w14:textId="77777777" w:rsidR="00554C9D" w:rsidRPr="00554C9D" w:rsidRDefault="00554C9D" w:rsidP="00554C9D">
      <w:pPr>
        <w:rPr>
          <w:rFonts w:eastAsia="Roboto"/>
          <w:lang w:val="en-US"/>
        </w:rPr>
      </w:pPr>
    </w:p>
    <w:p w14:paraId="0E093CF7" w14:textId="6CB3E537" w:rsidR="00AD4545" w:rsidRPr="00AD4545" w:rsidRDefault="00AD4545" w:rsidP="00AD4545">
      <w:pPr>
        <w:rPr>
          <w:rFonts w:eastAsia="Roboto"/>
          <w:b/>
          <w:bCs/>
          <w:lang w:val="en-US"/>
        </w:rPr>
      </w:pPr>
      <w:r w:rsidRPr="00AD4545">
        <w:rPr>
          <w:rFonts w:eastAsia="Roboto"/>
          <w:b/>
          <w:bCs/>
          <w:lang w:val="en-US"/>
        </w:rPr>
        <w:t>Case Studies and Frameworks</w:t>
      </w:r>
    </w:p>
    <w:p w14:paraId="13748B3A" w14:textId="77777777" w:rsidR="00AD4545" w:rsidRPr="00AD4545" w:rsidRDefault="00AD4545" w:rsidP="00486549">
      <w:pPr>
        <w:pStyle w:val="ListParagraph"/>
        <w:numPr>
          <w:ilvl w:val="0"/>
          <w:numId w:val="25"/>
        </w:numPr>
        <w:rPr>
          <w:rFonts w:eastAsia="Roboto"/>
          <w:lang w:val="en-US"/>
        </w:rPr>
      </w:pPr>
      <w:r w:rsidRPr="00AD4545">
        <w:rPr>
          <w:rFonts w:eastAsia="Roboto"/>
          <w:lang w:val="en-US"/>
        </w:rPr>
        <w:t xml:space="preserve">Meaningful access is rapidly expanding across all regions. The Global Digital Compact </w:t>
      </w:r>
      <w:proofErr w:type="spellStart"/>
      <w:r w:rsidRPr="00AD4545">
        <w:rPr>
          <w:rFonts w:eastAsia="Roboto"/>
          <w:lang w:val="en-US"/>
        </w:rPr>
        <w:t>recognises</w:t>
      </w:r>
      <w:proofErr w:type="spellEnd"/>
      <w:r w:rsidRPr="00AD4545">
        <w:rPr>
          <w:rFonts w:eastAsia="Roboto"/>
          <w:lang w:val="en-US"/>
        </w:rPr>
        <w:t xml:space="preserve"> that providing content in local languages and offering services that really improve citizens’ quality of life is a successful approach to promote access.</w:t>
      </w:r>
    </w:p>
    <w:p w14:paraId="790DEC16" w14:textId="77777777" w:rsidR="00AD4545" w:rsidRPr="00AD4545" w:rsidRDefault="00AD4545" w:rsidP="00AD4545">
      <w:pPr>
        <w:rPr>
          <w:rFonts w:eastAsia="Roboto"/>
          <w:lang w:val="en-US"/>
        </w:rPr>
      </w:pPr>
    </w:p>
    <w:p w14:paraId="3F89B955" w14:textId="6EDAA76E" w:rsidR="00AD4545" w:rsidRPr="00AD4545" w:rsidRDefault="00AD4545" w:rsidP="00486549">
      <w:pPr>
        <w:pStyle w:val="ListParagraph"/>
        <w:numPr>
          <w:ilvl w:val="0"/>
          <w:numId w:val="25"/>
        </w:numPr>
        <w:rPr>
          <w:rFonts w:eastAsia="Roboto"/>
          <w:lang w:val="en-US"/>
        </w:rPr>
      </w:pPr>
      <w:r w:rsidRPr="00AD4545">
        <w:rPr>
          <w:rFonts w:eastAsia="Roboto"/>
          <w:lang w:val="en-US"/>
        </w:rPr>
        <w:lastRenderedPageBreak/>
        <w:t xml:space="preserve">Sharing examples, for example at the IGF, of digital inclusion initiatives and frameworks aimed at ensuring that no one is left behind can spark stakeholder engagement and cross-border collaboration. The good practices and cases presented and collected amongst others via the PNMA Repository must be proactively promoted throughout different regions and institutions, </w:t>
      </w:r>
      <w:proofErr w:type="gramStart"/>
      <w:r w:rsidRPr="00AD4545">
        <w:rPr>
          <w:rFonts w:eastAsia="Roboto"/>
          <w:lang w:val="en-US"/>
        </w:rPr>
        <w:t>in order to</w:t>
      </w:r>
      <w:proofErr w:type="gramEnd"/>
      <w:r w:rsidRPr="00AD4545">
        <w:rPr>
          <w:rFonts w:eastAsia="Roboto"/>
          <w:lang w:val="en-US"/>
        </w:rPr>
        <w:t xml:space="preserve"> amplify their impact across places and communities.</w:t>
      </w:r>
    </w:p>
    <w:p w14:paraId="2197C474" w14:textId="77777777" w:rsidR="00AD4545" w:rsidRPr="00AD4545" w:rsidRDefault="00AD4545" w:rsidP="00AD4545">
      <w:pPr>
        <w:rPr>
          <w:rFonts w:eastAsia="Roboto"/>
          <w:lang w:val="en-US"/>
        </w:rPr>
      </w:pPr>
    </w:p>
    <w:p w14:paraId="150438F4" w14:textId="55562823" w:rsidR="00AD4545" w:rsidRPr="00AD4545" w:rsidRDefault="00AD4545" w:rsidP="00AD4545">
      <w:pPr>
        <w:rPr>
          <w:rFonts w:eastAsia="Roboto"/>
          <w:b/>
          <w:bCs/>
          <w:lang w:val="en-US"/>
        </w:rPr>
      </w:pPr>
      <w:r w:rsidRPr="00AD4545">
        <w:rPr>
          <w:rFonts w:eastAsia="Roboto"/>
          <w:b/>
          <w:bCs/>
          <w:lang w:val="en-US"/>
        </w:rPr>
        <w:t>Human Rights Online</w:t>
      </w:r>
    </w:p>
    <w:p w14:paraId="1B22307D" w14:textId="0AD7694A" w:rsidR="00AD4545" w:rsidRDefault="00AD4545" w:rsidP="00486549">
      <w:pPr>
        <w:pStyle w:val="ListParagraph"/>
        <w:numPr>
          <w:ilvl w:val="0"/>
          <w:numId w:val="26"/>
        </w:numPr>
        <w:rPr>
          <w:rFonts w:eastAsia="Roboto"/>
          <w:lang w:val="en-US"/>
        </w:rPr>
      </w:pPr>
      <w:r w:rsidRPr="00AD4545">
        <w:rPr>
          <w:rFonts w:eastAsia="Roboto"/>
          <w:lang w:val="en-US"/>
        </w:rPr>
        <w:t>The legal system must take care of the needs of all individuals, including marginalized groups and persons with disabilities. Legal frameworks should be creative and adaptable to ensure participation and protection for everyone in the digital age. Judges play a decisive role in shaping and interpreting digital rights, such as privacy, freedom of expression, and</w:t>
      </w:r>
      <w:r>
        <w:rPr>
          <w:rFonts w:eastAsia="Roboto"/>
          <w:lang w:val="en-US"/>
        </w:rPr>
        <w:t xml:space="preserve"> </w:t>
      </w:r>
      <w:r w:rsidRPr="00AD4545">
        <w:rPr>
          <w:rFonts w:eastAsia="Roboto"/>
          <w:lang w:val="en-US"/>
        </w:rPr>
        <w:t xml:space="preserve">access to information. Equipping judges with the right tools and knowledge </w:t>
      </w:r>
      <w:proofErr w:type="gramStart"/>
      <w:r w:rsidRPr="00AD4545">
        <w:rPr>
          <w:rFonts w:eastAsia="Roboto"/>
          <w:lang w:val="en-US"/>
        </w:rPr>
        <w:t>is</w:t>
      </w:r>
      <w:proofErr w:type="gramEnd"/>
      <w:r w:rsidRPr="00AD4545">
        <w:rPr>
          <w:rFonts w:eastAsia="Roboto"/>
          <w:lang w:val="en-US"/>
        </w:rPr>
        <w:t xml:space="preserve"> essential to ensure justice keeps pace with technological advancements.</w:t>
      </w:r>
      <w:r>
        <w:rPr>
          <w:rFonts w:eastAsia="Roboto"/>
          <w:lang w:val="en-US"/>
        </w:rPr>
        <w:t xml:space="preserve"> </w:t>
      </w:r>
      <w:r w:rsidRPr="00AD4545">
        <w:rPr>
          <w:rFonts w:eastAsia="Roboto"/>
          <w:lang w:val="en-US"/>
        </w:rPr>
        <w:t>Hence, initiatives that encourage cross- country collaboration among legal professionals should be implemented. The judicial officer should participate in the multistakeholder process.</w:t>
      </w:r>
    </w:p>
    <w:p w14:paraId="5FF0D09B" w14:textId="77777777" w:rsidR="00AD4545" w:rsidRPr="00AD4545" w:rsidRDefault="00AD4545" w:rsidP="00AD4545">
      <w:pPr>
        <w:pStyle w:val="ListParagraph"/>
        <w:numPr>
          <w:ilvl w:val="0"/>
          <w:numId w:val="0"/>
        </w:numPr>
        <w:ind w:left="856"/>
        <w:rPr>
          <w:rFonts w:eastAsia="Roboto"/>
          <w:lang w:val="en-US"/>
        </w:rPr>
      </w:pPr>
    </w:p>
    <w:p w14:paraId="142BB55D" w14:textId="54BFC35A" w:rsidR="00AD4545" w:rsidRDefault="00AD4545" w:rsidP="00486549">
      <w:pPr>
        <w:pStyle w:val="ListParagraph"/>
        <w:numPr>
          <w:ilvl w:val="0"/>
          <w:numId w:val="26"/>
        </w:numPr>
        <w:rPr>
          <w:rFonts w:eastAsia="Roboto"/>
          <w:lang w:val="en-US"/>
        </w:rPr>
      </w:pPr>
      <w:r w:rsidRPr="00AD4545">
        <w:rPr>
          <w:rFonts w:eastAsia="Roboto"/>
          <w:lang w:val="en-US"/>
        </w:rPr>
        <w:t xml:space="preserve">The enforcement of digital rights across borders requires harmonized legal frameworks and principles. Clear standards for handling digital evidence and cooperation mechanisms are needed to address issues like cross- border data flows and cybercrimes. Likewise, embracing AI in the judicial system requires proper training of court members and legal professionals to understand the tools, potential, and limitations. A significant reduction of algorithmic bias is achievable through training with robust, diverse, and jurisdiction-specific data and doctrinal materials. </w:t>
      </w:r>
      <w:proofErr w:type="gramStart"/>
      <w:r w:rsidRPr="00AD4545">
        <w:rPr>
          <w:rFonts w:eastAsia="Roboto"/>
          <w:lang w:val="en-US"/>
        </w:rPr>
        <w:t>As a</w:t>
      </w:r>
      <w:r>
        <w:rPr>
          <w:rFonts w:eastAsia="Roboto"/>
          <w:lang w:val="en-US"/>
        </w:rPr>
        <w:t xml:space="preserve"> </w:t>
      </w:r>
      <w:r w:rsidRPr="00AD4545">
        <w:rPr>
          <w:rFonts w:eastAsia="Roboto"/>
          <w:lang w:val="en-US"/>
        </w:rPr>
        <w:t>consequence</w:t>
      </w:r>
      <w:proofErr w:type="gramEnd"/>
      <w:r w:rsidRPr="00AD4545">
        <w:rPr>
          <w:rFonts w:eastAsia="Roboto"/>
          <w:lang w:val="en-US"/>
        </w:rPr>
        <w:t>, the conception of regulatory frameworks to ensure AI systems in the judiciary can be transparent, secure, and aligned with jurisdiction-specific legal and ethical standards.</w:t>
      </w:r>
    </w:p>
    <w:p w14:paraId="58E5B638" w14:textId="77777777" w:rsidR="00AD4545" w:rsidRPr="00AD4545" w:rsidRDefault="00AD4545" w:rsidP="00AD4545">
      <w:pPr>
        <w:pStyle w:val="ListParagraph"/>
        <w:numPr>
          <w:ilvl w:val="0"/>
          <w:numId w:val="0"/>
        </w:numPr>
        <w:ind w:left="720"/>
        <w:rPr>
          <w:rFonts w:eastAsia="Roboto"/>
          <w:lang w:val="en-US"/>
        </w:rPr>
      </w:pPr>
    </w:p>
    <w:p w14:paraId="32AAC24D" w14:textId="1CE45AE2" w:rsidR="00AD4545" w:rsidRDefault="00AD4545" w:rsidP="00486549">
      <w:pPr>
        <w:pStyle w:val="ListParagraph"/>
        <w:numPr>
          <w:ilvl w:val="0"/>
          <w:numId w:val="26"/>
        </w:numPr>
        <w:rPr>
          <w:rFonts w:eastAsia="Roboto"/>
          <w:lang w:val="en-US"/>
        </w:rPr>
      </w:pPr>
      <w:r w:rsidRPr="00AD4545">
        <w:rPr>
          <w:rFonts w:eastAsia="Roboto"/>
          <w:lang w:val="en-US"/>
        </w:rPr>
        <w:t>Moreover, dialogues with governments and regulatory bodies should be encouraged, to ensure they prioritize digital rights and understand the implications of evolving technologies. Additionally, collaboration between legal experts, civil society, technologists, academia, and policymakers can create well-rounded and effective digital</w:t>
      </w:r>
      <w:r>
        <w:rPr>
          <w:rFonts w:eastAsia="Roboto"/>
          <w:lang w:val="en-US"/>
        </w:rPr>
        <w:t xml:space="preserve"> </w:t>
      </w:r>
      <w:r w:rsidRPr="00AD4545">
        <w:rPr>
          <w:rFonts w:eastAsia="Roboto"/>
          <w:lang w:val="en-US"/>
        </w:rPr>
        <w:t>rights strategies. It is recommended to establish a dedicated IGF judiciary track for ongoing discussions and solutions.</w:t>
      </w:r>
    </w:p>
    <w:p w14:paraId="4A98A2D0" w14:textId="77777777" w:rsidR="00AD4545" w:rsidRPr="00AD4545" w:rsidRDefault="00AD4545" w:rsidP="00AD4545">
      <w:pPr>
        <w:pStyle w:val="ListParagraph"/>
        <w:numPr>
          <w:ilvl w:val="0"/>
          <w:numId w:val="0"/>
        </w:numPr>
        <w:ind w:left="720"/>
        <w:rPr>
          <w:rFonts w:eastAsia="Roboto"/>
          <w:lang w:val="en-US"/>
        </w:rPr>
      </w:pPr>
    </w:p>
    <w:p w14:paraId="74EC64A2" w14:textId="2F934F06" w:rsidR="00AD4545" w:rsidRDefault="00AD4545" w:rsidP="00486549">
      <w:pPr>
        <w:pStyle w:val="ListParagraph"/>
        <w:numPr>
          <w:ilvl w:val="0"/>
          <w:numId w:val="26"/>
        </w:numPr>
        <w:rPr>
          <w:rFonts w:eastAsia="Roboto"/>
          <w:lang w:val="en-US"/>
        </w:rPr>
      </w:pPr>
      <w:r w:rsidRPr="00AD4545">
        <w:rPr>
          <w:rFonts w:eastAsia="Roboto"/>
          <w:lang w:val="en-US"/>
        </w:rPr>
        <w:t xml:space="preserve">Stakeholders should document the benefits of rights-respecting laws and the harms of authoritarian </w:t>
      </w:r>
      <w:proofErr w:type="gramStart"/>
      <w:r w:rsidRPr="00AD4545">
        <w:rPr>
          <w:rFonts w:eastAsia="Roboto"/>
          <w:lang w:val="en-US"/>
        </w:rPr>
        <w:t>ones, and</w:t>
      </w:r>
      <w:proofErr w:type="gramEnd"/>
      <w:r w:rsidRPr="00AD4545">
        <w:rPr>
          <w:rFonts w:eastAsia="Roboto"/>
          <w:lang w:val="en-US"/>
        </w:rPr>
        <w:t xml:space="preserve"> encourage governments to adopt approaches which ensure that cybercrime laws or content restrictions are grounded in transparency, proportionality, and protection of human rights.</w:t>
      </w:r>
    </w:p>
    <w:p w14:paraId="5BE45DDB" w14:textId="77777777" w:rsidR="00AD4545" w:rsidRPr="00AD4545" w:rsidRDefault="00AD4545" w:rsidP="00AD4545">
      <w:pPr>
        <w:pStyle w:val="ListParagraph"/>
        <w:numPr>
          <w:ilvl w:val="0"/>
          <w:numId w:val="0"/>
        </w:numPr>
        <w:ind w:left="720"/>
        <w:rPr>
          <w:rFonts w:eastAsia="Roboto"/>
          <w:lang w:val="en-US"/>
        </w:rPr>
      </w:pPr>
    </w:p>
    <w:p w14:paraId="23D7BA6D" w14:textId="3A3139E6" w:rsidR="00AD4545" w:rsidRPr="00AD4545" w:rsidRDefault="00AD4545" w:rsidP="00486549">
      <w:pPr>
        <w:pStyle w:val="ListParagraph"/>
        <w:numPr>
          <w:ilvl w:val="0"/>
          <w:numId w:val="26"/>
        </w:numPr>
        <w:rPr>
          <w:rFonts w:eastAsia="Roboto"/>
          <w:lang w:val="en-US"/>
        </w:rPr>
      </w:pPr>
      <w:r w:rsidRPr="00AD4545">
        <w:rPr>
          <w:rFonts w:eastAsia="Roboto"/>
          <w:lang w:val="en-US"/>
        </w:rPr>
        <w:t>Technical standards are critical tools for embedding human rights</w:t>
      </w:r>
      <w:r>
        <w:rPr>
          <w:rFonts w:eastAsia="Roboto"/>
          <w:lang w:val="en-US"/>
        </w:rPr>
        <w:t xml:space="preserve"> </w:t>
      </w:r>
      <w:r w:rsidRPr="00AD4545">
        <w:rPr>
          <w:rFonts w:eastAsia="Roboto"/>
          <w:lang w:val="en-US"/>
        </w:rPr>
        <w:t>principles into emerging technologies, ensuring interoperability, security, and inclusivity. Involving human rights experts in standardization processes and translating human rights principles into practical, technical guidelines can empower technical communities to implement rights-based standards and so bridge the gap between technical innovation and human rights safeguards.</w:t>
      </w:r>
    </w:p>
    <w:p w14:paraId="2617B0F4" w14:textId="77777777" w:rsidR="00AD4545" w:rsidRPr="00AD4545" w:rsidRDefault="00AD4545" w:rsidP="00AD4545">
      <w:pPr>
        <w:rPr>
          <w:rFonts w:eastAsia="Roboto"/>
          <w:lang w:val="en-US"/>
        </w:rPr>
      </w:pPr>
    </w:p>
    <w:p w14:paraId="75EC53CF" w14:textId="77777777" w:rsidR="00AD4545" w:rsidRPr="00AD4545" w:rsidRDefault="00AD4545" w:rsidP="00AD4545">
      <w:pPr>
        <w:rPr>
          <w:rFonts w:eastAsia="Roboto"/>
          <w:b/>
          <w:bCs/>
          <w:lang w:val="en-US"/>
        </w:rPr>
      </w:pPr>
      <w:r w:rsidRPr="00AD4545">
        <w:rPr>
          <w:rFonts w:eastAsia="Roboto"/>
          <w:b/>
          <w:bCs/>
          <w:lang w:val="en-US"/>
        </w:rPr>
        <w:t>Digital Infrastructure and e-government</w:t>
      </w:r>
    </w:p>
    <w:p w14:paraId="7D7E9640" w14:textId="77777777" w:rsidR="00AD4545" w:rsidRDefault="00AD4545" w:rsidP="00486549">
      <w:pPr>
        <w:pStyle w:val="ListParagraph"/>
        <w:numPr>
          <w:ilvl w:val="0"/>
          <w:numId w:val="27"/>
        </w:numPr>
        <w:rPr>
          <w:rFonts w:eastAsia="Roboto"/>
          <w:lang w:val="en-US"/>
        </w:rPr>
      </w:pPr>
      <w:r w:rsidRPr="00AD4545">
        <w:rPr>
          <w:rFonts w:eastAsia="Roboto"/>
          <w:lang w:val="en-US"/>
        </w:rPr>
        <w:t>Trustworthiness and security are the key precursors to a functioning e-government architecture. Before attempting to implement e-government initiatives from a technical standpoint, legislators and decision makers need to map the needs of their communities and be on the ground to uncover nuances and current access limitations of their citizens.</w:t>
      </w:r>
    </w:p>
    <w:p w14:paraId="461CA1AC" w14:textId="77777777" w:rsidR="00AD4545" w:rsidRPr="00AD4545" w:rsidRDefault="00AD4545" w:rsidP="00AD4545">
      <w:pPr>
        <w:pStyle w:val="ListParagraph"/>
        <w:numPr>
          <w:ilvl w:val="0"/>
          <w:numId w:val="0"/>
        </w:numPr>
        <w:ind w:left="856"/>
        <w:rPr>
          <w:rFonts w:eastAsia="Roboto"/>
          <w:lang w:val="en-US"/>
        </w:rPr>
      </w:pPr>
    </w:p>
    <w:p w14:paraId="5FB210D9" w14:textId="4F87FA1F" w:rsidR="008F6D01" w:rsidRPr="003B6B26" w:rsidRDefault="00AD4545" w:rsidP="00486549">
      <w:pPr>
        <w:pStyle w:val="ListParagraph"/>
        <w:numPr>
          <w:ilvl w:val="0"/>
          <w:numId w:val="27"/>
        </w:numPr>
        <w:rPr>
          <w:rFonts w:eastAsia="Roboto"/>
          <w:lang w:val="en-US"/>
        </w:rPr>
      </w:pPr>
      <w:r w:rsidRPr="00AD4545">
        <w:rPr>
          <w:rFonts w:eastAsia="Roboto"/>
          <w:lang w:val="en-US"/>
        </w:rPr>
        <w:t>To address the needs of historically marginalized groups, including those with disabilities, e-government services should be proactive and provide an interface that seeks to accommodate those of all abilities. In designing</w:t>
      </w:r>
      <w:r>
        <w:rPr>
          <w:rFonts w:eastAsia="Roboto"/>
          <w:lang w:val="en-US"/>
        </w:rPr>
        <w:t xml:space="preserve"> </w:t>
      </w:r>
      <w:r w:rsidRPr="00AD4545">
        <w:rPr>
          <w:rFonts w:eastAsia="Roboto"/>
          <w:lang w:val="en-US"/>
        </w:rPr>
        <w:t>e-government systems, one must ensure that channels for accountability and feedback are built-in by design, enabling citizens to be active stakeholders and keep agency on how their data is being used. The implementation of a standard digital identity for every resident should be prioritized as the foundation for</w:t>
      </w:r>
      <w:r>
        <w:rPr>
          <w:rFonts w:eastAsia="Roboto"/>
          <w:lang w:val="en-US"/>
        </w:rPr>
        <w:t xml:space="preserve"> </w:t>
      </w:r>
      <w:r w:rsidRPr="00AD4545">
        <w:rPr>
          <w:rFonts w:eastAsia="Roboto"/>
          <w:lang w:val="en-US"/>
        </w:rPr>
        <w:t>e-government.</w:t>
      </w:r>
    </w:p>
    <w:p w14:paraId="58CAF7B1" w14:textId="5B742FA9" w:rsidR="00AD4545" w:rsidRDefault="00AD4545" w:rsidP="00486549">
      <w:pPr>
        <w:pStyle w:val="ListParagraph"/>
        <w:numPr>
          <w:ilvl w:val="0"/>
          <w:numId w:val="27"/>
        </w:numPr>
        <w:rPr>
          <w:rFonts w:eastAsia="Roboto"/>
          <w:lang w:val="en-US"/>
        </w:rPr>
      </w:pPr>
      <w:r w:rsidRPr="00D81A86">
        <w:rPr>
          <w:rFonts w:eastAsia="Roboto"/>
          <w:lang w:val="en-US"/>
        </w:rPr>
        <w:lastRenderedPageBreak/>
        <w:t>The cost of Internet access remains one of the main barriers to inclusion of the unconnected. The affordability of</w:t>
      </w:r>
      <w:r w:rsidR="00D81A86" w:rsidRPr="00D81A86">
        <w:rPr>
          <w:rFonts w:eastAsia="Roboto"/>
          <w:lang w:val="en-US"/>
        </w:rPr>
        <w:t xml:space="preserve"> </w:t>
      </w:r>
      <w:r w:rsidRPr="00D81A86">
        <w:rPr>
          <w:rFonts w:eastAsia="Roboto"/>
          <w:lang w:val="en-US"/>
        </w:rPr>
        <w:t>devices and services is a key challenge to tackle. Persistent gender digital divides and gaps in gender data remain major obstacles. Without deliberate action,</w:t>
      </w:r>
      <w:r w:rsidR="00D81A86" w:rsidRPr="00D81A86">
        <w:rPr>
          <w:rFonts w:eastAsia="Roboto"/>
          <w:lang w:val="en-US"/>
        </w:rPr>
        <w:t xml:space="preserve"> </w:t>
      </w:r>
      <w:r w:rsidRPr="00D81A86">
        <w:rPr>
          <w:rFonts w:eastAsia="Roboto"/>
          <w:lang w:val="en-US"/>
        </w:rPr>
        <w:t>the transition to data-driven economies risks reinforcing, rather than addressing, gender inequalities.</w:t>
      </w:r>
    </w:p>
    <w:p w14:paraId="29CB18DE" w14:textId="77777777" w:rsidR="00D81A86" w:rsidRPr="00D81A86" w:rsidRDefault="00D81A86" w:rsidP="00D81A86">
      <w:pPr>
        <w:pStyle w:val="ListParagraph"/>
        <w:numPr>
          <w:ilvl w:val="0"/>
          <w:numId w:val="0"/>
        </w:numPr>
        <w:ind w:left="720"/>
        <w:rPr>
          <w:rFonts w:eastAsia="Roboto"/>
          <w:lang w:val="en-US"/>
        </w:rPr>
      </w:pPr>
    </w:p>
    <w:p w14:paraId="15385C4A" w14:textId="3856F7C0" w:rsidR="00EC79CE" w:rsidRDefault="00AD4545" w:rsidP="00486549">
      <w:pPr>
        <w:pStyle w:val="ListParagraph"/>
        <w:numPr>
          <w:ilvl w:val="0"/>
          <w:numId w:val="27"/>
        </w:numPr>
        <w:rPr>
          <w:rFonts w:eastAsia="Roboto"/>
          <w:lang w:val="en-US"/>
        </w:rPr>
      </w:pPr>
      <w:r w:rsidRPr="00D81A86">
        <w:rPr>
          <w:rFonts w:eastAsia="Roboto"/>
          <w:lang w:val="en-US"/>
        </w:rPr>
        <w:t>Developing reliable measurement tools to evaluate access and digital inclusion policies is essential. These tools will help determine the effectiveness of existing solutions and identify areas where challenges persist.</w:t>
      </w:r>
    </w:p>
    <w:p w14:paraId="7A13E0F1" w14:textId="77777777" w:rsidR="00D81A86" w:rsidRDefault="00D81A86" w:rsidP="00D81A86">
      <w:pPr>
        <w:rPr>
          <w:rFonts w:eastAsia="Roboto"/>
          <w:lang w:val="en-US"/>
        </w:rPr>
      </w:pPr>
    </w:p>
    <w:p w14:paraId="4C25461C" w14:textId="77777777" w:rsidR="00D81A86" w:rsidRDefault="00D81A86" w:rsidP="00D81A86">
      <w:pPr>
        <w:rPr>
          <w:rFonts w:eastAsia="Roboto"/>
          <w:lang w:val="en-US"/>
        </w:rPr>
      </w:pPr>
    </w:p>
    <w:p w14:paraId="338D78CB" w14:textId="555FE17B" w:rsidR="00D335A5" w:rsidRPr="00D81A86" w:rsidRDefault="00D81A86" w:rsidP="00D335A5">
      <w:pPr>
        <w:rPr>
          <w:rFonts w:asciiTheme="minorBidi" w:hAnsiTheme="minorBidi" w:cstheme="minorBidi"/>
          <w:b/>
          <w:bCs/>
          <w:sz w:val="28"/>
          <w:szCs w:val="28"/>
        </w:rPr>
      </w:pPr>
      <w:r w:rsidRPr="00D81A86">
        <w:rPr>
          <w:rFonts w:asciiTheme="minorBidi" w:hAnsiTheme="minorBidi" w:cstheme="minorBidi"/>
          <w:b/>
          <w:bCs/>
          <w:sz w:val="28"/>
          <w:szCs w:val="28"/>
        </w:rPr>
        <w:t>Improving digital governance for the Internet We Want</w:t>
      </w:r>
    </w:p>
    <w:p w14:paraId="2FEAF2E0" w14:textId="77777777" w:rsidR="00D81A86" w:rsidRPr="00D81A86" w:rsidRDefault="00D81A86" w:rsidP="00D81A86">
      <w:pPr>
        <w:rPr>
          <w:rFonts w:eastAsia="Roboto"/>
          <w:b/>
          <w:bCs/>
          <w:lang w:val="en-US"/>
        </w:rPr>
      </w:pPr>
      <w:r w:rsidRPr="00D81A86">
        <w:rPr>
          <w:rFonts w:eastAsia="Roboto"/>
          <w:b/>
          <w:bCs/>
          <w:lang w:val="en-US"/>
        </w:rPr>
        <w:t>The theme</w:t>
      </w:r>
    </w:p>
    <w:p w14:paraId="0829AD3D" w14:textId="1EF157AA" w:rsidR="00D81A86" w:rsidRPr="00D81A86" w:rsidRDefault="00D81A86" w:rsidP="00D81A86">
      <w:pPr>
        <w:rPr>
          <w:rFonts w:eastAsia="Roboto"/>
          <w:lang w:val="en-US"/>
        </w:rPr>
      </w:pPr>
      <w:r w:rsidRPr="00D81A86">
        <w:rPr>
          <w:rFonts w:eastAsia="Roboto"/>
          <w:lang w:val="en-US"/>
        </w:rPr>
        <w:t>The very nature of the global Internet</w:t>
      </w:r>
      <w:r>
        <w:rPr>
          <w:rFonts w:eastAsia="Roboto"/>
          <w:lang w:val="en-US"/>
        </w:rPr>
        <w:t xml:space="preserve"> </w:t>
      </w:r>
      <w:r w:rsidRPr="00D81A86">
        <w:rPr>
          <w:rFonts w:eastAsia="Roboto"/>
          <w:lang w:val="en-US"/>
        </w:rPr>
        <w:t>requires effective models of multistakeholder governance to be at its core, garnering continued efforts by all stakeholders to address digital issues and the promotion of greater cooperation.</w:t>
      </w:r>
    </w:p>
    <w:p w14:paraId="716D2381" w14:textId="460A948A" w:rsidR="00D81A86" w:rsidRPr="00D81A86" w:rsidRDefault="00D81A86" w:rsidP="00D81A86">
      <w:pPr>
        <w:rPr>
          <w:rFonts w:eastAsia="Roboto"/>
          <w:lang w:val="en-US"/>
        </w:rPr>
      </w:pPr>
      <w:r w:rsidRPr="00D81A86">
        <w:rPr>
          <w:rFonts w:eastAsia="Roboto"/>
          <w:lang w:val="en-US"/>
        </w:rPr>
        <w:t>This theme is about identifying ways to strengthen and support the open, transparent, inclusive and bottom-up</w:t>
      </w:r>
      <w:r>
        <w:rPr>
          <w:rFonts w:eastAsia="Roboto"/>
          <w:lang w:val="en-US"/>
        </w:rPr>
        <w:t xml:space="preserve"> </w:t>
      </w:r>
      <w:r w:rsidRPr="00D81A86">
        <w:rPr>
          <w:rFonts w:eastAsia="Roboto"/>
          <w:lang w:val="en-US"/>
        </w:rPr>
        <w:t>governance process related to the use and evolution of the Internet, working towards the vision of achieving the Internet We Want.</w:t>
      </w:r>
    </w:p>
    <w:p w14:paraId="7AC1349C" w14:textId="77777777" w:rsidR="006009ED" w:rsidRDefault="006009ED" w:rsidP="006009ED">
      <w:pPr>
        <w:rPr>
          <w:rFonts w:eastAsia="Roboto"/>
          <w:b/>
          <w:bCs/>
          <w:lang w:val="en-US"/>
        </w:rPr>
      </w:pPr>
    </w:p>
    <w:p w14:paraId="5F8C963C" w14:textId="2D358F24" w:rsidR="00D81A86" w:rsidRPr="00D81A86" w:rsidRDefault="00D81A86" w:rsidP="006009ED">
      <w:pPr>
        <w:rPr>
          <w:rFonts w:eastAsia="Roboto"/>
          <w:b/>
          <w:bCs/>
          <w:lang w:val="en-US"/>
        </w:rPr>
      </w:pPr>
      <w:r w:rsidRPr="00D81A86">
        <w:rPr>
          <w:rFonts w:eastAsia="Roboto"/>
          <w:b/>
          <w:bCs/>
          <w:lang w:val="en-US"/>
        </w:rPr>
        <w:t>IGF Riyadh messages</w:t>
      </w:r>
    </w:p>
    <w:p w14:paraId="6A579D4C" w14:textId="142B11D7" w:rsidR="00D81A86" w:rsidRPr="00D81A86" w:rsidRDefault="00D81A86" w:rsidP="006009ED">
      <w:pPr>
        <w:rPr>
          <w:rFonts w:eastAsia="Roboto"/>
          <w:b/>
          <w:bCs/>
          <w:lang w:val="en-US"/>
        </w:rPr>
      </w:pPr>
      <w:r w:rsidRPr="00D81A86">
        <w:rPr>
          <w:rFonts w:eastAsia="Roboto"/>
          <w:b/>
          <w:bCs/>
          <w:lang w:val="en-US"/>
        </w:rPr>
        <w:t>Global Digital Governance and Coordination</w:t>
      </w:r>
    </w:p>
    <w:p w14:paraId="618183D6" w14:textId="7993912E" w:rsidR="00D81A86" w:rsidRDefault="00D81A86" w:rsidP="00486549">
      <w:pPr>
        <w:pStyle w:val="ListParagraph"/>
        <w:numPr>
          <w:ilvl w:val="0"/>
          <w:numId w:val="28"/>
        </w:numPr>
        <w:rPr>
          <w:rFonts w:eastAsia="Roboto"/>
          <w:lang w:val="en-US"/>
        </w:rPr>
      </w:pPr>
      <w:r w:rsidRPr="006009ED">
        <w:rPr>
          <w:rFonts w:eastAsia="Roboto"/>
          <w:lang w:val="en-US"/>
        </w:rPr>
        <w:t>The Global Digital Compact (GDC) must transition from a vision document to an actionable framework, strengthening and aligning with existing structures like the WSIS process, the IGF and, the STI Forum. Enhanced coordination among these platforms is essential to avoid fragmentation, foster synergies, and</w:t>
      </w:r>
      <w:r w:rsidR="006009ED" w:rsidRPr="006009ED">
        <w:rPr>
          <w:rFonts w:eastAsia="Roboto"/>
          <w:lang w:val="en-US"/>
        </w:rPr>
        <w:t xml:space="preserve"> </w:t>
      </w:r>
      <w:r w:rsidRPr="006009ED">
        <w:rPr>
          <w:rFonts w:eastAsia="Roboto"/>
          <w:lang w:val="en-US"/>
        </w:rPr>
        <w:t>ensure cohesive, inclusive policy making.</w:t>
      </w:r>
    </w:p>
    <w:p w14:paraId="37ABB5DD" w14:textId="77777777" w:rsidR="008F1AC2" w:rsidRPr="006009ED" w:rsidRDefault="008F1AC2" w:rsidP="008F1AC2">
      <w:pPr>
        <w:pStyle w:val="ListParagraph"/>
        <w:numPr>
          <w:ilvl w:val="0"/>
          <w:numId w:val="0"/>
        </w:numPr>
        <w:ind w:left="856"/>
        <w:rPr>
          <w:rFonts w:eastAsia="Roboto"/>
          <w:lang w:val="en-US"/>
        </w:rPr>
      </w:pPr>
    </w:p>
    <w:p w14:paraId="75AE3AB4" w14:textId="77777777" w:rsidR="008F1AC2" w:rsidRDefault="00D81A86" w:rsidP="00486549">
      <w:pPr>
        <w:pStyle w:val="ListParagraph"/>
        <w:numPr>
          <w:ilvl w:val="0"/>
          <w:numId w:val="28"/>
        </w:numPr>
        <w:rPr>
          <w:rFonts w:eastAsia="Roboto"/>
          <w:lang w:val="en-US"/>
        </w:rPr>
      </w:pPr>
      <w:r w:rsidRPr="006009ED">
        <w:rPr>
          <w:rFonts w:eastAsia="Roboto"/>
          <w:lang w:val="en-US"/>
        </w:rPr>
        <w:t>The IGF remains a pivotal agenda-setting platform, where critical issues like AI, cybersecurity, and digital inclusion</w:t>
      </w:r>
      <w:r w:rsidR="006009ED" w:rsidRPr="006009ED">
        <w:rPr>
          <w:rFonts w:eastAsia="Roboto"/>
          <w:lang w:val="en-US"/>
        </w:rPr>
        <w:t xml:space="preserve"> </w:t>
      </w:r>
      <w:r w:rsidRPr="006009ED">
        <w:rPr>
          <w:rFonts w:eastAsia="Roboto"/>
          <w:lang w:val="en-US"/>
        </w:rPr>
        <w:t>are addressed, often before they gain traction in intergovernmental processes. Its agenda-setting power must deliver actionable outcomes to close gaps in connectivity, skills, and infrastructure, especially in developing countries and promote human-centric, rights-based digital governance.</w:t>
      </w:r>
      <w:bookmarkStart w:id="162" w:name="_Hlk191646901"/>
    </w:p>
    <w:p w14:paraId="380F12B6" w14:textId="77777777" w:rsidR="008F1AC2" w:rsidRPr="008F1AC2" w:rsidRDefault="008F1AC2" w:rsidP="008F1AC2">
      <w:pPr>
        <w:pStyle w:val="ListParagraph"/>
        <w:numPr>
          <w:ilvl w:val="0"/>
          <w:numId w:val="0"/>
        </w:numPr>
        <w:ind w:left="720"/>
        <w:rPr>
          <w:rFonts w:eastAsia="Roboto"/>
          <w:lang w:val="en-US"/>
        </w:rPr>
      </w:pPr>
    </w:p>
    <w:p w14:paraId="0827F886" w14:textId="77777777" w:rsidR="008F1AC2" w:rsidRDefault="008F1AC2" w:rsidP="00486549">
      <w:pPr>
        <w:pStyle w:val="ListParagraph"/>
        <w:numPr>
          <w:ilvl w:val="0"/>
          <w:numId w:val="28"/>
        </w:numPr>
        <w:rPr>
          <w:rFonts w:eastAsia="Roboto"/>
          <w:lang w:val="en-US"/>
        </w:rPr>
      </w:pPr>
      <w:r w:rsidRPr="008F1AC2">
        <w:rPr>
          <w:rFonts w:eastAsia="Roboto"/>
          <w:lang w:val="en-US"/>
        </w:rPr>
        <w:t>The WSIS+20 review presents an opportunity for the IGF to align with global priorities such as the 2030 Agenda for Sustainable Development. Strengthened engagement with national governments and policymakers will foster governance models that link global objectives to regional and national realities and shape a digital future that is equitable, resilient, and secure for everyone.</w:t>
      </w:r>
    </w:p>
    <w:p w14:paraId="0075E661" w14:textId="77777777" w:rsidR="008F1AC2" w:rsidRPr="008F1AC2" w:rsidRDefault="008F1AC2" w:rsidP="008F1AC2">
      <w:pPr>
        <w:pStyle w:val="ListParagraph"/>
        <w:numPr>
          <w:ilvl w:val="0"/>
          <w:numId w:val="0"/>
        </w:numPr>
        <w:ind w:left="720"/>
        <w:rPr>
          <w:rFonts w:eastAsia="Roboto"/>
          <w:lang w:val="en-US"/>
        </w:rPr>
      </w:pPr>
    </w:p>
    <w:p w14:paraId="50E547EC" w14:textId="14D345C3" w:rsidR="008F1AC2" w:rsidRPr="008F1AC2" w:rsidRDefault="008F1AC2" w:rsidP="00486549">
      <w:pPr>
        <w:pStyle w:val="ListParagraph"/>
        <w:numPr>
          <w:ilvl w:val="0"/>
          <w:numId w:val="28"/>
        </w:numPr>
        <w:rPr>
          <w:rFonts w:eastAsia="Roboto"/>
          <w:lang w:val="en-US"/>
        </w:rPr>
      </w:pPr>
      <w:r w:rsidRPr="008F1AC2">
        <w:rPr>
          <w:rFonts w:eastAsia="Roboto"/>
          <w:lang w:val="en-US"/>
        </w:rPr>
        <w:t>Academic researchers contribute significantly to refining multistakeholder approaches. By advancing governance models through IGF discussions, they help ensure adaptability to diverse policy contexts and support the evolving digital landscape.</w:t>
      </w:r>
    </w:p>
    <w:bookmarkEnd w:id="162"/>
    <w:p w14:paraId="789AADE7" w14:textId="77777777" w:rsidR="008F1AC2" w:rsidRDefault="008F1AC2" w:rsidP="00D81A86">
      <w:pPr>
        <w:rPr>
          <w:rFonts w:eastAsia="Roboto"/>
          <w:lang w:val="en-US"/>
        </w:rPr>
      </w:pPr>
    </w:p>
    <w:p w14:paraId="799E5349" w14:textId="77777777" w:rsidR="008F1AC2" w:rsidRDefault="008F1AC2" w:rsidP="008F1AC2">
      <w:pPr>
        <w:rPr>
          <w:rFonts w:eastAsia="Roboto"/>
          <w:b/>
          <w:bCs/>
          <w:lang w:val="en-US"/>
        </w:rPr>
      </w:pPr>
      <w:r w:rsidRPr="008F1AC2">
        <w:rPr>
          <w:rFonts w:eastAsia="Roboto"/>
          <w:b/>
          <w:bCs/>
          <w:lang w:val="en-US"/>
        </w:rPr>
        <w:t>Inclusivity and Bridging Digital Divides</w:t>
      </w:r>
    </w:p>
    <w:p w14:paraId="549435A1" w14:textId="7D54F920" w:rsidR="008F1AC2" w:rsidRPr="008F1AC2" w:rsidRDefault="008F1AC2" w:rsidP="00486549">
      <w:pPr>
        <w:pStyle w:val="ListParagraph"/>
        <w:numPr>
          <w:ilvl w:val="0"/>
          <w:numId w:val="30"/>
        </w:numPr>
        <w:rPr>
          <w:rFonts w:eastAsia="Roboto"/>
          <w:b/>
          <w:bCs/>
          <w:lang w:val="en-US"/>
        </w:rPr>
      </w:pPr>
      <w:r w:rsidRPr="008F1AC2">
        <w:rPr>
          <w:rFonts w:eastAsia="Roboto"/>
          <w:lang w:val="en-US"/>
        </w:rPr>
        <w:t>Bridging the global digital divide requires urgent action to address gaps in connectivity, skills, and infrastructure, particularly in developing countries. Meaningful Internet access must prioritize underserved and marginalized communities with investments in capacity-building and</w:t>
      </w:r>
      <w:r>
        <w:rPr>
          <w:rFonts w:eastAsia="Roboto"/>
          <w:lang w:val="en-US"/>
        </w:rPr>
        <w:t xml:space="preserve"> </w:t>
      </w:r>
      <w:r w:rsidRPr="008F1AC2">
        <w:rPr>
          <w:rFonts w:eastAsia="Roboto"/>
          <w:lang w:val="en-US"/>
        </w:rPr>
        <w:t>empowerment to support digital literacy and economic inclusion.</w:t>
      </w:r>
    </w:p>
    <w:p w14:paraId="1F07B171" w14:textId="77777777" w:rsidR="008F1AC2" w:rsidRPr="008F1AC2" w:rsidRDefault="008F1AC2" w:rsidP="008F1AC2">
      <w:pPr>
        <w:pStyle w:val="ListParagraph"/>
        <w:numPr>
          <w:ilvl w:val="0"/>
          <w:numId w:val="0"/>
        </w:numPr>
        <w:ind w:left="856"/>
        <w:rPr>
          <w:rFonts w:eastAsia="Roboto"/>
          <w:b/>
          <w:bCs/>
          <w:lang w:val="en-US"/>
        </w:rPr>
      </w:pPr>
    </w:p>
    <w:p w14:paraId="55843BC5" w14:textId="11EEDF89" w:rsidR="008F1AC2" w:rsidRDefault="008F1AC2" w:rsidP="00486549">
      <w:pPr>
        <w:pStyle w:val="ListParagraph"/>
        <w:numPr>
          <w:ilvl w:val="0"/>
          <w:numId w:val="30"/>
        </w:numPr>
        <w:rPr>
          <w:rFonts w:eastAsia="Roboto"/>
          <w:lang w:val="en-US"/>
        </w:rPr>
      </w:pPr>
      <w:r w:rsidRPr="008F1AC2">
        <w:rPr>
          <w:rFonts w:eastAsia="Roboto"/>
          <w:lang w:val="en-US"/>
        </w:rPr>
        <w:lastRenderedPageBreak/>
        <w:t>Addressing the gender digital divide is critical to equitable participation in the digital economy. Efforts to tackle emerging divides such as the AI skills divide and compute capacity divide, must involve global collaboration to</w:t>
      </w:r>
      <w:r>
        <w:rPr>
          <w:rFonts w:eastAsia="Roboto"/>
          <w:lang w:val="en-US"/>
        </w:rPr>
        <w:t xml:space="preserve"> </w:t>
      </w:r>
      <w:r w:rsidRPr="008F1AC2">
        <w:rPr>
          <w:rFonts w:eastAsia="Roboto"/>
          <w:lang w:val="en-US"/>
        </w:rPr>
        <w:t>ensure equitable access to resources and opportunities.</w:t>
      </w:r>
    </w:p>
    <w:p w14:paraId="74670936" w14:textId="77777777" w:rsidR="008F1AC2" w:rsidRPr="008F1AC2" w:rsidRDefault="008F1AC2" w:rsidP="008F1AC2">
      <w:pPr>
        <w:pStyle w:val="ListParagraph"/>
        <w:numPr>
          <w:ilvl w:val="0"/>
          <w:numId w:val="0"/>
        </w:numPr>
        <w:ind w:left="720"/>
        <w:rPr>
          <w:rFonts w:eastAsia="Roboto"/>
          <w:lang w:val="en-US"/>
        </w:rPr>
      </w:pPr>
    </w:p>
    <w:p w14:paraId="024BD99F" w14:textId="677B84CD" w:rsidR="008F1AC2" w:rsidRPr="008F1AC2" w:rsidRDefault="008F1AC2" w:rsidP="00486549">
      <w:pPr>
        <w:pStyle w:val="ListParagraph"/>
        <w:numPr>
          <w:ilvl w:val="0"/>
          <w:numId w:val="30"/>
        </w:numPr>
        <w:rPr>
          <w:rFonts w:eastAsia="Roboto"/>
          <w:lang w:val="en-US"/>
        </w:rPr>
      </w:pPr>
      <w:r w:rsidRPr="008F1AC2">
        <w:rPr>
          <w:rFonts w:eastAsia="Roboto"/>
          <w:lang w:val="en-US"/>
        </w:rPr>
        <w:t>Recognizing youth as stakeholders in digital governance frameworks ensures that policies reflect diverse perspectives and the needs of future generations. Lessons from the GDC consultation process underline the importance of improving inclusivity in such initiatives. Ensuring balanced participation from diverse regions and stakeholder groups will make these processes more democratic and representative.</w:t>
      </w:r>
    </w:p>
    <w:p w14:paraId="32E86A40" w14:textId="77777777" w:rsidR="008F1AC2" w:rsidRPr="008F1AC2" w:rsidRDefault="008F1AC2" w:rsidP="008F1AC2">
      <w:pPr>
        <w:rPr>
          <w:rFonts w:eastAsia="Roboto"/>
          <w:lang w:val="en-US"/>
        </w:rPr>
      </w:pPr>
    </w:p>
    <w:p w14:paraId="6A507253" w14:textId="2175E31D" w:rsidR="008F1AC2" w:rsidRPr="008F1AC2" w:rsidRDefault="008F1AC2" w:rsidP="008F1AC2">
      <w:pPr>
        <w:rPr>
          <w:rFonts w:eastAsia="Roboto"/>
          <w:b/>
          <w:bCs/>
          <w:lang w:val="en-US"/>
        </w:rPr>
      </w:pPr>
      <w:r w:rsidRPr="008F1AC2">
        <w:rPr>
          <w:rFonts w:eastAsia="Roboto"/>
          <w:b/>
          <w:bCs/>
          <w:lang w:val="en-US"/>
        </w:rPr>
        <w:t>Cybersecurity and Resilience</w:t>
      </w:r>
    </w:p>
    <w:p w14:paraId="213275F0" w14:textId="3FE8DDF7" w:rsidR="008F1AC2" w:rsidRPr="008F1AC2" w:rsidRDefault="008F1AC2" w:rsidP="00486549">
      <w:pPr>
        <w:numPr>
          <w:ilvl w:val="0"/>
          <w:numId w:val="29"/>
        </w:numPr>
        <w:rPr>
          <w:rFonts w:eastAsia="Roboto"/>
          <w:lang w:val="en-US"/>
        </w:rPr>
      </w:pPr>
      <w:r w:rsidRPr="008F1AC2">
        <w:rPr>
          <w:rFonts w:eastAsia="Roboto"/>
          <w:lang w:val="en-US"/>
        </w:rPr>
        <w:t>Transnational critical infrastructure (CI) faces growing cyber threats, including malicious ICT activities targeting essential systems like subsea cables and cloud infrastructure. Protecting</w:t>
      </w:r>
      <w:r>
        <w:rPr>
          <w:rFonts w:eastAsia="Roboto"/>
          <w:lang w:val="en-US"/>
        </w:rPr>
        <w:t xml:space="preserve"> </w:t>
      </w:r>
      <w:r w:rsidRPr="008F1AC2">
        <w:rPr>
          <w:rFonts w:eastAsia="Roboto"/>
          <w:lang w:val="en-US"/>
        </w:rPr>
        <w:t>CI requires stronger CERT-to-CERT cooperation, effective communication during ICT crises, and inclusive multi- stakeholder engagement.</w:t>
      </w:r>
    </w:p>
    <w:p w14:paraId="1E938AD2" w14:textId="66424B4A" w:rsidR="008F1AC2" w:rsidRDefault="008F1AC2" w:rsidP="00486549">
      <w:pPr>
        <w:pStyle w:val="ListParagraph"/>
        <w:numPr>
          <w:ilvl w:val="0"/>
          <w:numId w:val="29"/>
        </w:numPr>
        <w:rPr>
          <w:rFonts w:eastAsia="Roboto"/>
          <w:lang w:val="en-US"/>
        </w:rPr>
      </w:pPr>
      <w:r w:rsidRPr="008F1AC2">
        <w:rPr>
          <w:rFonts w:eastAsia="Roboto"/>
          <w:lang w:val="en-US"/>
        </w:rPr>
        <w:t>Governance frameworks need to balance innovation with human rights, embedding ethical and transparent guidelines into adaptable policies to support sustainable development without deepening inequalities. Using cybersecurity regulations for protectionism hinders global development and cooperation.</w:t>
      </w:r>
    </w:p>
    <w:p w14:paraId="6C3C1C7D" w14:textId="77777777" w:rsidR="008F1AC2" w:rsidRPr="008F1AC2" w:rsidRDefault="008F1AC2" w:rsidP="008F1AC2">
      <w:pPr>
        <w:pStyle w:val="ListParagraph"/>
        <w:numPr>
          <w:ilvl w:val="0"/>
          <w:numId w:val="0"/>
        </w:numPr>
        <w:ind w:left="892"/>
        <w:rPr>
          <w:rFonts w:eastAsia="Roboto"/>
          <w:lang w:val="en-US"/>
        </w:rPr>
      </w:pPr>
    </w:p>
    <w:p w14:paraId="6374FBF4" w14:textId="53CD8E07" w:rsidR="008F1AC2" w:rsidRPr="008F1AC2" w:rsidRDefault="008F1AC2" w:rsidP="00486549">
      <w:pPr>
        <w:pStyle w:val="ListParagraph"/>
        <w:numPr>
          <w:ilvl w:val="0"/>
          <w:numId w:val="29"/>
        </w:numPr>
        <w:rPr>
          <w:rFonts w:eastAsia="Roboto"/>
          <w:lang w:val="en-US"/>
        </w:rPr>
      </w:pPr>
      <w:r w:rsidRPr="008F1AC2">
        <w:rPr>
          <w:rFonts w:eastAsia="Roboto"/>
          <w:lang w:val="en-US"/>
        </w:rPr>
        <w:t>Oversight and accountability mechanisms are critical for clarifying responsibilities in the development and deployment of digital technologies. These frameworks will ensure the Internet remains a platform for empowerment and equitable development.</w:t>
      </w:r>
    </w:p>
    <w:p w14:paraId="19F2B668" w14:textId="77777777" w:rsidR="008F1AC2" w:rsidRPr="008F1AC2" w:rsidRDefault="008F1AC2" w:rsidP="008F1AC2">
      <w:pPr>
        <w:rPr>
          <w:rFonts w:eastAsia="Roboto"/>
          <w:lang w:val="en-US"/>
        </w:rPr>
      </w:pPr>
    </w:p>
    <w:p w14:paraId="008F8740" w14:textId="591DE2F7" w:rsidR="008F1AC2" w:rsidRPr="008F1AC2" w:rsidRDefault="008F1AC2" w:rsidP="008F1AC2">
      <w:pPr>
        <w:rPr>
          <w:rFonts w:eastAsia="Roboto"/>
          <w:b/>
          <w:bCs/>
          <w:lang w:val="en-US"/>
        </w:rPr>
      </w:pPr>
      <w:r w:rsidRPr="008F1AC2">
        <w:rPr>
          <w:rFonts w:eastAsia="Roboto"/>
          <w:b/>
          <w:bCs/>
          <w:lang w:val="en-US"/>
        </w:rPr>
        <w:t>Collaboration and Ethical Data Governance</w:t>
      </w:r>
    </w:p>
    <w:p w14:paraId="02CB55D7" w14:textId="7284D286" w:rsidR="008F1AC2" w:rsidRPr="008F1AC2" w:rsidRDefault="008F1AC2" w:rsidP="00486549">
      <w:pPr>
        <w:pStyle w:val="ListParagraph"/>
        <w:numPr>
          <w:ilvl w:val="0"/>
          <w:numId w:val="31"/>
        </w:numPr>
        <w:rPr>
          <w:rFonts w:eastAsia="Roboto"/>
          <w:lang w:val="en-US"/>
        </w:rPr>
      </w:pPr>
      <w:r w:rsidRPr="008F1AC2">
        <w:rPr>
          <w:rFonts w:eastAsia="Roboto"/>
          <w:lang w:val="en-US"/>
        </w:rPr>
        <w:t>Cross-sector collaboration is key to address online harms. Regulators, industry, and technical communities must develop harmonized regulations informed by technical expertise. Enhanced data-sharing and capacity building initiatives are necessary to empower stakeholders, strengthen global responses, and increase transparency across the Internet ecosystem.</w:t>
      </w:r>
    </w:p>
    <w:p w14:paraId="50D09F50" w14:textId="77777777" w:rsidR="008F1AC2" w:rsidRDefault="008F1AC2" w:rsidP="00486549">
      <w:pPr>
        <w:numPr>
          <w:ilvl w:val="0"/>
          <w:numId w:val="29"/>
        </w:numPr>
        <w:rPr>
          <w:rFonts w:eastAsia="Roboto"/>
          <w:lang w:val="en-US"/>
        </w:rPr>
      </w:pPr>
      <w:r w:rsidRPr="008F1AC2">
        <w:rPr>
          <w:rFonts w:eastAsia="Roboto"/>
          <w:lang w:val="en-US"/>
        </w:rPr>
        <w:t>Interoperable frameworks that balance national interests with the benefits of cross-border data flows are crucial for effective data governance.</w:t>
      </w:r>
      <w:r>
        <w:rPr>
          <w:rFonts w:eastAsia="Roboto"/>
          <w:lang w:val="en-US"/>
        </w:rPr>
        <w:t xml:space="preserve"> </w:t>
      </w:r>
      <w:r w:rsidRPr="008F1AC2">
        <w:rPr>
          <w:rFonts w:eastAsia="Roboto"/>
          <w:lang w:val="en-US"/>
        </w:rPr>
        <w:t>Multistakeholder approaches, promoted by the IGF can restore trust, reduce silos, and enhance policy interoperability to drive inclusive growth.</w:t>
      </w:r>
    </w:p>
    <w:p w14:paraId="6B7C316A" w14:textId="77777777" w:rsidR="003B6B26" w:rsidRDefault="008F1AC2" w:rsidP="00486549">
      <w:pPr>
        <w:numPr>
          <w:ilvl w:val="0"/>
          <w:numId w:val="29"/>
        </w:numPr>
        <w:rPr>
          <w:rFonts w:eastAsia="Roboto"/>
          <w:lang w:val="en-US"/>
        </w:rPr>
      </w:pPr>
      <w:r w:rsidRPr="008F1AC2">
        <w:rPr>
          <w:rFonts w:eastAsia="Roboto"/>
          <w:lang w:val="en-US"/>
        </w:rPr>
        <w:t>Dynamic Coalitions (DCs) within the IGF contribute to inclusive and accountable digital development through thematic expertise and collaboration, they address challenges like digital divides, promote accessibility for persons with disabilities, foster ethical AI governance and promote sustainable data practices</w:t>
      </w:r>
      <w:r>
        <w:rPr>
          <w:rFonts w:eastAsia="Roboto"/>
          <w:lang w:val="en-US"/>
        </w:rPr>
        <w:t>.</w:t>
      </w:r>
    </w:p>
    <w:p w14:paraId="2949E6DA" w14:textId="23DF36E4" w:rsidR="00D81A86" w:rsidRPr="00D81A86" w:rsidRDefault="00D81A86" w:rsidP="00486549">
      <w:pPr>
        <w:numPr>
          <w:ilvl w:val="0"/>
          <w:numId w:val="29"/>
        </w:numPr>
        <w:rPr>
          <w:rFonts w:eastAsia="Roboto"/>
          <w:lang w:val="en-US"/>
        </w:rPr>
      </w:pPr>
      <w:r w:rsidRPr="00D81A86">
        <w:rPr>
          <w:rFonts w:eastAsia="Roboto"/>
          <w:lang w:val="en-US"/>
        </w:rPr>
        <w:t>The WSIS+20 review presents an opportunity for the IGF to align with global priorities such as the 2030 Agenda for Sustainable Development. Strengthened engagement with national governments and policymakers will foster governance models that link global objectives to regional and national realities and shape a digital future that is equitable, resilient, and secure for everyone.</w:t>
      </w:r>
    </w:p>
    <w:p w14:paraId="6972E7A7" w14:textId="1329F7B0" w:rsidR="00D81A86" w:rsidRPr="00D81A86" w:rsidRDefault="00D81A86" w:rsidP="00D81A86">
      <w:pPr>
        <w:rPr>
          <w:rFonts w:eastAsia="Roboto"/>
          <w:lang w:val="en-US"/>
        </w:rPr>
      </w:pPr>
      <w:r w:rsidRPr="00D81A86">
        <w:rPr>
          <w:rFonts w:eastAsia="Roboto"/>
          <w:lang w:val="en-US"/>
        </w:rPr>
        <w:t>Academic researchers contribute significantly to refining multistakeholder approaches. By advancing governance models through IGF discussions, they help ensure adaptability to diverse policy contexts and support the evolving digital landscape.</w:t>
      </w:r>
    </w:p>
    <w:sectPr w:rsidR="00D81A86" w:rsidRPr="00D81A86">
      <w:headerReference w:type="even" r:id="rId210"/>
      <w:headerReference w:type="default" r:id="rId211"/>
      <w:footerReference w:type="even" r:id="rId212"/>
      <w:footerReference w:type="default" r:id="rId213"/>
      <w:headerReference w:type="first" r:id="rId214"/>
      <w:footerReference w:type="first" r:id="rId215"/>
      <w:pgSz w:w="11909" w:h="16834"/>
      <w:pgMar w:top="1133" w:right="1133" w:bottom="1133" w:left="1133"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5C39B" w14:textId="77777777" w:rsidR="00174B69" w:rsidRDefault="00174B69">
      <w:r>
        <w:separator/>
      </w:r>
    </w:p>
  </w:endnote>
  <w:endnote w:type="continuationSeparator" w:id="0">
    <w:p w14:paraId="6807885A" w14:textId="77777777" w:rsidR="00174B69" w:rsidRDefault="00174B69">
      <w:r>
        <w:continuationSeparator/>
      </w:r>
    </w:p>
  </w:endnote>
  <w:endnote w:type="continuationNotice" w:id="1">
    <w:p w14:paraId="1371CC4E" w14:textId="77777777" w:rsidR="00174B69" w:rsidRDefault="00174B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Roboto">
    <w:panose1 w:val="00000000000000000000"/>
    <w:charset w:val="00"/>
    <w:family w:val="auto"/>
    <w:pitch w:val="variable"/>
    <w:sig w:usb0="E00002E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FB021" w14:textId="77777777" w:rsidR="00D46A30" w:rsidRDefault="00D46A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12D12" w14:textId="77777777" w:rsidR="006F2D3C" w:rsidRDefault="00A03707">
    <w:pPr>
      <w:ind w:right="-40"/>
    </w:pPr>
    <w:r>
      <w:t xml:space="preserve">                                                      </w:t>
    </w:r>
    <w:r>
      <w:rPr>
        <w:szCs w:val="20"/>
      </w:rPr>
      <w:t xml:space="preserve">     </w:t>
    </w:r>
    <w:hyperlink r:id="rId1">
      <w:r>
        <w:rPr>
          <w:color w:val="1155CC"/>
          <w:szCs w:val="20"/>
          <w:u w:val="single"/>
        </w:rPr>
        <w:t>https://www.intgovforum.org</w:t>
      </w:r>
    </w:hyperlink>
    <w:r>
      <w:rPr>
        <w:szCs w:val="20"/>
      </w:rPr>
      <w:tab/>
      <w:t xml:space="preserve"> </w:t>
    </w:r>
    <w:r>
      <w:rPr>
        <w:szCs w:val="20"/>
      </w:rPr>
      <w:tab/>
    </w:r>
    <w:r>
      <w:tab/>
    </w:r>
    <w:r>
      <w:tab/>
      <w:t xml:space="preserve">   </w:t>
    </w:r>
    <w:r>
      <w:fldChar w:fldCharType="begin"/>
    </w:r>
    <w:r>
      <w:instrText>PAGE</w:instrText>
    </w:r>
    <w:r>
      <w:fldChar w:fldCharType="separate"/>
    </w:r>
    <w:r w:rsidR="005C53C6">
      <w:rPr>
        <w:noProof/>
      </w:rPr>
      <w:t>1</w:t>
    </w:r>
    <w:r>
      <w:fldChar w:fldCharType="end"/>
    </w:r>
  </w:p>
  <w:p w14:paraId="5C91597C" w14:textId="77777777" w:rsidR="003175BB" w:rsidRDefault="003175BB"/>
  <w:p w14:paraId="5490B705" w14:textId="77777777" w:rsidR="003175BB" w:rsidRDefault="003175BB"/>
  <w:p w14:paraId="49624DCC" w14:textId="77777777" w:rsidR="003175BB" w:rsidRDefault="003175BB"/>
  <w:p w14:paraId="33F7FD15" w14:textId="77777777" w:rsidR="003175BB" w:rsidRDefault="003175B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2E381" w14:textId="77777777" w:rsidR="006F2D3C" w:rsidRDefault="00FE14D9">
    <w:pPr>
      <w:jc w:val="center"/>
      <w:rPr>
        <w:szCs w:val="20"/>
      </w:rPr>
    </w:pPr>
    <w:hyperlink r:id="rId1">
      <w:r w:rsidR="00A03707">
        <w:rPr>
          <w:color w:val="1155CC"/>
          <w:szCs w:val="20"/>
          <w:u w:val="single"/>
        </w:rPr>
        <w:t>https://www.intgovforum.org</w:t>
      </w:r>
    </w:hyperlink>
    <w:r w:rsidR="00A03707">
      <w:rPr>
        <w:szCs w:val="20"/>
      </w:rPr>
      <w:t xml:space="preserve"> </w:t>
    </w:r>
  </w:p>
  <w:p w14:paraId="504E79DE" w14:textId="77777777" w:rsidR="006F2D3C" w:rsidRDefault="006F2D3C">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36E78" w14:textId="77777777" w:rsidR="00174B69" w:rsidRDefault="00174B69">
      <w:r>
        <w:separator/>
      </w:r>
    </w:p>
  </w:footnote>
  <w:footnote w:type="continuationSeparator" w:id="0">
    <w:p w14:paraId="4210CA46" w14:textId="77777777" w:rsidR="00174B69" w:rsidRDefault="00174B69">
      <w:r>
        <w:continuationSeparator/>
      </w:r>
    </w:p>
  </w:footnote>
  <w:footnote w:type="continuationNotice" w:id="1">
    <w:p w14:paraId="65A98845" w14:textId="77777777" w:rsidR="00174B69" w:rsidRDefault="00174B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258A2" w14:textId="77777777" w:rsidR="00D46A30" w:rsidRDefault="00D46A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06A6B" w14:textId="77777777" w:rsidR="00D46A30" w:rsidRDefault="00D46A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C53ED" w14:textId="77777777" w:rsidR="006F2D3C" w:rsidRDefault="006F2D3C">
    <w:bookmarkStart w:id="163" w:name="_heading=h.vx1227" w:colFirst="0" w:colLast="0"/>
    <w:bookmarkEnd w:id="163"/>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600" w:firstRow="0" w:lastRow="0" w:firstColumn="0" w:lastColumn="0" w:noHBand="1" w:noVBand="1"/>
    </w:tblPr>
    <w:tblGrid>
      <w:gridCol w:w="5452"/>
      <w:gridCol w:w="4178"/>
    </w:tblGrid>
    <w:tr w:rsidR="006F2D3C" w14:paraId="5B7250E1" w14:textId="77777777">
      <w:tc>
        <w:tcPr>
          <w:tcW w:w="5452" w:type="dxa"/>
          <w:tcBorders>
            <w:top w:val="nil"/>
            <w:left w:val="nil"/>
            <w:bottom w:val="nil"/>
            <w:right w:val="nil"/>
          </w:tcBorders>
          <w:shd w:val="clear" w:color="auto" w:fill="auto"/>
          <w:tcMar>
            <w:top w:w="100" w:type="dxa"/>
            <w:left w:w="100" w:type="dxa"/>
            <w:bottom w:w="100" w:type="dxa"/>
            <w:right w:w="100" w:type="dxa"/>
          </w:tcMar>
          <w:vAlign w:val="center"/>
        </w:tcPr>
        <w:p w14:paraId="214C9DD1" w14:textId="77777777" w:rsidR="006F2D3C" w:rsidRDefault="00A03707">
          <w:bookmarkStart w:id="164" w:name="_heading=h.3fwokq0" w:colFirst="0" w:colLast="0"/>
          <w:bookmarkEnd w:id="164"/>
          <w:r>
            <w:rPr>
              <w:noProof/>
            </w:rPr>
            <w:drawing>
              <wp:inline distT="114300" distB="114300" distL="114300" distR="114300" wp14:anchorId="5323D17F" wp14:editId="763804B0">
                <wp:extent cx="2638108" cy="643039"/>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2638108" cy="643039"/>
                        </a:xfrm>
                        <a:prstGeom prst="rect">
                          <a:avLst/>
                        </a:prstGeom>
                        <a:ln/>
                      </pic:spPr>
                    </pic:pic>
                  </a:graphicData>
                </a:graphic>
              </wp:inline>
            </w:drawing>
          </w:r>
        </w:p>
      </w:tc>
      <w:tc>
        <w:tcPr>
          <w:tcW w:w="4178" w:type="dxa"/>
          <w:tcBorders>
            <w:top w:val="nil"/>
            <w:left w:val="nil"/>
            <w:bottom w:val="nil"/>
            <w:right w:val="nil"/>
          </w:tcBorders>
          <w:shd w:val="clear" w:color="auto" w:fill="auto"/>
          <w:tcMar>
            <w:top w:w="100" w:type="dxa"/>
            <w:left w:w="100" w:type="dxa"/>
            <w:bottom w:w="100" w:type="dxa"/>
            <w:right w:w="100" w:type="dxa"/>
          </w:tcMar>
          <w:vAlign w:val="center"/>
        </w:tcPr>
        <w:p w14:paraId="134F1200" w14:textId="68A90B87" w:rsidR="006F2D3C" w:rsidRDefault="00C645E1">
          <w:pPr>
            <w:widowControl w:val="0"/>
            <w:spacing w:before="200"/>
            <w:ind w:right="-40"/>
            <w:jc w:val="center"/>
          </w:pPr>
          <w:r>
            <w:rPr>
              <w:noProof/>
            </w:rPr>
            <w:drawing>
              <wp:inline distT="0" distB="0" distL="0" distR="0" wp14:anchorId="04E801E3" wp14:editId="7777B44A">
                <wp:extent cx="2522220" cy="777875"/>
                <wp:effectExtent l="0" t="0" r="0" b="3175"/>
                <wp:docPr id="1142607134" name="Picture 1" descr="Official IGF 2024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607134" name="Picture 1" descr="Official IGF 2024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22220" cy="777875"/>
                        </a:xfrm>
                        <a:prstGeom prst="rect">
                          <a:avLst/>
                        </a:prstGeom>
                        <a:noFill/>
                        <a:ln>
                          <a:noFill/>
                        </a:ln>
                      </pic:spPr>
                    </pic:pic>
                  </a:graphicData>
                </a:graphic>
              </wp:inline>
            </w:drawing>
          </w:r>
        </w:p>
      </w:tc>
    </w:tr>
    <w:tr w:rsidR="008D3A1F" w14:paraId="78ACBC25" w14:textId="77777777">
      <w:tc>
        <w:tcPr>
          <w:tcW w:w="5452" w:type="dxa"/>
          <w:tcBorders>
            <w:top w:val="nil"/>
            <w:left w:val="nil"/>
            <w:bottom w:val="nil"/>
            <w:right w:val="nil"/>
          </w:tcBorders>
          <w:shd w:val="clear" w:color="auto" w:fill="auto"/>
          <w:tcMar>
            <w:top w:w="100" w:type="dxa"/>
            <w:left w:w="100" w:type="dxa"/>
            <w:bottom w:w="100" w:type="dxa"/>
            <w:right w:w="100" w:type="dxa"/>
          </w:tcMar>
          <w:vAlign w:val="center"/>
        </w:tcPr>
        <w:p w14:paraId="7B5FF07F" w14:textId="77777777" w:rsidR="008D3A1F" w:rsidRDefault="008D3A1F">
          <w:pPr>
            <w:rPr>
              <w:noProof/>
            </w:rPr>
          </w:pPr>
        </w:p>
      </w:tc>
      <w:tc>
        <w:tcPr>
          <w:tcW w:w="4178" w:type="dxa"/>
          <w:tcBorders>
            <w:top w:val="nil"/>
            <w:left w:val="nil"/>
            <w:bottom w:val="nil"/>
            <w:right w:val="nil"/>
          </w:tcBorders>
          <w:shd w:val="clear" w:color="auto" w:fill="auto"/>
          <w:tcMar>
            <w:top w:w="100" w:type="dxa"/>
            <w:left w:w="100" w:type="dxa"/>
            <w:bottom w:w="100" w:type="dxa"/>
            <w:right w:w="100" w:type="dxa"/>
          </w:tcMar>
          <w:vAlign w:val="center"/>
        </w:tcPr>
        <w:p w14:paraId="2A9A333F" w14:textId="77777777" w:rsidR="008D3A1F" w:rsidRDefault="008D3A1F">
          <w:pPr>
            <w:widowControl w:val="0"/>
            <w:spacing w:before="200"/>
            <w:ind w:right="-40"/>
            <w:jc w:val="center"/>
            <w:rPr>
              <w:rFonts w:ascii="Roboto" w:eastAsia="Roboto" w:hAnsi="Roboto" w:cs="Roboto"/>
              <w:noProof/>
            </w:rPr>
          </w:pPr>
        </w:p>
      </w:tc>
    </w:tr>
  </w:tbl>
  <w:p w14:paraId="4B95C17F" w14:textId="77777777" w:rsidR="006F2D3C" w:rsidRDefault="006F2D3C">
    <w:pPr>
      <w:widowControl w:val="0"/>
      <w:ind w:right="-4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075A4"/>
    <w:multiLevelType w:val="hybridMultilevel"/>
    <w:tmpl w:val="E8DAB39C"/>
    <w:lvl w:ilvl="0" w:tplc="EC30763E">
      <w:numFmt w:val="bullet"/>
      <w:lvlText w:val="•"/>
      <w:lvlJc w:val="left"/>
      <w:pPr>
        <w:ind w:left="1240" w:hanging="360"/>
      </w:pPr>
      <w:rPr>
        <w:rFonts w:ascii="Arial" w:eastAsia="Arial" w:hAnsi="Arial" w:cs="Arial" w:hint="default"/>
        <w:b w:val="0"/>
        <w:bCs w:val="0"/>
        <w:i w:val="0"/>
        <w:iCs w:val="0"/>
        <w:spacing w:val="0"/>
        <w:w w:val="96"/>
        <w:sz w:val="24"/>
        <w:szCs w:val="24"/>
        <w:lang w:val="en-US" w:eastAsia="en-US" w:bidi="ar-SA"/>
      </w:rPr>
    </w:lvl>
    <w:lvl w:ilvl="1" w:tplc="935A865E">
      <w:numFmt w:val="bullet"/>
      <w:lvlText w:val="•"/>
      <w:lvlJc w:val="left"/>
      <w:pPr>
        <w:ind w:left="1704" w:hanging="360"/>
      </w:pPr>
      <w:rPr>
        <w:rFonts w:hint="default"/>
        <w:lang w:val="en-US" w:eastAsia="en-US" w:bidi="ar-SA"/>
      </w:rPr>
    </w:lvl>
    <w:lvl w:ilvl="2" w:tplc="417233A4">
      <w:numFmt w:val="bullet"/>
      <w:lvlText w:val="•"/>
      <w:lvlJc w:val="left"/>
      <w:pPr>
        <w:ind w:left="2168" w:hanging="360"/>
      </w:pPr>
      <w:rPr>
        <w:rFonts w:hint="default"/>
        <w:lang w:val="en-US" w:eastAsia="en-US" w:bidi="ar-SA"/>
      </w:rPr>
    </w:lvl>
    <w:lvl w:ilvl="3" w:tplc="AB020466">
      <w:numFmt w:val="bullet"/>
      <w:lvlText w:val="•"/>
      <w:lvlJc w:val="left"/>
      <w:pPr>
        <w:ind w:left="2632" w:hanging="360"/>
      </w:pPr>
      <w:rPr>
        <w:rFonts w:hint="default"/>
        <w:lang w:val="en-US" w:eastAsia="en-US" w:bidi="ar-SA"/>
      </w:rPr>
    </w:lvl>
    <w:lvl w:ilvl="4" w:tplc="14BA87AE">
      <w:numFmt w:val="bullet"/>
      <w:lvlText w:val="•"/>
      <w:lvlJc w:val="left"/>
      <w:pPr>
        <w:ind w:left="3097" w:hanging="360"/>
      </w:pPr>
      <w:rPr>
        <w:rFonts w:hint="default"/>
        <w:lang w:val="en-US" w:eastAsia="en-US" w:bidi="ar-SA"/>
      </w:rPr>
    </w:lvl>
    <w:lvl w:ilvl="5" w:tplc="8C008074">
      <w:numFmt w:val="bullet"/>
      <w:lvlText w:val="•"/>
      <w:lvlJc w:val="left"/>
      <w:pPr>
        <w:ind w:left="3561" w:hanging="360"/>
      </w:pPr>
      <w:rPr>
        <w:rFonts w:hint="default"/>
        <w:lang w:val="en-US" w:eastAsia="en-US" w:bidi="ar-SA"/>
      </w:rPr>
    </w:lvl>
    <w:lvl w:ilvl="6" w:tplc="650E4926">
      <w:numFmt w:val="bullet"/>
      <w:lvlText w:val="•"/>
      <w:lvlJc w:val="left"/>
      <w:pPr>
        <w:ind w:left="4025" w:hanging="360"/>
      </w:pPr>
      <w:rPr>
        <w:rFonts w:hint="default"/>
        <w:lang w:val="en-US" w:eastAsia="en-US" w:bidi="ar-SA"/>
      </w:rPr>
    </w:lvl>
    <w:lvl w:ilvl="7" w:tplc="88909F60">
      <w:numFmt w:val="bullet"/>
      <w:lvlText w:val="•"/>
      <w:lvlJc w:val="left"/>
      <w:pPr>
        <w:ind w:left="4490" w:hanging="360"/>
      </w:pPr>
      <w:rPr>
        <w:rFonts w:hint="default"/>
        <w:lang w:val="en-US" w:eastAsia="en-US" w:bidi="ar-SA"/>
      </w:rPr>
    </w:lvl>
    <w:lvl w:ilvl="8" w:tplc="BCE2BE44">
      <w:numFmt w:val="bullet"/>
      <w:lvlText w:val="•"/>
      <w:lvlJc w:val="left"/>
      <w:pPr>
        <w:ind w:left="4954" w:hanging="360"/>
      </w:pPr>
      <w:rPr>
        <w:rFonts w:hint="default"/>
        <w:lang w:val="en-US" w:eastAsia="en-US" w:bidi="ar-SA"/>
      </w:rPr>
    </w:lvl>
  </w:abstractNum>
  <w:abstractNum w:abstractNumId="1" w15:restartNumberingAfterBreak="0">
    <w:nsid w:val="07155A7F"/>
    <w:multiLevelType w:val="hybridMultilevel"/>
    <w:tmpl w:val="F10CEDDE"/>
    <w:lvl w:ilvl="0" w:tplc="A52E4DDC">
      <w:numFmt w:val="bullet"/>
      <w:lvlText w:val="•"/>
      <w:lvlJc w:val="left"/>
      <w:pPr>
        <w:ind w:left="720" w:hanging="360"/>
      </w:pPr>
      <w:rPr>
        <w:rFonts w:ascii="Arial" w:eastAsia="Arial" w:hAnsi="Arial" w:cs="Arial" w:hint="default"/>
        <w:spacing w:val="0"/>
        <w:w w:val="96"/>
        <w:lang w:val="en-US" w:eastAsia="en-US" w:bidi="ar-SA"/>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080F5F6B"/>
    <w:multiLevelType w:val="hybridMultilevel"/>
    <w:tmpl w:val="C3063AE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0C8043B8"/>
    <w:multiLevelType w:val="hybridMultilevel"/>
    <w:tmpl w:val="32FAEFCE"/>
    <w:lvl w:ilvl="0" w:tplc="6CB6E4C8">
      <w:numFmt w:val="bullet"/>
      <w:lvlText w:val="•"/>
      <w:lvlJc w:val="left"/>
      <w:pPr>
        <w:ind w:left="1080" w:hanging="360"/>
      </w:pPr>
      <w:rPr>
        <w:rFonts w:ascii="Arial" w:eastAsia="Arial" w:hAnsi="Arial" w:cs="Arial" w:hint="default"/>
        <w:spacing w:val="0"/>
        <w:w w:val="96"/>
        <w:lang w:val="en-US" w:eastAsia="en-US" w:bidi="ar-SA"/>
      </w:rPr>
    </w:lvl>
    <w:lvl w:ilvl="1" w:tplc="5E6EFC5E">
      <w:numFmt w:val="bullet"/>
      <w:lvlText w:val="•"/>
      <w:lvlJc w:val="left"/>
      <w:pPr>
        <w:ind w:left="1539" w:hanging="360"/>
      </w:pPr>
      <w:rPr>
        <w:rFonts w:hint="default"/>
        <w:lang w:val="en-US" w:eastAsia="en-US" w:bidi="ar-SA"/>
      </w:rPr>
    </w:lvl>
    <w:lvl w:ilvl="2" w:tplc="526EAF02">
      <w:numFmt w:val="bullet"/>
      <w:lvlText w:val="•"/>
      <w:lvlJc w:val="left"/>
      <w:pPr>
        <w:ind w:left="1998" w:hanging="360"/>
      </w:pPr>
      <w:rPr>
        <w:rFonts w:hint="default"/>
        <w:lang w:val="en-US" w:eastAsia="en-US" w:bidi="ar-SA"/>
      </w:rPr>
    </w:lvl>
    <w:lvl w:ilvl="3" w:tplc="4F7CD28E">
      <w:numFmt w:val="bullet"/>
      <w:lvlText w:val="•"/>
      <w:lvlJc w:val="left"/>
      <w:pPr>
        <w:ind w:left="2458" w:hanging="360"/>
      </w:pPr>
      <w:rPr>
        <w:rFonts w:hint="default"/>
        <w:lang w:val="en-US" w:eastAsia="en-US" w:bidi="ar-SA"/>
      </w:rPr>
    </w:lvl>
    <w:lvl w:ilvl="4" w:tplc="3A44CFA2">
      <w:numFmt w:val="bullet"/>
      <w:lvlText w:val="•"/>
      <w:lvlJc w:val="left"/>
      <w:pPr>
        <w:ind w:left="2917" w:hanging="360"/>
      </w:pPr>
      <w:rPr>
        <w:rFonts w:hint="default"/>
        <w:lang w:val="en-US" w:eastAsia="en-US" w:bidi="ar-SA"/>
      </w:rPr>
    </w:lvl>
    <w:lvl w:ilvl="5" w:tplc="29B8E0B4">
      <w:numFmt w:val="bullet"/>
      <w:lvlText w:val="•"/>
      <w:lvlJc w:val="left"/>
      <w:pPr>
        <w:ind w:left="3377" w:hanging="360"/>
      </w:pPr>
      <w:rPr>
        <w:rFonts w:hint="default"/>
        <w:lang w:val="en-US" w:eastAsia="en-US" w:bidi="ar-SA"/>
      </w:rPr>
    </w:lvl>
    <w:lvl w:ilvl="6" w:tplc="EE14F3BE">
      <w:numFmt w:val="bullet"/>
      <w:lvlText w:val="•"/>
      <w:lvlJc w:val="left"/>
      <w:pPr>
        <w:ind w:left="3836" w:hanging="360"/>
      </w:pPr>
      <w:rPr>
        <w:rFonts w:hint="default"/>
        <w:lang w:val="en-US" w:eastAsia="en-US" w:bidi="ar-SA"/>
      </w:rPr>
    </w:lvl>
    <w:lvl w:ilvl="7" w:tplc="54D2748A">
      <w:numFmt w:val="bullet"/>
      <w:lvlText w:val="•"/>
      <w:lvlJc w:val="left"/>
      <w:pPr>
        <w:ind w:left="4296" w:hanging="360"/>
      </w:pPr>
      <w:rPr>
        <w:rFonts w:hint="default"/>
        <w:lang w:val="en-US" w:eastAsia="en-US" w:bidi="ar-SA"/>
      </w:rPr>
    </w:lvl>
    <w:lvl w:ilvl="8" w:tplc="485A3468">
      <w:numFmt w:val="bullet"/>
      <w:lvlText w:val="•"/>
      <w:lvlJc w:val="left"/>
      <w:pPr>
        <w:ind w:left="4755" w:hanging="360"/>
      </w:pPr>
      <w:rPr>
        <w:rFonts w:hint="default"/>
        <w:lang w:val="en-US" w:eastAsia="en-US" w:bidi="ar-SA"/>
      </w:rPr>
    </w:lvl>
  </w:abstractNum>
  <w:abstractNum w:abstractNumId="4" w15:restartNumberingAfterBreak="0">
    <w:nsid w:val="0E27284C"/>
    <w:multiLevelType w:val="hybridMultilevel"/>
    <w:tmpl w:val="5AF4C35C"/>
    <w:lvl w:ilvl="0" w:tplc="20D8749A">
      <w:numFmt w:val="bullet"/>
      <w:lvlText w:val="•"/>
      <w:lvlJc w:val="left"/>
      <w:pPr>
        <w:ind w:left="1080" w:hanging="360"/>
      </w:pPr>
      <w:rPr>
        <w:rFonts w:ascii="Arial" w:eastAsia="Arial" w:hAnsi="Arial" w:cs="Arial" w:hint="default"/>
        <w:b w:val="0"/>
        <w:bCs w:val="0"/>
        <w:i w:val="0"/>
        <w:iCs w:val="0"/>
        <w:color w:val="7EBEE9"/>
        <w:spacing w:val="0"/>
        <w:w w:val="96"/>
        <w:sz w:val="24"/>
        <w:szCs w:val="24"/>
        <w:lang w:val="en-US" w:eastAsia="en-US" w:bidi="ar-SA"/>
      </w:rPr>
    </w:lvl>
    <w:lvl w:ilvl="1" w:tplc="A9CCAAB8">
      <w:numFmt w:val="bullet"/>
      <w:lvlText w:val="•"/>
      <w:lvlJc w:val="left"/>
      <w:pPr>
        <w:ind w:left="1541" w:hanging="360"/>
      </w:pPr>
      <w:rPr>
        <w:rFonts w:hint="default"/>
        <w:lang w:val="en-US" w:eastAsia="en-US" w:bidi="ar-SA"/>
      </w:rPr>
    </w:lvl>
    <w:lvl w:ilvl="2" w:tplc="E16C6982">
      <w:numFmt w:val="bullet"/>
      <w:lvlText w:val="•"/>
      <w:lvlJc w:val="left"/>
      <w:pPr>
        <w:ind w:left="2002" w:hanging="360"/>
      </w:pPr>
      <w:rPr>
        <w:rFonts w:hint="default"/>
        <w:lang w:val="en-US" w:eastAsia="en-US" w:bidi="ar-SA"/>
      </w:rPr>
    </w:lvl>
    <w:lvl w:ilvl="3" w:tplc="FA5ADA00">
      <w:numFmt w:val="bullet"/>
      <w:lvlText w:val="•"/>
      <w:lvlJc w:val="left"/>
      <w:pPr>
        <w:ind w:left="2463" w:hanging="360"/>
      </w:pPr>
      <w:rPr>
        <w:rFonts w:hint="default"/>
        <w:lang w:val="en-US" w:eastAsia="en-US" w:bidi="ar-SA"/>
      </w:rPr>
    </w:lvl>
    <w:lvl w:ilvl="4" w:tplc="BEEAC65C">
      <w:numFmt w:val="bullet"/>
      <w:lvlText w:val="•"/>
      <w:lvlJc w:val="left"/>
      <w:pPr>
        <w:ind w:left="2924" w:hanging="360"/>
      </w:pPr>
      <w:rPr>
        <w:rFonts w:hint="default"/>
        <w:lang w:val="en-US" w:eastAsia="en-US" w:bidi="ar-SA"/>
      </w:rPr>
    </w:lvl>
    <w:lvl w:ilvl="5" w:tplc="43DE2F96">
      <w:numFmt w:val="bullet"/>
      <w:lvlText w:val="•"/>
      <w:lvlJc w:val="left"/>
      <w:pPr>
        <w:ind w:left="3385" w:hanging="360"/>
      </w:pPr>
      <w:rPr>
        <w:rFonts w:hint="default"/>
        <w:lang w:val="en-US" w:eastAsia="en-US" w:bidi="ar-SA"/>
      </w:rPr>
    </w:lvl>
    <w:lvl w:ilvl="6" w:tplc="E452D610">
      <w:numFmt w:val="bullet"/>
      <w:lvlText w:val="•"/>
      <w:lvlJc w:val="left"/>
      <w:pPr>
        <w:ind w:left="3847" w:hanging="360"/>
      </w:pPr>
      <w:rPr>
        <w:rFonts w:hint="default"/>
        <w:lang w:val="en-US" w:eastAsia="en-US" w:bidi="ar-SA"/>
      </w:rPr>
    </w:lvl>
    <w:lvl w:ilvl="7" w:tplc="9C48FF94">
      <w:numFmt w:val="bullet"/>
      <w:lvlText w:val="•"/>
      <w:lvlJc w:val="left"/>
      <w:pPr>
        <w:ind w:left="4308" w:hanging="360"/>
      </w:pPr>
      <w:rPr>
        <w:rFonts w:hint="default"/>
        <w:lang w:val="en-US" w:eastAsia="en-US" w:bidi="ar-SA"/>
      </w:rPr>
    </w:lvl>
    <w:lvl w:ilvl="8" w:tplc="72EC461A">
      <w:numFmt w:val="bullet"/>
      <w:lvlText w:val="•"/>
      <w:lvlJc w:val="left"/>
      <w:pPr>
        <w:ind w:left="4769" w:hanging="360"/>
      </w:pPr>
      <w:rPr>
        <w:rFonts w:hint="default"/>
        <w:lang w:val="en-US" w:eastAsia="en-US" w:bidi="ar-SA"/>
      </w:rPr>
    </w:lvl>
  </w:abstractNum>
  <w:abstractNum w:abstractNumId="5" w15:restartNumberingAfterBreak="0">
    <w:nsid w:val="0EC25F10"/>
    <w:multiLevelType w:val="hybridMultilevel"/>
    <w:tmpl w:val="7160EE7C"/>
    <w:lvl w:ilvl="0" w:tplc="9EE43D30">
      <w:start w:val="1"/>
      <w:numFmt w:val="decimal"/>
      <w:lvlText w:val="%1."/>
      <w:lvlJc w:val="left"/>
      <w:pPr>
        <w:ind w:left="720" w:hanging="258"/>
        <w:jc w:val="right"/>
      </w:pPr>
      <w:rPr>
        <w:rFonts w:hint="default"/>
        <w:spacing w:val="-1"/>
        <w:w w:val="94"/>
        <w:lang w:val="en-US" w:eastAsia="en-US" w:bidi="ar-SA"/>
      </w:rPr>
    </w:lvl>
    <w:lvl w:ilvl="1" w:tplc="AC2EEB30">
      <w:start w:val="1"/>
      <w:numFmt w:val="lowerLetter"/>
      <w:lvlText w:val="%2."/>
      <w:lvlJc w:val="left"/>
      <w:pPr>
        <w:ind w:left="1039" w:hanging="254"/>
        <w:jc w:val="right"/>
      </w:pPr>
      <w:rPr>
        <w:rFonts w:hint="default"/>
        <w:spacing w:val="-1"/>
        <w:w w:val="96"/>
        <w:lang w:val="en-US" w:eastAsia="en-US" w:bidi="ar-SA"/>
      </w:rPr>
    </w:lvl>
    <w:lvl w:ilvl="2" w:tplc="27D6B9C6">
      <w:numFmt w:val="bullet"/>
      <w:lvlText w:val="•"/>
      <w:lvlJc w:val="left"/>
      <w:pPr>
        <w:ind w:left="840" w:hanging="254"/>
      </w:pPr>
      <w:rPr>
        <w:rFonts w:hint="default"/>
        <w:lang w:val="en-US" w:eastAsia="en-US" w:bidi="ar-SA"/>
      </w:rPr>
    </w:lvl>
    <w:lvl w:ilvl="3" w:tplc="7E54DD9C">
      <w:numFmt w:val="bullet"/>
      <w:lvlText w:val="•"/>
      <w:lvlJc w:val="left"/>
      <w:pPr>
        <w:ind w:left="1040" w:hanging="254"/>
      </w:pPr>
      <w:rPr>
        <w:rFonts w:hint="default"/>
        <w:lang w:val="en-US" w:eastAsia="en-US" w:bidi="ar-SA"/>
      </w:rPr>
    </w:lvl>
    <w:lvl w:ilvl="4" w:tplc="4E4C4012">
      <w:numFmt w:val="bullet"/>
      <w:lvlText w:val="•"/>
      <w:lvlJc w:val="left"/>
      <w:pPr>
        <w:ind w:left="876" w:hanging="254"/>
      </w:pPr>
      <w:rPr>
        <w:rFonts w:hint="default"/>
        <w:lang w:val="en-US" w:eastAsia="en-US" w:bidi="ar-SA"/>
      </w:rPr>
    </w:lvl>
    <w:lvl w:ilvl="5" w:tplc="50DEBA50">
      <w:numFmt w:val="bullet"/>
      <w:lvlText w:val="•"/>
      <w:lvlJc w:val="left"/>
      <w:pPr>
        <w:ind w:left="712" w:hanging="254"/>
      </w:pPr>
      <w:rPr>
        <w:rFonts w:hint="default"/>
        <w:lang w:val="en-US" w:eastAsia="en-US" w:bidi="ar-SA"/>
      </w:rPr>
    </w:lvl>
    <w:lvl w:ilvl="6" w:tplc="399EB5EE">
      <w:numFmt w:val="bullet"/>
      <w:lvlText w:val="•"/>
      <w:lvlJc w:val="left"/>
      <w:pPr>
        <w:ind w:left="549" w:hanging="254"/>
      </w:pPr>
      <w:rPr>
        <w:rFonts w:hint="default"/>
        <w:lang w:val="en-US" w:eastAsia="en-US" w:bidi="ar-SA"/>
      </w:rPr>
    </w:lvl>
    <w:lvl w:ilvl="7" w:tplc="F8FA50B2">
      <w:numFmt w:val="bullet"/>
      <w:lvlText w:val="•"/>
      <w:lvlJc w:val="left"/>
      <w:pPr>
        <w:ind w:left="385" w:hanging="254"/>
      </w:pPr>
      <w:rPr>
        <w:rFonts w:hint="default"/>
        <w:lang w:val="en-US" w:eastAsia="en-US" w:bidi="ar-SA"/>
      </w:rPr>
    </w:lvl>
    <w:lvl w:ilvl="8" w:tplc="3A4276B2">
      <w:numFmt w:val="bullet"/>
      <w:lvlText w:val="•"/>
      <w:lvlJc w:val="left"/>
      <w:pPr>
        <w:ind w:left="222" w:hanging="254"/>
      </w:pPr>
      <w:rPr>
        <w:rFonts w:hint="default"/>
        <w:lang w:val="en-US" w:eastAsia="en-US" w:bidi="ar-SA"/>
      </w:rPr>
    </w:lvl>
  </w:abstractNum>
  <w:abstractNum w:abstractNumId="6" w15:restartNumberingAfterBreak="0">
    <w:nsid w:val="160B5DCC"/>
    <w:multiLevelType w:val="hybridMultilevel"/>
    <w:tmpl w:val="41C8F46E"/>
    <w:lvl w:ilvl="0" w:tplc="A5786944">
      <w:numFmt w:val="bullet"/>
      <w:lvlText w:val="•"/>
      <w:lvlJc w:val="left"/>
      <w:pPr>
        <w:ind w:left="906" w:hanging="360"/>
      </w:pPr>
      <w:rPr>
        <w:rFonts w:ascii="Arial" w:eastAsia="Arial" w:hAnsi="Arial" w:cs="Arial" w:hint="default"/>
        <w:b w:val="0"/>
        <w:bCs w:val="0"/>
        <w:i w:val="0"/>
        <w:iCs w:val="0"/>
        <w:spacing w:val="0"/>
        <w:w w:val="96"/>
        <w:sz w:val="24"/>
        <w:szCs w:val="24"/>
        <w:lang w:val="en-US" w:eastAsia="en-US" w:bidi="ar-SA"/>
      </w:rPr>
    </w:lvl>
    <w:lvl w:ilvl="1" w:tplc="C60A2152">
      <w:numFmt w:val="bullet"/>
      <w:lvlText w:val="•"/>
      <w:lvlJc w:val="left"/>
      <w:pPr>
        <w:ind w:left="1433" w:hanging="360"/>
      </w:pPr>
      <w:rPr>
        <w:rFonts w:hint="default"/>
        <w:lang w:val="en-US" w:eastAsia="en-US" w:bidi="ar-SA"/>
      </w:rPr>
    </w:lvl>
    <w:lvl w:ilvl="2" w:tplc="D0C82666">
      <w:numFmt w:val="bullet"/>
      <w:lvlText w:val="•"/>
      <w:lvlJc w:val="left"/>
      <w:pPr>
        <w:ind w:left="1967" w:hanging="360"/>
      </w:pPr>
      <w:rPr>
        <w:rFonts w:hint="default"/>
        <w:lang w:val="en-US" w:eastAsia="en-US" w:bidi="ar-SA"/>
      </w:rPr>
    </w:lvl>
    <w:lvl w:ilvl="3" w:tplc="5A18CEE8">
      <w:numFmt w:val="bullet"/>
      <w:lvlText w:val="•"/>
      <w:lvlJc w:val="left"/>
      <w:pPr>
        <w:ind w:left="2501" w:hanging="360"/>
      </w:pPr>
      <w:rPr>
        <w:rFonts w:hint="default"/>
        <w:lang w:val="en-US" w:eastAsia="en-US" w:bidi="ar-SA"/>
      </w:rPr>
    </w:lvl>
    <w:lvl w:ilvl="4" w:tplc="1BCA9E5A">
      <w:numFmt w:val="bullet"/>
      <w:lvlText w:val="•"/>
      <w:lvlJc w:val="left"/>
      <w:pPr>
        <w:ind w:left="3035" w:hanging="360"/>
      </w:pPr>
      <w:rPr>
        <w:rFonts w:hint="default"/>
        <w:lang w:val="en-US" w:eastAsia="en-US" w:bidi="ar-SA"/>
      </w:rPr>
    </w:lvl>
    <w:lvl w:ilvl="5" w:tplc="8F46D776">
      <w:numFmt w:val="bullet"/>
      <w:lvlText w:val="•"/>
      <w:lvlJc w:val="left"/>
      <w:pPr>
        <w:ind w:left="3569" w:hanging="360"/>
      </w:pPr>
      <w:rPr>
        <w:rFonts w:hint="default"/>
        <w:lang w:val="en-US" w:eastAsia="en-US" w:bidi="ar-SA"/>
      </w:rPr>
    </w:lvl>
    <w:lvl w:ilvl="6" w:tplc="7FF08F9C">
      <w:numFmt w:val="bullet"/>
      <w:lvlText w:val="•"/>
      <w:lvlJc w:val="left"/>
      <w:pPr>
        <w:ind w:left="4103" w:hanging="360"/>
      </w:pPr>
      <w:rPr>
        <w:rFonts w:hint="default"/>
        <w:lang w:val="en-US" w:eastAsia="en-US" w:bidi="ar-SA"/>
      </w:rPr>
    </w:lvl>
    <w:lvl w:ilvl="7" w:tplc="D74E5BB4">
      <w:numFmt w:val="bullet"/>
      <w:lvlText w:val="•"/>
      <w:lvlJc w:val="left"/>
      <w:pPr>
        <w:ind w:left="4637" w:hanging="360"/>
      </w:pPr>
      <w:rPr>
        <w:rFonts w:hint="default"/>
        <w:lang w:val="en-US" w:eastAsia="en-US" w:bidi="ar-SA"/>
      </w:rPr>
    </w:lvl>
    <w:lvl w:ilvl="8" w:tplc="85D007BA">
      <w:numFmt w:val="bullet"/>
      <w:lvlText w:val="•"/>
      <w:lvlJc w:val="left"/>
      <w:pPr>
        <w:ind w:left="5171" w:hanging="360"/>
      </w:pPr>
      <w:rPr>
        <w:rFonts w:hint="default"/>
        <w:lang w:val="en-US" w:eastAsia="en-US" w:bidi="ar-SA"/>
      </w:rPr>
    </w:lvl>
  </w:abstractNum>
  <w:abstractNum w:abstractNumId="7" w15:restartNumberingAfterBreak="0">
    <w:nsid w:val="184D033A"/>
    <w:multiLevelType w:val="hybridMultilevel"/>
    <w:tmpl w:val="08FC1B5C"/>
    <w:lvl w:ilvl="0" w:tplc="11DC7BBC">
      <w:numFmt w:val="bullet"/>
      <w:lvlText w:val="•"/>
      <w:lvlJc w:val="left"/>
      <w:pPr>
        <w:ind w:left="856" w:hanging="360"/>
      </w:pPr>
      <w:rPr>
        <w:rFonts w:ascii="Arial" w:eastAsia="Arial" w:hAnsi="Arial" w:cs="Arial" w:hint="default"/>
        <w:spacing w:val="0"/>
        <w:w w:val="96"/>
        <w:lang w:val="en-US" w:eastAsia="en-US" w:bidi="ar-SA"/>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 w15:restartNumberingAfterBreak="0">
    <w:nsid w:val="1D6D1E0B"/>
    <w:multiLevelType w:val="multilevel"/>
    <w:tmpl w:val="77986E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E346A49"/>
    <w:multiLevelType w:val="hybridMultilevel"/>
    <w:tmpl w:val="998C11BA"/>
    <w:lvl w:ilvl="0" w:tplc="76C61F04">
      <w:numFmt w:val="bullet"/>
      <w:lvlText w:val="•"/>
      <w:lvlJc w:val="left"/>
      <w:pPr>
        <w:ind w:left="1114" w:hanging="360"/>
      </w:pPr>
      <w:rPr>
        <w:rFonts w:ascii="Arial" w:eastAsia="Arial" w:hAnsi="Arial" w:cs="Arial" w:hint="default"/>
        <w:b w:val="0"/>
        <w:bCs w:val="0"/>
        <w:i w:val="0"/>
        <w:iCs w:val="0"/>
        <w:color w:val="0E773C"/>
        <w:spacing w:val="0"/>
        <w:w w:val="96"/>
        <w:sz w:val="24"/>
        <w:szCs w:val="24"/>
        <w:lang w:val="en-US" w:eastAsia="en-US" w:bidi="ar-SA"/>
      </w:rPr>
    </w:lvl>
    <w:lvl w:ilvl="1" w:tplc="5A8AC3AE">
      <w:numFmt w:val="bullet"/>
      <w:lvlText w:val="•"/>
      <w:lvlJc w:val="left"/>
      <w:pPr>
        <w:ind w:left="1230" w:hanging="360"/>
      </w:pPr>
      <w:rPr>
        <w:rFonts w:ascii="Arial" w:eastAsia="Arial" w:hAnsi="Arial" w:cs="Arial" w:hint="default"/>
        <w:b w:val="0"/>
        <w:bCs w:val="0"/>
        <w:i w:val="0"/>
        <w:iCs w:val="0"/>
        <w:color w:val="000101"/>
        <w:spacing w:val="0"/>
        <w:w w:val="96"/>
        <w:sz w:val="24"/>
        <w:szCs w:val="24"/>
        <w:lang w:val="en-US" w:eastAsia="en-US" w:bidi="ar-SA"/>
      </w:rPr>
    </w:lvl>
    <w:lvl w:ilvl="2" w:tplc="7820C1D2">
      <w:numFmt w:val="bullet"/>
      <w:lvlText w:val="•"/>
      <w:lvlJc w:val="left"/>
      <w:pPr>
        <w:ind w:left="1129" w:hanging="360"/>
      </w:pPr>
      <w:rPr>
        <w:rFonts w:hint="default"/>
        <w:lang w:val="en-US" w:eastAsia="en-US" w:bidi="ar-SA"/>
      </w:rPr>
    </w:lvl>
    <w:lvl w:ilvl="3" w:tplc="2380478A">
      <w:numFmt w:val="bullet"/>
      <w:lvlText w:val="•"/>
      <w:lvlJc w:val="left"/>
      <w:pPr>
        <w:ind w:left="1018" w:hanging="360"/>
      </w:pPr>
      <w:rPr>
        <w:rFonts w:hint="default"/>
        <w:lang w:val="en-US" w:eastAsia="en-US" w:bidi="ar-SA"/>
      </w:rPr>
    </w:lvl>
    <w:lvl w:ilvl="4" w:tplc="0D26EDCE">
      <w:numFmt w:val="bullet"/>
      <w:lvlText w:val="•"/>
      <w:lvlJc w:val="left"/>
      <w:pPr>
        <w:ind w:left="907" w:hanging="360"/>
      </w:pPr>
      <w:rPr>
        <w:rFonts w:hint="default"/>
        <w:lang w:val="en-US" w:eastAsia="en-US" w:bidi="ar-SA"/>
      </w:rPr>
    </w:lvl>
    <w:lvl w:ilvl="5" w:tplc="B96CD41C">
      <w:numFmt w:val="bullet"/>
      <w:lvlText w:val="•"/>
      <w:lvlJc w:val="left"/>
      <w:pPr>
        <w:ind w:left="797" w:hanging="360"/>
      </w:pPr>
      <w:rPr>
        <w:rFonts w:hint="default"/>
        <w:lang w:val="en-US" w:eastAsia="en-US" w:bidi="ar-SA"/>
      </w:rPr>
    </w:lvl>
    <w:lvl w:ilvl="6" w:tplc="CD864568">
      <w:numFmt w:val="bullet"/>
      <w:lvlText w:val="•"/>
      <w:lvlJc w:val="left"/>
      <w:pPr>
        <w:ind w:left="686" w:hanging="360"/>
      </w:pPr>
      <w:rPr>
        <w:rFonts w:hint="default"/>
        <w:lang w:val="en-US" w:eastAsia="en-US" w:bidi="ar-SA"/>
      </w:rPr>
    </w:lvl>
    <w:lvl w:ilvl="7" w:tplc="33BC1EB2">
      <w:numFmt w:val="bullet"/>
      <w:lvlText w:val="•"/>
      <w:lvlJc w:val="left"/>
      <w:pPr>
        <w:ind w:left="575" w:hanging="360"/>
      </w:pPr>
      <w:rPr>
        <w:rFonts w:hint="default"/>
        <w:lang w:val="en-US" w:eastAsia="en-US" w:bidi="ar-SA"/>
      </w:rPr>
    </w:lvl>
    <w:lvl w:ilvl="8" w:tplc="0DBA0DB0">
      <w:numFmt w:val="bullet"/>
      <w:lvlText w:val="•"/>
      <w:lvlJc w:val="left"/>
      <w:pPr>
        <w:ind w:left="464" w:hanging="360"/>
      </w:pPr>
      <w:rPr>
        <w:rFonts w:hint="default"/>
        <w:lang w:val="en-US" w:eastAsia="en-US" w:bidi="ar-SA"/>
      </w:rPr>
    </w:lvl>
  </w:abstractNum>
  <w:abstractNum w:abstractNumId="10" w15:restartNumberingAfterBreak="0">
    <w:nsid w:val="244D5F18"/>
    <w:multiLevelType w:val="hybridMultilevel"/>
    <w:tmpl w:val="743CC6A4"/>
    <w:lvl w:ilvl="0" w:tplc="11DC7BBC">
      <w:numFmt w:val="bullet"/>
      <w:lvlText w:val="•"/>
      <w:lvlJc w:val="left"/>
      <w:pPr>
        <w:ind w:left="856" w:hanging="360"/>
      </w:pPr>
      <w:rPr>
        <w:rFonts w:ascii="Arial" w:eastAsia="Arial" w:hAnsi="Arial" w:cs="Arial" w:hint="default"/>
        <w:spacing w:val="0"/>
        <w:w w:val="96"/>
        <w:lang w:val="en-US" w:eastAsia="en-US" w:bidi="ar-SA"/>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 w15:restartNumberingAfterBreak="0">
    <w:nsid w:val="282C57E6"/>
    <w:multiLevelType w:val="multilevel"/>
    <w:tmpl w:val="AFAE25D4"/>
    <w:lvl w:ilvl="0">
      <w:start w:val="1"/>
      <w:numFmt w:val="decimal"/>
      <w:pStyle w:val="ListParagraphInden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F66095C"/>
    <w:multiLevelType w:val="hybridMultilevel"/>
    <w:tmpl w:val="71A42AD8"/>
    <w:lvl w:ilvl="0" w:tplc="11DC7BBC">
      <w:numFmt w:val="bullet"/>
      <w:lvlText w:val="•"/>
      <w:lvlJc w:val="left"/>
      <w:pPr>
        <w:ind w:left="856" w:hanging="360"/>
      </w:pPr>
      <w:rPr>
        <w:rFonts w:ascii="Arial" w:eastAsia="Arial" w:hAnsi="Arial" w:cs="Arial" w:hint="default"/>
        <w:spacing w:val="0"/>
        <w:w w:val="96"/>
        <w:lang w:val="en-US" w:eastAsia="en-US" w:bidi="ar-SA"/>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2FC26759"/>
    <w:multiLevelType w:val="hybridMultilevel"/>
    <w:tmpl w:val="3BBC2F62"/>
    <w:lvl w:ilvl="0" w:tplc="4858A8BC">
      <w:start w:val="5"/>
      <w:numFmt w:val="lowerLetter"/>
      <w:lvlText w:val="%1."/>
      <w:lvlJc w:val="left"/>
      <w:pPr>
        <w:ind w:left="976" w:hanging="191"/>
      </w:pPr>
      <w:rPr>
        <w:rFonts w:ascii="Arial" w:eastAsia="Arial" w:hAnsi="Arial" w:cs="Arial" w:hint="default"/>
        <w:b w:val="0"/>
        <w:bCs w:val="0"/>
        <w:i w:val="0"/>
        <w:iCs w:val="0"/>
        <w:color w:val="000101"/>
        <w:spacing w:val="0"/>
        <w:w w:val="96"/>
        <w:sz w:val="22"/>
        <w:szCs w:val="22"/>
        <w:lang w:val="en-US" w:eastAsia="en-US" w:bidi="ar-SA"/>
      </w:rPr>
    </w:lvl>
    <w:lvl w:ilvl="1" w:tplc="BE263378">
      <w:numFmt w:val="bullet"/>
      <w:lvlText w:val="•"/>
      <w:lvlJc w:val="left"/>
      <w:pPr>
        <w:ind w:left="1515" w:hanging="191"/>
      </w:pPr>
      <w:rPr>
        <w:rFonts w:hint="default"/>
        <w:lang w:val="en-US" w:eastAsia="en-US" w:bidi="ar-SA"/>
      </w:rPr>
    </w:lvl>
    <w:lvl w:ilvl="2" w:tplc="05A85076">
      <w:numFmt w:val="bullet"/>
      <w:lvlText w:val="•"/>
      <w:lvlJc w:val="left"/>
      <w:pPr>
        <w:ind w:left="2052" w:hanging="191"/>
      </w:pPr>
      <w:rPr>
        <w:rFonts w:hint="default"/>
        <w:lang w:val="en-US" w:eastAsia="en-US" w:bidi="ar-SA"/>
      </w:rPr>
    </w:lvl>
    <w:lvl w:ilvl="3" w:tplc="20C0CF2A">
      <w:numFmt w:val="bullet"/>
      <w:lvlText w:val="•"/>
      <w:lvlJc w:val="left"/>
      <w:pPr>
        <w:ind w:left="2589" w:hanging="191"/>
      </w:pPr>
      <w:rPr>
        <w:rFonts w:hint="default"/>
        <w:lang w:val="en-US" w:eastAsia="en-US" w:bidi="ar-SA"/>
      </w:rPr>
    </w:lvl>
    <w:lvl w:ilvl="4" w:tplc="101658C8">
      <w:numFmt w:val="bullet"/>
      <w:lvlText w:val="•"/>
      <w:lvlJc w:val="left"/>
      <w:pPr>
        <w:ind w:left="3126" w:hanging="191"/>
      </w:pPr>
      <w:rPr>
        <w:rFonts w:hint="default"/>
        <w:lang w:val="en-US" w:eastAsia="en-US" w:bidi="ar-SA"/>
      </w:rPr>
    </w:lvl>
    <w:lvl w:ilvl="5" w:tplc="510EFC30">
      <w:numFmt w:val="bullet"/>
      <w:lvlText w:val="•"/>
      <w:lvlJc w:val="left"/>
      <w:pPr>
        <w:ind w:left="3663" w:hanging="191"/>
      </w:pPr>
      <w:rPr>
        <w:rFonts w:hint="default"/>
        <w:lang w:val="en-US" w:eastAsia="en-US" w:bidi="ar-SA"/>
      </w:rPr>
    </w:lvl>
    <w:lvl w:ilvl="6" w:tplc="5DBED7A2">
      <w:numFmt w:val="bullet"/>
      <w:lvlText w:val="•"/>
      <w:lvlJc w:val="left"/>
      <w:pPr>
        <w:ind w:left="4200" w:hanging="191"/>
      </w:pPr>
      <w:rPr>
        <w:rFonts w:hint="default"/>
        <w:lang w:val="en-US" w:eastAsia="en-US" w:bidi="ar-SA"/>
      </w:rPr>
    </w:lvl>
    <w:lvl w:ilvl="7" w:tplc="20D6FA50">
      <w:numFmt w:val="bullet"/>
      <w:lvlText w:val="•"/>
      <w:lvlJc w:val="left"/>
      <w:pPr>
        <w:ind w:left="4737" w:hanging="191"/>
      </w:pPr>
      <w:rPr>
        <w:rFonts w:hint="default"/>
        <w:lang w:val="en-US" w:eastAsia="en-US" w:bidi="ar-SA"/>
      </w:rPr>
    </w:lvl>
    <w:lvl w:ilvl="8" w:tplc="846EF28A">
      <w:numFmt w:val="bullet"/>
      <w:lvlText w:val="•"/>
      <w:lvlJc w:val="left"/>
      <w:pPr>
        <w:ind w:left="5275" w:hanging="191"/>
      </w:pPr>
      <w:rPr>
        <w:rFonts w:hint="default"/>
        <w:lang w:val="en-US" w:eastAsia="en-US" w:bidi="ar-SA"/>
      </w:rPr>
    </w:lvl>
  </w:abstractNum>
  <w:abstractNum w:abstractNumId="14" w15:restartNumberingAfterBreak="0">
    <w:nsid w:val="3048000F"/>
    <w:multiLevelType w:val="multilevel"/>
    <w:tmpl w:val="F2846958"/>
    <w:lvl w:ilvl="0">
      <w:start w:val="1"/>
      <w:numFmt w:val="bullet"/>
      <w:pStyle w:val="ListParagraph"/>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365791B"/>
    <w:multiLevelType w:val="hybridMultilevel"/>
    <w:tmpl w:val="96E8C56C"/>
    <w:lvl w:ilvl="0" w:tplc="A52E4DDC">
      <w:numFmt w:val="bullet"/>
      <w:lvlText w:val="•"/>
      <w:lvlJc w:val="left"/>
      <w:pPr>
        <w:ind w:left="1116" w:hanging="360"/>
      </w:pPr>
      <w:rPr>
        <w:rFonts w:ascii="Arial" w:eastAsia="Arial" w:hAnsi="Arial" w:cs="Arial" w:hint="default"/>
        <w:spacing w:val="0"/>
        <w:w w:val="96"/>
        <w:lang w:val="en-US" w:eastAsia="en-US" w:bidi="ar-SA"/>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6" w15:restartNumberingAfterBreak="0">
    <w:nsid w:val="36453BEA"/>
    <w:multiLevelType w:val="hybridMultilevel"/>
    <w:tmpl w:val="8CF076A0"/>
    <w:lvl w:ilvl="0" w:tplc="5498D5BC">
      <w:numFmt w:val="bullet"/>
      <w:lvlText w:val="•"/>
      <w:lvlJc w:val="left"/>
      <w:pPr>
        <w:ind w:left="1080" w:hanging="360"/>
      </w:pPr>
      <w:rPr>
        <w:rFonts w:ascii="Arial" w:eastAsia="Arial" w:hAnsi="Arial" w:cs="Arial" w:hint="default"/>
        <w:b w:val="0"/>
        <w:bCs w:val="0"/>
        <w:i w:val="0"/>
        <w:iCs w:val="0"/>
        <w:spacing w:val="0"/>
        <w:w w:val="96"/>
        <w:sz w:val="24"/>
        <w:szCs w:val="24"/>
        <w:lang w:val="en-US" w:eastAsia="en-US" w:bidi="ar-SA"/>
      </w:rPr>
    </w:lvl>
    <w:lvl w:ilvl="1" w:tplc="1D78D42E">
      <w:numFmt w:val="bullet"/>
      <w:lvlText w:val="•"/>
      <w:lvlJc w:val="left"/>
      <w:pPr>
        <w:ind w:left="1534" w:hanging="360"/>
      </w:pPr>
      <w:rPr>
        <w:rFonts w:hint="default"/>
        <w:lang w:val="en-US" w:eastAsia="en-US" w:bidi="ar-SA"/>
      </w:rPr>
    </w:lvl>
    <w:lvl w:ilvl="2" w:tplc="81C26DB6">
      <w:numFmt w:val="bullet"/>
      <w:lvlText w:val="•"/>
      <w:lvlJc w:val="left"/>
      <w:pPr>
        <w:ind w:left="1989" w:hanging="360"/>
      </w:pPr>
      <w:rPr>
        <w:rFonts w:hint="default"/>
        <w:lang w:val="en-US" w:eastAsia="en-US" w:bidi="ar-SA"/>
      </w:rPr>
    </w:lvl>
    <w:lvl w:ilvl="3" w:tplc="45E4B736">
      <w:numFmt w:val="bullet"/>
      <w:lvlText w:val="•"/>
      <w:lvlJc w:val="left"/>
      <w:pPr>
        <w:ind w:left="2443" w:hanging="360"/>
      </w:pPr>
      <w:rPr>
        <w:rFonts w:hint="default"/>
        <w:lang w:val="en-US" w:eastAsia="en-US" w:bidi="ar-SA"/>
      </w:rPr>
    </w:lvl>
    <w:lvl w:ilvl="4" w:tplc="26F610C0">
      <w:numFmt w:val="bullet"/>
      <w:lvlText w:val="•"/>
      <w:lvlJc w:val="left"/>
      <w:pPr>
        <w:ind w:left="2898" w:hanging="360"/>
      </w:pPr>
      <w:rPr>
        <w:rFonts w:hint="default"/>
        <w:lang w:val="en-US" w:eastAsia="en-US" w:bidi="ar-SA"/>
      </w:rPr>
    </w:lvl>
    <w:lvl w:ilvl="5" w:tplc="04D49DB6">
      <w:numFmt w:val="bullet"/>
      <w:lvlText w:val="•"/>
      <w:lvlJc w:val="left"/>
      <w:pPr>
        <w:ind w:left="3353" w:hanging="360"/>
      </w:pPr>
      <w:rPr>
        <w:rFonts w:hint="default"/>
        <w:lang w:val="en-US" w:eastAsia="en-US" w:bidi="ar-SA"/>
      </w:rPr>
    </w:lvl>
    <w:lvl w:ilvl="6" w:tplc="F8BAC19A">
      <w:numFmt w:val="bullet"/>
      <w:lvlText w:val="•"/>
      <w:lvlJc w:val="left"/>
      <w:pPr>
        <w:ind w:left="3807" w:hanging="360"/>
      </w:pPr>
      <w:rPr>
        <w:rFonts w:hint="default"/>
        <w:lang w:val="en-US" w:eastAsia="en-US" w:bidi="ar-SA"/>
      </w:rPr>
    </w:lvl>
    <w:lvl w:ilvl="7" w:tplc="ACCA6694">
      <w:numFmt w:val="bullet"/>
      <w:lvlText w:val="•"/>
      <w:lvlJc w:val="left"/>
      <w:pPr>
        <w:ind w:left="4262" w:hanging="360"/>
      </w:pPr>
      <w:rPr>
        <w:rFonts w:hint="default"/>
        <w:lang w:val="en-US" w:eastAsia="en-US" w:bidi="ar-SA"/>
      </w:rPr>
    </w:lvl>
    <w:lvl w:ilvl="8" w:tplc="CA5A8F12">
      <w:numFmt w:val="bullet"/>
      <w:lvlText w:val="•"/>
      <w:lvlJc w:val="left"/>
      <w:pPr>
        <w:ind w:left="4717" w:hanging="360"/>
      </w:pPr>
      <w:rPr>
        <w:rFonts w:hint="default"/>
        <w:lang w:val="en-US" w:eastAsia="en-US" w:bidi="ar-SA"/>
      </w:rPr>
    </w:lvl>
  </w:abstractNum>
  <w:abstractNum w:abstractNumId="17" w15:restartNumberingAfterBreak="0">
    <w:nsid w:val="445C3857"/>
    <w:multiLevelType w:val="hybridMultilevel"/>
    <w:tmpl w:val="31D42200"/>
    <w:lvl w:ilvl="0" w:tplc="D28284DC">
      <w:numFmt w:val="bullet"/>
      <w:lvlText w:val="•"/>
      <w:lvlJc w:val="left"/>
      <w:pPr>
        <w:ind w:left="1080" w:hanging="360"/>
      </w:pPr>
      <w:rPr>
        <w:rFonts w:ascii="Arial" w:eastAsia="Arial" w:hAnsi="Arial" w:cs="Arial" w:hint="default"/>
        <w:b w:val="0"/>
        <w:bCs w:val="0"/>
        <w:i w:val="0"/>
        <w:iCs w:val="0"/>
        <w:spacing w:val="0"/>
        <w:w w:val="96"/>
        <w:sz w:val="24"/>
        <w:szCs w:val="24"/>
        <w:lang w:val="en-US" w:eastAsia="en-US" w:bidi="ar-SA"/>
      </w:rPr>
    </w:lvl>
    <w:lvl w:ilvl="1" w:tplc="9004568E">
      <w:numFmt w:val="bullet"/>
      <w:lvlText w:val="•"/>
      <w:lvlJc w:val="left"/>
      <w:pPr>
        <w:ind w:left="1532" w:hanging="360"/>
      </w:pPr>
      <w:rPr>
        <w:rFonts w:hint="default"/>
        <w:lang w:val="en-US" w:eastAsia="en-US" w:bidi="ar-SA"/>
      </w:rPr>
    </w:lvl>
    <w:lvl w:ilvl="2" w:tplc="F258A678">
      <w:numFmt w:val="bullet"/>
      <w:lvlText w:val="•"/>
      <w:lvlJc w:val="left"/>
      <w:pPr>
        <w:ind w:left="1985" w:hanging="360"/>
      </w:pPr>
      <w:rPr>
        <w:rFonts w:hint="default"/>
        <w:lang w:val="en-US" w:eastAsia="en-US" w:bidi="ar-SA"/>
      </w:rPr>
    </w:lvl>
    <w:lvl w:ilvl="3" w:tplc="CAF259AE">
      <w:numFmt w:val="bullet"/>
      <w:lvlText w:val="•"/>
      <w:lvlJc w:val="left"/>
      <w:pPr>
        <w:ind w:left="2438" w:hanging="360"/>
      </w:pPr>
      <w:rPr>
        <w:rFonts w:hint="default"/>
        <w:lang w:val="en-US" w:eastAsia="en-US" w:bidi="ar-SA"/>
      </w:rPr>
    </w:lvl>
    <w:lvl w:ilvl="4" w:tplc="EAF20C2E">
      <w:numFmt w:val="bullet"/>
      <w:lvlText w:val="•"/>
      <w:lvlJc w:val="left"/>
      <w:pPr>
        <w:ind w:left="2890" w:hanging="360"/>
      </w:pPr>
      <w:rPr>
        <w:rFonts w:hint="default"/>
        <w:lang w:val="en-US" w:eastAsia="en-US" w:bidi="ar-SA"/>
      </w:rPr>
    </w:lvl>
    <w:lvl w:ilvl="5" w:tplc="B69E3BE0">
      <w:numFmt w:val="bullet"/>
      <w:lvlText w:val="•"/>
      <w:lvlJc w:val="left"/>
      <w:pPr>
        <w:ind w:left="3343" w:hanging="360"/>
      </w:pPr>
      <w:rPr>
        <w:rFonts w:hint="default"/>
        <w:lang w:val="en-US" w:eastAsia="en-US" w:bidi="ar-SA"/>
      </w:rPr>
    </w:lvl>
    <w:lvl w:ilvl="6" w:tplc="64300DD2">
      <w:numFmt w:val="bullet"/>
      <w:lvlText w:val="•"/>
      <w:lvlJc w:val="left"/>
      <w:pPr>
        <w:ind w:left="3796" w:hanging="360"/>
      </w:pPr>
      <w:rPr>
        <w:rFonts w:hint="default"/>
        <w:lang w:val="en-US" w:eastAsia="en-US" w:bidi="ar-SA"/>
      </w:rPr>
    </w:lvl>
    <w:lvl w:ilvl="7" w:tplc="77C07EBE">
      <w:numFmt w:val="bullet"/>
      <w:lvlText w:val="•"/>
      <w:lvlJc w:val="left"/>
      <w:pPr>
        <w:ind w:left="4249" w:hanging="360"/>
      </w:pPr>
      <w:rPr>
        <w:rFonts w:hint="default"/>
        <w:lang w:val="en-US" w:eastAsia="en-US" w:bidi="ar-SA"/>
      </w:rPr>
    </w:lvl>
    <w:lvl w:ilvl="8" w:tplc="AF888F62">
      <w:numFmt w:val="bullet"/>
      <w:lvlText w:val="•"/>
      <w:lvlJc w:val="left"/>
      <w:pPr>
        <w:ind w:left="4701" w:hanging="360"/>
      </w:pPr>
      <w:rPr>
        <w:rFonts w:hint="default"/>
        <w:lang w:val="en-US" w:eastAsia="en-US" w:bidi="ar-SA"/>
      </w:rPr>
    </w:lvl>
  </w:abstractNum>
  <w:abstractNum w:abstractNumId="18" w15:restartNumberingAfterBreak="0">
    <w:nsid w:val="4E851B1B"/>
    <w:multiLevelType w:val="hybridMultilevel"/>
    <w:tmpl w:val="264C7CB4"/>
    <w:lvl w:ilvl="0" w:tplc="A52E4DDC">
      <w:numFmt w:val="bullet"/>
      <w:lvlText w:val="•"/>
      <w:lvlJc w:val="left"/>
      <w:pPr>
        <w:ind w:left="1116" w:hanging="360"/>
      </w:pPr>
      <w:rPr>
        <w:rFonts w:ascii="Arial" w:eastAsia="Arial" w:hAnsi="Arial" w:cs="Arial" w:hint="default"/>
        <w:spacing w:val="0"/>
        <w:w w:val="96"/>
        <w:lang w:val="en-US" w:eastAsia="en-US" w:bidi="ar-SA"/>
      </w:rPr>
    </w:lvl>
    <w:lvl w:ilvl="1" w:tplc="42D41F26">
      <w:numFmt w:val="bullet"/>
      <w:lvlText w:val="•"/>
      <w:lvlJc w:val="left"/>
      <w:pPr>
        <w:ind w:left="1080" w:hanging="360"/>
      </w:pPr>
      <w:rPr>
        <w:rFonts w:ascii="Arial" w:eastAsia="Arial" w:hAnsi="Arial" w:cs="Arial" w:hint="default"/>
        <w:spacing w:val="0"/>
        <w:w w:val="96"/>
        <w:lang w:val="en-US" w:eastAsia="en-US" w:bidi="ar-SA"/>
      </w:rPr>
    </w:lvl>
    <w:lvl w:ilvl="2" w:tplc="7F4AA85A">
      <w:numFmt w:val="bullet"/>
      <w:lvlText w:val="•"/>
      <w:lvlJc w:val="left"/>
      <w:pPr>
        <w:ind w:left="1621" w:hanging="360"/>
      </w:pPr>
      <w:rPr>
        <w:rFonts w:hint="default"/>
        <w:lang w:val="en-US" w:eastAsia="en-US" w:bidi="ar-SA"/>
      </w:rPr>
    </w:lvl>
    <w:lvl w:ilvl="3" w:tplc="FD7C3524">
      <w:numFmt w:val="bullet"/>
      <w:lvlText w:val="•"/>
      <w:lvlJc w:val="left"/>
      <w:pPr>
        <w:ind w:left="2123" w:hanging="360"/>
      </w:pPr>
      <w:rPr>
        <w:rFonts w:hint="default"/>
        <w:lang w:val="en-US" w:eastAsia="en-US" w:bidi="ar-SA"/>
      </w:rPr>
    </w:lvl>
    <w:lvl w:ilvl="4" w:tplc="F82EA1FE">
      <w:numFmt w:val="bullet"/>
      <w:lvlText w:val="•"/>
      <w:lvlJc w:val="left"/>
      <w:pPr>
        <w:ind w:left="2625" w:hanging="360"/>
      </w:pPr>
      <w:rPr>
        <w:rFonts w:hint="default"/>
        <w:lang w:val="en-US" w:eastAsia="en-US" w:bidi="ar-SA"/>
      </w:rPr>
    </w:lvl>
    <w:lvl w:ilvl="5" w:tplc="F4D29E16">
      <w:numFmt w:val="bullet"/>
      <w:lvlText w:val="•"/>
      <w:lvlJc w:val="left"/>
      <w:pPr>
        <w:ind w:left="3127" w:hanging="360"/>
      </w:pPr>
      <w:rPr>
        <w:rFonts w:hint="default"/>
        <w:lang w:val="en-US" w:eastAsia="en-US" w:bidi="ar-SA"/>
      </w:rPr>
    </w:lvl>
    <w:lvl w:ilvl="6" w:tplc="3B6063C0">
      <w:numFmt w:val="bullet"/>
      <w:lvlText w:val="•"/>
      <w:lvlJc w:val="left"/>
      <w:pPr>
        <w:ind w:left="3629" w:hanging="360"/>
      </w:pPr>
      <w:rPr>
        <w:rFonts w:hint="default"/>
        <w:lang w:val="en-US" w:eastAsia="en-US" w:bidi="ar-SA"/>
      </w:rPr>
    </w:lvl>
    <w:lvl w:ilvl="7" w:tplc="3AD44E74">
      <w:numFmt w:val="bullet"/>
      <w:lvlText w:val="•"/>
      <w:lvlJc w:val="left"/>
      <w:pPr>
        <w:ind w:left="4131" w:hanging="360"/>
      </w:pPr>
      <w:rPr>
        <w:rFonts w:hint="default"/>
        <w:lang w:val="en-US" w:eastAsia="en-US" w:bidi="ar-SA"/>
      </w:rPr>
    </w:lvl>
    <w:lvl w:ilvl="8" w:tplc="2B7A4C54">
      <w:numFmt w:val="bullet"/>
      <w:lvlText w:val="•"/>
      <w:lvlJc w:val="left"/>
      <w:pPr>
        <w:ind w:left="4633" w:hanging="360"/>
      </w:pPr>
      <w:rPr>
        <w:rFonts w:hint="default"/>
        <w:lang w:val="en-US" w:eastAsia="en-US" w:bidi="ar-SA"/>
      </w:rPr>
    </w:lvl>
  </w:abstractNum>
  <w:abstractNum w:abstractNumId="19" w15:restartNumberingAfterBreak="0">
    <w:nsid w:val="547C5C13"/>
    <w:multiLevelType w:val="multilevel"/>
    <w:tmpl w:val="F7AC2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pStyle w:val="Heading3"/>
      <w:lvlText w:val="■"/>
      <w:lvlJc w:val="left"/>
      <w:pPr>
        <w:ind w:left="2160" w:hanging="360"/>
      </w:pPr>
      <w:rPr>
        <w:u w:val="none"/>
      </w:rPr>
    </w:lvl>
    <w:lvl w:ilvl="3">
      <w:start w:val="1"/>
      <w:numFmt w:val="bullet"/>
      <w:pStyle w:val="Heading4"/>
      <w:lvlText w:val="●"/>
      <w:lvlJc w:val="left"/>
      <w:pPr>
        <w:ind w:left="2880" w:hanging="360"/>
      </w:pPr>
      <w:rPr>
        <w:u w:val="none"/>
      </w:rPr>
    </w:lvl>
    <w:lvl w:ilvl="4">
      <w:start w:val="1"/>
      <w:numFmt w:val="bullet"/>
      <w:pStyle w:val="Heading5"/>
      <w:lvlText w:val="○"/>
      <w:lvlJc w:val="left"/>
      <w:pPr>
        <w:ind w:left="3600" w:hanging="360"/>
      </w:pPr>
      <w:rPr>
        <w:u w:val="none"/>
      </w:rPr>
    </w:lvl>
    <w:lvl w:ilvl="5">
      <w:start w:val="1"/>
      <w:numFmt w:val="bullet"/>
      <w:pStyle w:val="Heading6"/>
      <w:lvlText w:val="■"/>
      <w:lvlJc w:val="left"/>
      <w:pPr>
        <w:ind w:left="4320" w:hanging="360"/>
      </w:pPr>
      <w:rPr>
        <w:u w:val="none"/>
      </w:rPr>
    </w:lvl>
    <w:lvl w:ilvl="6">
      <w:start w:val="1"/>
      <w:numFmt w:val="bullet"/>
      <w:pStyle w:val="Heading7"/>
      <w:lvlText w:val="●"/>
      <w:lvlJc w:val="left"/>
      <w:pPr>
        <w:ind w:left="5040" w:hanging="360"/>
      </w:pPr>
      <w:rPr>
        <w:u w:val="none"/>
      </w:rPr>
    </w:lvl>
    <w:lvl w:ilvl="7">
      <w:start w:val="1"/>
      <w:numFmt w:val="bullet"/>
      <w:pStyle w:val="Heading8"/>
      <w:lvlText w:val="○"/>
      <w:lvlJc w:val="left"/>
      <w:pPr>
        <w:ind w:left="5760" w:hanging="360"/>
      </w:pPr>
      <w:rPr>
        <w:u w:val="none"/>
      </w:rPr>
    </w:lvl>
    <w:lvl w:ilvl="8">
      <w:start w:val="1"/>
      <w:numFmt w:val="bullet"/>
      <w:pStyle w:val="Heading9"/>
      <w:lvlText w:val="■"/>
      <w:lvlJc w:val="left"/>
      <w:pPr>
        <w:ind w:left="6480" w:hanging="360"/>
      </w:pPr>
      <w:rPr>
        <w:u w:val="none"/>
      </w:rPr>
    </w:lvl>
  </w:abstractNum>
  <w:abstractNum w:abstractNumId="20" w15:restartNumberingAfterBreak="0">
    <w:nsid w:val="570944D2"/>
    <w:multiLevelType w:val="hybridMultilevel"/>
    <w:tmpl w:val="DD244CF8"/>
    <w:lvl w:ilvl="0" w:tplc="1F74050A">
      <w:numFmt w:val="bullet"/>
      <w:lvlText w:val="•"/>
      <w:lvlJc w:val="left"/>
      <w:pPr>
        <w:ind w:left="840" w:hanging="360"/>
      </w:pPr>
      <w:rPr>
        <w:rFonts w:ascii="Arial" w:eastAsia="Arial" w:hAnsi="Arial" w:cs="Arial" w:hint="default"/>
        <w:b w:val="0"/>
        <w:bCs w:val="0"/>
        <w:i w:val="0"/>
        <w:iCs w:val="0"/>
        <w:color w:val="7EBEE9"/>
        <w:spacing w:val="0"/>
        <w:w w:val="96"/>
        <w:sz w:val="24"/>
        <w:szCs w:val="24"/>
        <w:lang w:val="en-US" w:eastAsia="en-US" w:bidi="ar-SA"/>
      </w:rPr>
    </w:lvl>
    <w:lvl w:ilvl="1" w:tplc="9A5ADC26">
      <w:numFmt w:val="bullet"/>
      <w:lvlText w:val="•"/>
      <w:lvlJc w:val="left"/>
      <w:pPr>
        <w:ind w:left="1373" w:hanging="360"/>
      </w:pPr>
      <w:rPr>
        <w:rFonts w:hint="default"/>
        <w:lang w:val="en-US" w:eastAsia="en-US" w:bidi="ar-SA"/>
      </w:rPr>
    </w:lvl>
    <w:lvl w:ilvl="2" w:tplc="2BA0F006">
      <w:numFmt w:val="bullet"/>
      <w:lvlText w:val="•"/>
      <w:lvlJc w:val="left"/>
      <w:pPr>
        <w:ind w:left="1906" w:hanging="360"/>
      </w:pPr>
      <w:rPr>
        <w:rFonts w:hint="default"/>
        <w:lang w:val="en-US" w:eastAsia="en-US" w:bidi="ar-SA"/>
      </w:rPr>
    </w:lvl>
    <w:lvl w:ilvl="3" w:tplc="C1487D58">
      <w:numFmt w:val="bullet"/>
      <w:lvlText w:val="•"/>
      <w:lvlJc w:val="left"/>
      <w:pPr>
        <w:ind w:left="2440" w:hanging="360"/>
      </w:pPr>
      <w:rPr>
        <w:rFonts w:hint="default"/>
        <w:lang w:val="en-US" w:eastAsia="en-US" w:bidi="ar-SA"/>
      </w:rPr>
    </w:lvl>
    <w:lvl w:ilvl="4" w:tplc="FAE0EEB4">
      <w:numFmt w:val="bullet"/>
      <w:lvlText w:val="•"/>
      <w:lvlJc w:val="left"/>
      <w:pPr>
        <w:ind w:left="2973" w:hanging="360"/>
      </w:pPr>
      <w:rPr>
        <w:rFonts w:hint="default"/>
        <w:lang w:val="en-US" w:eastAsia="en-US" w:bidi="ar-SA"/>
      </w:rPr>
    </w:lvl>
    <w:lvl w:ilvl="5" w:tplc="FED871B6">
      <w:numFmt w:val="bullet"/>
      <w:lvlText w:val="•"/>
      <w:lvlJc w:val="left"/>
      <w:pPr>
        <w:ind w:left="3506" w:hanging="360"/>
      </w:pPr>
      <w:rPr>
        <w:rFonts w:hint="default"/>
        <w:lang w:val="en-US" w:eastAsia="en-US" w:bidi="ar-SA"/>
      </w:rPr>
    </w:lvl>
    <w:lvl w:ilvl="6" w:tplc="C31CAEEC">
      <w:numFmt w:val="bullet"/>
      <w:lvlText w:val="•"/>
      <w:lvlJc w:val="left"/>
      <w:pPr>
        <w:ind w:left="4040" w:hanging="360"/>
      </w:pPr>
      <w:rPr>
        <w:rFonts w:hint="default"/>
        <w:lang w:val="en-US" w:eastAsia="en-US" w:bidi="ar-SA"/>
      </w:rPr>
    </w:lvl>
    <w:lvl w:ilvl="7" w:tplc="27E272D6">
      <w:numFmt w:val="bullet"/>
      <w:lvlText w:val="•"/>
      <w:lvlJc w:val="left"/>
      <w:pPr>
        <w:ind w:left="4573" w:hanging="360"/>
      </w:pPr>
      <w:rPr>
        <w:rFonts w:hint="default"/>
        <w:lang w:val="en-US" w:eastAsia="en-US" w:bidi="ar-SA"/>
      </w:rPr>
    </w:lvl>
    <w:lvl w:ilvl="8" w:tplc="1EC23CC0">
      <w:numFmt w:val="bullet"/>
      <w:lvlText w:val="•"/>
      <w:lvlJc w:val="left"/>
      <w:pPr>
        <w:ind w:left="5106" w:hanging="360"/>
      </w:pPr>
      <w:rPr>
        <w:rFonts w:hint="default"/>
        <w:lang w:val="en-US" w:eastAsia="en-US" w:bidi="ar-SA"/>
      </w:rPr>
    </w:lvl>
  </w:abstractNum>
  <w:abstractNum w:abstractNumId="21" w15:restartNumberingAfterBreak="0">
    <w:nsid w:val="59DF0229"/>
    <w:multiLevelType w:val="hybridMultilevel"/>
    <w:tmpl w:val="5AE8E748"/>
    <w:lvl w:ilvl="0" w:tplc="11DC7BBC">
      <w:numFmt w:val="bullet"/>
      <w:lvlText w:val="•"/>
      <w:lvlJc w:val="left"/>
      <w:pPr>
        <w:ind w:left="856" w:hanging="360"/>
      </w:pPr>
      <w:rPr>
        <w:rFonts w:ascii="Arial" w:eastAsia="Arial" w:hAnsi="Arial" w:cs="Arial" w:hint="default"/>
        <w:spacing w:val="0"/>
        <w:w w:val="96"/>
        <w:lang w:val="en-US" w:eastAsia="en-US" w:bidi="ar-SA"/>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2" w15:restartNumberingAfterBreak="0">
    <w:nsid w:val="5D066CE5"/>
    <w:multiLevelType w:val="hybridMultilevel"/>
    <w:tmpl w:val="58263F38"/>
    <w:lvl w:ilvl="0" w:tplc="45D2DF84">
      <w:numFmt w:val="bullet"/>
      <w:lvlText w:val="•"/>
      <w:lvlJc w:val="left"/>
      <w:pPr>
        <w:ind w:left="892" w:hanging="360"/>
      </w:pPr>
      <w:rPr>
        <w:rFonts w:ascii="Arial" w:eastAsia="Arial" w:hAnsi="Arial" w:cs="Arial" w:hint="default"/>
        <w:b w:val="0"/>
        <w:bCs w:val="0"/>
        <w:i w:val="0"/>
        <w:iCs w:val="0"/>
        <w:color w:val="020101"/>
        <w:spacing w:val="0"/>
        <w:w w:val="96"/>
        <w:sz w:val="24"/>
        <w:szCs w:val="24"/>
        <w:lang w:val="en-US" w:eastAsia="en-US" w:bidi="ar-SA"/>
      </w:rPr>
    </w:lvl>
    <w:lvl w:ilvl="1" w:tplc="8D3A5354">
      <w:numFmt w:val="bullet"/>
      <w:lvlText w:val="•"/>
      <w:lvlJc w:val="left"/>
      <w:pPr>
        <w:ind w:left="1080" w:hanging="360"/>
      </w:pPr>
      <w:rPr>
        <w:rFonts w:ascii="Arial" w:eastAsia="Arial" w:hAnsi="Arial" w:cs="Arial" w:hint="default"/>
        <w:b w:val="0"/>
        <w:bCs w:val="0"/>
        <w:i w:val="0"/>
        <w:iCs w:val="0"/>
        <w:color w:val="020101"/>
        <w:spacing w:val="0"/>
        <w:w w:val="96"/>
        <w:sz w:val="24"/>
        <w:szCs w:val="24"/>
        <w:lang w:val="en-US" w:eastAsia="en-US" w:bidi="ar-SA"/>
      </w:rPr>
    </w:lvl>
    <w:lvl w:ilvl="2" w:tplc="2F6EE794">
      <w:numFmt w:val="bullet"/>
      <w:lvlText w:val="•"/>
      <w:lvlJc w:val="left"/>
      <w:pPr>
        <w:ind w:left="961" w:hanging="360"/>
      </w:pPr>
      <w:rPr>
        <w:rFonts w:hint="default"/>
        <w:lang w:val="en-US" w:eastAsia="en-US" w:bidi="ar-SA"/>
      </w:rPr>
    </w:lvl>
    <w:lvl w:ilvl="3" w:tplc="AE16F36E">
      <w:numFmt w:val="bullet"/>
      <w:lvlText w:val="•"/>
      <w:lvlJc w:val="left"/>
      <w:pPr>
        <w:ind w:left="842" w:hanging="360"/>
      </w:pPr>
      <w:rPr>
        <w:rFonts w:hint="default"/>
        <w:lang w:val="en-US" w:eastAsia="en-US" w:bidi="ar-SA"/>
      </w:rPr>
    </w:lvl>
    <w:lvl w:ilvl="4" w:tplc="56D0F1B4">
      <w:numFmt w:val="bullet"/>
      <w:lvlText w:val="•"/>
      <w:lvlJc w:val="left"/>
      <w:pPr>
        <w:ind w:left="723" w:hanging="360"/>
      </w:pPr>
      <w:rPr>
        <w:rFonts w:hint="default"/>
        <w:lang w:val="en-US" w:eastAsia="en-US" w:bidi="ar-SA"/>
      </w:rPr>
    </w:lvl>
    <w:lvl w:ilvl="5" w:tplc="054ECE4C">
      <w:numFmt w:val="bullet"/>
      <w:lvlText w:val="•"/>
      <w:lvlJc w:val="left"/>
      <w:pPr>
        <w:ind w:left="605" w:hanging="360"/>
      </w:pPr>
      <w:rPr>
        <w:rFonts w:hint="default"/>
        <w:lang w:val="en-US" w:eastAsia="en-US" w:bidi="ar-SA"/>
      </w:rPr>
    </w:lvl>
    <w:lvl w:ilvl="6" w:tplc="DEC6EFC0">
      <w:numFmt w:val="bullet"/>
      <w:lvlText w:val="•"/>
      <w:lvlJc w:val="left"/>
      <w:pPr>
        <w:ind w:left="486" w:hanging="360"/>
      </w:pPr>
      <w:rPr>
        <w:rFonts w:hint="default"/>
        <w:lang w:val="en-US" w:eastAsia="en-US" w:bidi="ar-SA"/>
      </w:rPr>
    </w:lvl>
    <w:lvl w:ilvl="7" w:tplc="54B8A622">
      <w:numFmt w:val="bullet"/>
      <w:lvlText w:val="•"/>
      <w:lvlJc w:val="left"/>
      <w:pPr>
        <w:ind w:left="367" w:hanging="360"/>
      </w:pPr>
      <w:rPr>
        <w:rFonts w:hint="default"/>
        <w:lang w:val="en-US" w:eastAsia="en-US" w:bidi="ar-SA"/>
      </w:rPr>
    </w:lvl>
    <w:lvl w:ilvl="8" w:tplc="D0640DC2">
      <w:numFmt w:val="bullet"/>
      <w:lvlText w:val="•"/>
      <w:lvlJc w:val="left"/>
      <w:pPr>
        <w:ind w:left="248" w:hanging="360"/>
      </w:pPr>
      <w:rPr>
        <w:rFonts w:hint="default"/>
        <w:lang w:val="en-US" w:eastAsia="en-US" w:bidi="ar-SA"/>
      </w:rPr>
    </w:lvl>
  </w:abstractNum>
  <w:abstractNum w:abstractNumId="23" w15:restartNumberingAfterBreak="0">
    <w:nsid w:val="5FED4AA5"/>
    <w:multiLevelType w:val="hybridMultilevel"/>
    <w:tmpl w:val="BC0EF840"/>
    <w:lvl w:ilvl="0" w:tplc="33D831E2">
      <w:numFmt w:val="bullet"/>
      <w:lvlText w:val="•"/>
      <w:lvlJc w:val="left"/>
      <w:pPr>
        <w:ind w:left="1120" w:hanging="360"/>
      </w:pPr>
      <w:rPr>
        <w:rFonts w:ascii="Arial" w:eastAsia="Arial" w:hAnsi="Arial" w:cs="Arial" w:hint="default"/>
        <w:b w:val="0"/>
        <w:bCs w:val="0"/>
        <w:i w:val="0"/>
        <w:iCs w:val="0"/>
        <w:spacing w:val="0"/>
        <w:w w:val="96"/>
        <w:sz w:val="24"/>
        <w:szCs w:val="24"/>
        <w:lang w:val="en-US" w:eastAsia="en-US" w:bidi="ar-SA"/>
      </w:rPr>
    </w:lvl>
    <w:lvl w:ilvl="1" w:tplc="3A4E51DE">
      <w:numFmt w:val="bullet"/>
      <w:lvlText w:val="•"/>
      <w:lvlJc w:val="left"/>
      <w:pPr>
        <w:ind w:left="2198" w:hanging="360"/>
      </w:pPr>
      <w:rPr>
        <w:rFonts w:hint="default"/>
        <w:lang w:val="en-US" w:eastAsia="en-US" w:bidi="ar-SA"/>
      </w:rPr>
    </w:lvl>
    <w:lvl w:ilvl="2" w:tplc="479A4DAE">
      <w:numFmt w:val="bullet"/>
      <w:lvlText w:val="•"/>
      <w:lvlJc w:val="left"/>
      <w:pPr>
        <w:ind w:left="3277" w:hanging="360"/>
      </w:pPr>
      <w:rPr>
        <w:rFonts w:hint="default"/>
        <w:lang w:val="en-US" w:eastAsia="en-US" w:bidi="ar-SA"/>
      </w:rPr>
    </w:lvl>
    <w:lvl w:ilvl="3" w:tplc="66EE18AE">
      <w:numFmt w:val="bullet"/>
      <w:lvlText w:val="•"/>
      <w:lvlJc w:val="left"/>
      <w:pPr>
        <w:ind w:left="4355" w:hanging="360"/>
      </w:pPr>
      <w:rPr>
        <w:rFonts w:hint="default"/>
        <w:lang w:val="en-US" w:eastAsia="en-US" w:bidi="ar-SA"/>
      </w:rPr>
    </w:lvl>
    <w:lvl w:ilvl="4" w:tplc="51E2DDFE">
      <w:numFmt w:val="bullet"/>
      <w:lvlText w:val="•"/>
      <w:lvlJc w:val="left"/>
      <w:pPr>
        <w:ind w:left="5434" w:hanging="360"/>
      </w:pPr>
      <w:rPr>
        <w:rFonts w:hint="default"/>
        <w:lang w:val="en-US" w:eastAsia="en-US" w:bidi="ar-SA"/>
      </w:rPr>
    </w:lvl>
    <w:lvl w:ilvl="5" w:tplc="EC40195C">
      <w:numFmt w:val="bullet"/>
      <w:lvlText w:val="•"/>
      <w:lvlJc w:val="left"/>
      <w:pPr>
        <w:ind w:left="6512" w:hanging="360"/>
      </w:pPr>
      <w:rPr>
        <w:rFonts w:hint="default"/>
        <w:lang w:val="en-US" w:eastAsia="en-US" w:bidi="ar-SA"/>
      </w:rPr>
    </w:lvl>
    <w:lvl w:ilvl="6" w:tplc="30A6966C">
      <w:numFmt w:val="bullet"/>
      <w:lvlText w:val="•"/>
      <w:lvlJc w:val="left"/>
      <w:pPr>
        <w:ind w:left="7591" w:hanging="360"/>
      </w:pPr>
      <w:rPr>
        <w:rFonts w:hint="default"/>
        <w:lang w:val="en-US" w:eastAsia="en-US" w:bidi="ar-SA"/>
      </w:rPr>
    </w:lvl>
    <w:lvl w:ilvl="7" w:tplc="16B0D0D0">
      <w:numFmt w:val="bullet"/>
      <w:lvlText w:val="•"/>
      <w:lvlJc w:val="left"/>
      <w:pPr>
        <w:ind w:left="8669" w:hanging="360"/>
      </w:pPr>
      <w:rPr>
        <w:rFonts w:hint="default"/>
        <w:lang w:val="en-US" w:eastAsia="en-US" w:bidi="ar-SA"/>
      </w:rPr>
    </w:lvl>
    <w:lvl w:ilvl="8" w:tplc="40903FC2">
      <w:numFmt w:val="bullet"/>
      <w:lvlText w:val="•"/>
      <w:lvlJc w:val="left"/>
      <w:pPr>
        <w:ind w:left="9748" w:hanging="360"/>
      </w:pPr>
      <w:rPr>
        <w:rFonts w:hint="default"/>
        <w:lang w:val="en-US" w:eastAsia="en-US" w:bidi="ar-SA"/>
      </w:rPr>
    </w:lvl>
  </w:abstractNum>
  <w:abstractNum w:abstractNumId="24" w15:restartNumberingAfterBreak="0">
    <w:nsid w:val="60892B37"/>
    <w:multiLevelType w:val="hybridMultilevel"/>
    <w:tmpl w:val="5272461C"/>
    <w:lvl w:ilvl="0" w:tplc="11DC7BBC">
      <w:numFmt w:val="bullet"/>
      <w:lvlText w:val="•"/>
      <w:lvlJc w:val="left"/>
      <w:pPr>
        <w:ind w:left="856" w:hanging="360"/>
      </w:pPr>
      <w:rPr>
        <w:rFonts w:ascii="Arial" w:eastAsia="Arial" w:hAnsi="Arial" w:cs="Arial" w:hint="default"/>
        <w:spacing w:val="0"/>
        <w:w w:val="96"/>
        <w:lang w:val="en-US" w:eastAsia="en-US" w:bidi="ar-SA"/>
      </w:rPr>
    </w:lvl>
    <w:lvl w:ilvl="1" w:tplc="5CFC8F76">
      <w:numFmt w:val="bullet"/>
      <w:lvlText w:val="•"/>
      <w:lvlJc w:val="left"/>
      <w:pPr>
        <w:ind w:left="1192" w:hanging="360"/>
      </w:pPr>
      <w:rPr>
        <w:rFonts w:ascii="Arial" w:eastAsia="Arial" w:hAnsi="Arial" w:cs="Arial" w:hint="default"/>
        <w:spacing w:val="0"/>
        <w:w w:val="96"/>
        <w:lang w:val="en-US" w:eastAsia="en-US" w:bidi="ar-SA"/>
      </w:rPr>
    </w:lvl>
    <w:lvl w:ilvl="2" w:tplc="318AC044">
      <w:numFmt w:val="bullet"/>
      <w:lvlText w:val="•"/>
      <w:lvlJc w:val="left"/>
      <w:pPr>
        <w:ind w:left="1218" w:hanging="360"/>
      </w:pPr>
      <w:rPr>
        <w:rFonts w:ascii="Arial" w:eastAsia="Arial" w:hAnsi="Arial" w:cs="Arial" w:hint="default"/>
        <w:b w:val="0"/>
        <w:bCs w:val="0"/>
        <w:i w:val="0"/>
        <w:iCs w:val="0"/>
        <w:color w:val="000101"/>
        <w:spacing w:val="0"/>
        <w:w w:val="98"/>
        <w:sz w:val="24"/>
        <w:szCs w:val="24"/>
        <w:lang w:val="en-US" w:eastAsia="en-US" w:bidi="ar-SA"/>
      </w:rPr>
    </w:lvl>
    <w:lvl w:ilvl="3" w:tplc="72A0E46C">
      <w:numFmt w:val="bullet"/>
      <w:lvlText w:val="•"/>
      <w:lvlJc w:val="left"/>
      <w:pPr>
        <w:ind w:left="1210" w:hanging="360"/>
      </w:pPr>
      <w:rPr>
        <w:rFonts w:ascii="Arial" w:eastAsia="Arial" w:hAnsi="Arial" w:cs="Arial" w:hint="default"/>
        <w:b w:val="0"/>
        <w:bCs w:val="0"/>
        <w:i w:val="0"/>
        <w:iCs w:val="0"/>
        <w:color w:val="000101"/>
        <w:spacing w:val="0"/>
        <w:w w:val="96"/>
        <w:sz w:val="24"/>
        <w:szCs w:val="24"/>
        <w:lang w:val="en-US" w:eastAsia="en-US" w:bidi="ar-SA"/>
      </w:rPr>
    </w:lvl>
    <w:lvl w:ilvl="4" w:tplc="92429412">
      <w:numFmt w:val="bullet"/>
      <w:lvlText w:val="•"/>
      <w:lvlJc w:val="left"/>
      <w:pPr>
        <w:ind w:left="1240" w:hanging="360"/>
      </w:pPr>
      <w:rPr>
        <w:rFonts w:hint="default"/>
        <w:lang w:val="en-US" w:eastAsia="en-US" w:bidi="ar-SA"/>
      </w:rPr>
    </w:lvl>
    <w:lvl w:ilvl="5" w:tplc="24B491AC">
      <w:numFmt w:val="bullet"/>
      <w:lvlText w:val="•"/>
      <w:lvlJc w:val="left"/>
      <w:pPr>
        <w:ind w:left="984" w:hanging="360"/>
      </w:pPr>
      <w:rPr>
        <w:rFonts w:hint="default"/>
        <w:lang w:val="en-US" w:eastAsia="en-US" w:bidi="ar-SA"/>
      </w:rPr>
    </w:lvl>
    <w:lvl w:ilvl="6" w:tplc="DA268BD8">
      <w:numFmt w:val="bullet"/>
      <w:lvlText w:val="•"/>
      <w:lvlJc w:val="left"/>
      <w:pPr>
        <w:ind w:left="729" w:hanging="360"/>
      </w:pPr>
      <w:rPr>
        <w:rFonts w:hint="default"/>
        <w:lang w:val="en-US" w:eastAsia="en-US" w:bidi="ar-SA"/>
      </w:rPr>
    </w:lvl>
    <w:lvl w:ilvl="7" w:tplc="57AE2A86">
      <w:numFmt w:val="bullet"/>
      <w:lvlText w:val="•"/>
      <w:lvlJc w:val="left"/>
      <w:pPr>
        <w:ind w:left="473" w:hanging="360"/>
      </w:pPr>
      <w:rPr>
        <w:rFonts w:hint="default"/>
        <w:lang w:val="en-US" w:eastAsia="en-US" w:bidi="ar-SA"/>
      </w:rPr>
    </w:lvl>
    <w:lvl w:ilvl="8" w:tplc="DDCEB5CA">
      <w:numFmt w:val="bullet"/>
      <w:lvlText w:val="•"/>
      <w:lvlJc w:val="left"/>
      <w:pPr>
        <w:ind w:left="218" w:hanging="360"/>
      </w:pPr>
      <w:rPr>
        <w:rFonts w:hint="default"/>
        <w:lang w:val="en-US" w:eastAsia="en-US" w:bidi="ar-SA"/>
      </w:rPr>
    </w:lvl>
  </w:abstractNum>
  <w:abstractNum w:abstractNumId="25" w15:restartNumberingAfterBreak="0">
    <w:nsid w:val="63B2029A"/>
    <w:multiLevelType w:val="hybridMultilevel"/>
    <w:tmpl w:val="01B62362"/>
    <w:lvl w:ilvl="0" w:tplc="45D2DF84">
      <w:numFmt w:val="bullet"/>
      <w:lvlText w:val="•"/>
      <w:lvlJc w:val="left"/>
      <w:pPr>
        <w:ind w:left="892" w:hanging="360"/>
      </w:pPr>
      <w:rPr>
        <w:rFonts w:ascii="Arial" w:eastAsia="Arial" w:hAnsi="Arial" w:cs="Arial" w:hint="default"/>
        <w:b w:val="0"/>
        <w:bCs w:val="0"/>
        <w:i w:val="0"/>
        <w:iCs w:val="0"/>
        <w:color w:val="020101"/>
        <w:spacing w:val="0"/>
        <w:w w:val="96"/>
        <w:sz w:val="24"/>
        <w:szCs w:val="24"/>
        <w:lang w:val="en-US" w:eastAsia="en-US" w:bidi="ar-SA"/>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6" w15:restartNumberingAfterBreak="0">
    <w:nsid w:val="69E25F40"/>
    <w:multiLevelType w:val="multilevel"/>
    <w:tmpl w:val="E03E3746"/>
    <w:lvl w:ilvl="0">
      <w:start w:val="1"/>
      <w:numFmt w:val="bullet"/>
      <w:pStyle w:val="ListNumberFlushLef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D64683B"/>
    <w:multiLevelType w:val="hybridMultilevel"/>
    <w:tmpl w:val="235E2B1C"/>
    <w:lvl w:ilvl="0" w:tplc="11DC7BBC">
      <w:numFmt w:val="bullet"/>
      <w:lvlText w:val="•"/>
      <w:lvlJc w:val="left"/>
      <w:pPr>
        <w:ind w:left="856" w:hanging="360"/>
      </w:pPr>
      <w:rPr>
        <w:rFonts w:ascii="Arial" w:eastAsia="Arial" w:hAnsi="Arial" w:cs="Arial" w:hint="default"/>
        <w:spacing w:val="0"/>
        <w:w w:val="96"/>
        <w:lang w:val="en-US" w:eastAsia="en-US" w:bidi="ar-SA"/>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8" w15:restartNumberingAfterBreak="0">
    <w:nsid w:val="6DAA4F5E"/>
    <w:multiLevelType w:val="hybridMultilevel"/>
    <w:tmpl w:val="6F3E0A02"/>
    <w:lvl w:ilvl="0" w:tplc="A52E4DDC">
      <w:numFmt w:val="bullet"/>
      <w:lvlText w:val="•"/>
      <w:lvlJc w:val="left"/>
      <w:pPr>
        <w:ind w:left="720" w:hanging="360"/>
      </w:pPr>
      <w:rPr>
        <w:rFonts w:ascii="Arial" w:eastAsia="Arial" w:hAnsi="Arial" w:cs="Arial" w:hint="default"/>
        <w:spacing w:val="0"/>
        <w:w w:val="96"/>
        <w:lang w:val="en-US" w:eastAsia="en-US" w:bidi="ar-SA"/>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9" w15:restartNumberingAfterBreak="0">
    <w:nsid w:val="785E130A"/>
    <w:multiLevelType w:val="hybridMultilevel"/>
    <w:tmpl w:val="176E40F6"/>
    <w:lvl w:ilvl="0" w:tplc="11DC7BBC">
      <w:numFmt w:val="bullet"/>
      <w:lvlText w:val="•"/>
      <w:lvlJc w:val="left"/>
      <w:pPr>
        <w:ind w:left="856" w:hanging="360"/>
      </w:pPr>
      <w:rPr>
        <w:rFonts w:ascii="Arial" w:eastAsia="Arial" w:hAnsi="Arial" w:cs="Arial" w:hint="default"/>
        <w:spacing w:val="0"/>
        <w:w w:val="96"/>
        <w:lang w:val="en-US" w:eastAsia="en-US" w:bidi="ar-SA"/>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0" w15:restartNumberingAfterBreak="0">
    <w:nsid w:val="7ED451DC"/>
    <w:multiLevelType w:val="hybridMultilevel"/>
    <w:tmpl w:val="5DB41E86"/>
    <w:lvl w:ilvl="0" w:tplc="84345246">
      <w:numFmt w:val="bullet"/>
      <w:lvlText w:val="•"/>
      <w:lvlJc w:val="left"/>
      <w:pPr>
        <w:ind w:left="1014" w:hanging="360"/>
      </w:pPr>
      <w:rPr>
        <w:rFonts w:ascii="Arial" w:eastAsia="Arial" w:hAnsi="Arial" w:cs="Arial" w:hint="default"/>
        <w:spacing w:val="0"/>
        <w:w w:val="96"/>
        <w:lang w:val="en-US" w:eastAsia="en-US" w:bidi="ar-SA"/>
      </w:rPr>
    </w:lvl>
    <w:lvl w:ilvl="1" w:tplc="D0DE8F64">
      <w:numFmt w:val="bullet"/>
      <w:lvlText w:val="•"/>
      <w:lvlJc w:val="left"/>
      <w:pPr>
        <w:ind w:left="1550" w:hanging="360"/>
      </w:pPr>
      <w:rPr>
        <w:rFonts w:hint="default"/>
        <w:lang w:val="en-US" w:eastAsia="en-US" w:bidi="ar-SA"/>
      </w:rPr>
    </w:lvl>
    <w:lvl w:ilvl="2" w:tplc="6D4ED960">
      <w:numFmt w:val="bullet"/>
      <w:lvlText w:val="•"/>
      <w:lvlJc w:val="left"/>
      <w:pPr>
        <w:ind w:left="2081" w:hanging="360"/>
      </w:pPr>
      <w:rPr>
        <w:rFonts w:hint="default"/>
        <w:lang w:val="en-US" w:eastAsia="en-US" w:bidi="ar-SA"/>
      </w:rPr>
    </w:lvl>
    <w:lvl w:ilvl="3" w:tplc="EF0EB5F0">
      <w:numFmt w:val="bullet"/>
      <w:lvlText w:val="•"/>
      <w:lvlJc w:val="left"/>
      <w:pPr>
        <w:ind w:left="2612" w:hanging="360"/>
      </w:pPr>
      <w:rPr>
        <w:rFonts w:hint="default"/>
        <w:lang w:val="en-US" w:eastAsia="en-US" w:bidi="ar-SA"/>
      </w:rPr>
    </w:lvl>
    <w:lvl w:ilvl="4" w:tplc="594AD65A">
      <w:numFmt w:val="bullet"/>
      <w:lvlText w:val="•"/>
      <w:lvlJc w:val="left"/>
      <w:pPr>
        <w:ind w:left="3142" w:hanging="360"/>
      </w:pPr>
      <w:rPr>
        <w:rFonts w:hint="default"/>
        <w:lang w:val="en-US" w:eastAsia="en-US" w:bidi="ar-SA"/>
      </w:rPr>
    </w:lvl>
    <w:lvl w:ilvl="5" w:tplc="CD14ECE8">
      <w:numFmt w:val="bullet"/>
      <w:lvlText w:val="•"/>
      <w:lvlJc w:val="left"/>
      <w:pPr>
        <w:ind w:left="3673" w:hanging="360"/>
      </w:pPr>
      <w:rPr>
        <w:rFonts w:hint="default"/>
        <w:lang w:val="en-US" w:eastAsia="en-US" w:bidi="ar-SA"/>
      </w:rPr>
    </w:lvl>
    <w:lvl w:ilvl="6" w:tplc="296C7EB0">
      <w:numFmt w:val="bullet"/>
      <w:lvlText w:val="•"/>
      <w:lvlJc w:val="left"/>
      <w:pPr>
        <w:ind w:left="4204" w:hanging="360"/>
      </w:pPr>
      <w:rPr>
        <w:rFonts w:hint="default"/>
        <w:lang w:val="en-US" w:eastAsia="en-US" w:bidi="ar-SA"/>
      </w:rPr>
    </w:lvl>
    <w:lvl w:ilvl="7" w:tplc="AAFC03F0">
      <w:numFmt w:val="bullet"/>
      <w:lvlText w:val="•"/>
      <w:lvlJc w:val="left"/>
      <w:pPr>
        <w:ind w:left="4734" w:hanging="360"/>
      </w:pPr>
      <w:rPr>
        <w:rFonts w:hint="default"/>
        <w:lang w:val="en-US" w:eastAsia="en-US" w:bidi="ar-SA"/>
      </w:rPr>
    </w:lvl>
    <w:lvl w:ilvl="8" w:tplc="6532B10C">
      <w:numFmt w:val="bullet"/>
      <w:lvlText w:val="•"/>
      <w:lvlJc w:val="left"/>
      <w:pPr>
        <w:ind w:left="5265" w:hanging="360"/>
      </w:pPr>
      <w:rPr>
        <w:rFonts w:hint="default"/>
        <w:lang w:val="en-US" w:eastAsia="en-US" w:bidi="ar-SA"/>
      </w:rPr>
    </w:lvl>
  </w:abstractNum>
  <w:num w:numId="1" w16cid:durableId="1161654478">
    <w:abstractNumId w:val="8"/>
  </w:num>
  <w:num w:numId="2" w16cid:durableId="2029984491">
    <w:abstractNumId w:val="19"/>
  </w:num>
  <w:num w:numId="3" w16cid:durableId="1710837514">
    <w:abstractNumId w:val="26"/>
  </w:num>
  <w:num w:numId="4" w16cid:durableId="1596402670">
    <w:abstractNumId w:val="14"/>
  </w:num>
  <w:num w:numId="5" w16cid:durableId="1807815279">
    <w:abstractNumId w:val="11"/>
  </w:num>
  <w:num w:numId="6" w16cid:durableId="711225898">
    <w:abstractNumId w:val="2"/>
  </w:num>
  <w:num w:numId="7" w16cid:durableId="1094473920">
    <w:abstractNumId w:val="18"/>
  </w:num>
  <w:num w:numId="8" w16cid:durableId="806700212">
    <w:abstractNumId w:val="3"/>
  </w:num>
  <w:num w:numId="9" w16cid:durableId="729839868">
    <w:abstractNumId w:val="15"/>
  </w:num>
  <w:num w:numId="10" w16cid:durableId="1912423602">
    <w:abstractNumId w:val="24"/>
  </w:num>
  <w:num w:numId="11" w16cid:durableId="812604973">
    <w:abstractNumId w:val="30"/>
  </w:num>
  <w:num w:numId="12" w16cid:durableId="7609181">
    <w:abstractNumId w:val="5"/>
  </w:num>
  <w:num w:numId="13" w16cid:durableId="1906716958">
    <w:abstractNumId w:val="13"/>
  </w:num>
  <w:num w:numId="14" w16cid:durableId="1298488643">
    <w:abstractNumId w:val="4"/>
  </w:num>
  <w:num w:numId="15" w16cid:durableId="119499351">
    <w:abstractNumId w:val="20"/>
  </w:num>
  <w:num w:numId="16" w16cid:durableId="1886522058">
    <w:abstractNumId w:val="6"/>
  </w:num>
  <w:num w:numId="17" w16cid:durableId="1390684808">
    <w:abstractNumId w:val="16"/>
  </w:num>
  <w:num w:numId="18" w16cid:durableId="788011489">
    <w:abstractNumId w:val="17"/>
  </w:num>
  <w:num w:numId="19" w16cid:durableId="1864855631">
    <w:abstractNumId w:val="0"/>
  </w:num>
  <w:num w:numId="20" w16cid:durableId="1221747056">
    <w:abstractNumId w:val="23"/>
  </w:num>
  <w:num w:numId="21" w16cid:durableId="642202713">
    <w:abstractNumId w:val="9"/>
  </w:num>
  <w:num w:numId="22" w16cid:durableId="1310204866">
    <w:abstractNumId w:val="1"/>
  </w:num>
  <w:num w:numId="23" w16cid:durableId="1961913947">
    <w:abstractNumId w:val="28"/>
  </w:num>
  <w:num w:numId="24" w16cid:durableId="1805998800">
    <w:abstractNumId w:val="7"/>
  </w:num>
  <w:num w:numId="25" w16cid:durableId="1319572373">
    <w:abstractNumId w:val="29"/>
  </w:num>
  <w:num w:numId="26" w16cid:durableId="1809980036">
    <w:abstractNumId w:val="27"/>
  </w:num>
  <w:num w:numId="27" w16cid:durableId="876745285">
    <w:abstractNumId w:val="10"/>
  </w:num>
  <w:num w:numId="28" w16cid:durableId="808403719">
    <w:abstractNumId w:val="12"/>
  </w:num>
  <w:num w:numId="29" w16cid:durableId="1366172119">
    <w:abstractNumId w:val="22"/>
  </w:num>
  <w:num w:numId="30" w16cid:durableId="2082868109">
    <w:abstractNumId w:val="21"/>
  </w:num>
  <w:num w:numId="31" w16cid:durableId="1315140090">
    <w:abstractNumId w:val="2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2D3C"/>
    <w:rsid w:val="00007739"/>
    <w:rsid w:val="00014A06"/>
    <w:rsid w:val="00015B38"/>
    <w:rsid w:val="00021FB9"/>
    <w:rsid w:val="00030ABD"/>
    <w:rsid w:val="00031A45"/>
    <w:rsid w:val="00034C08"/>
    <w:rsid w:val="00034C12"/>
    <w:rsid w:val="000632B0"/>
    <w:rsid w:val="00071284"/>
    <w:rsid w:val="00082790"/>
    <w:rsid w:val="00094A84"/>
    <w:rsid w:val="000A184A"/>
    <w:rsid w:val="000A5511"/>
    <w:rsid w:val="000A6F2D"/>
    <w:rsid w:val="000B0CF1"/>
    <w:rsid w:val="000D3F5D"/>
    <w:rsid w:val="000D483A"/>
    <w:rsid w:val="000D59B7"/>
    <w:rsid w:val="000E181E"/>
    <w:rsid w:val="000E75C2"/>
    <w:rsid w:val="001145E0"/>
    <w:rsid w:val="001316C8"/>
    <w:rsid w:val="00134FE6"/>
    <w:rsid w:val="0013646D"/>
    <w:rsid w:val="00137DBF"/>
    <w:rsid w:val="001422F6"/>
    <w:rsid w:val="001519AD"/>
    <w:rsid w:val="001527FF"/>
    <w:rsid w:val="00160A89"/>
    <w:rsid w:val="00166648"/>
    <w:rsid w:val="001710EA"/>
    <w:rsid w:val="00174B69"/>
    <w:rsid w:val="001830B1"/>
    <w:rsid w:val="00184C53"/>
    <w:rsid w:val="00187D6C"/>
    <w:rsid w:val="0019089D"/>
    <w:rsid w:val="00190D59"/>
    <w:rsid w:val="00193AFB"/>
    <w:rsid w:val="00193D47"/>
    <w:rsid w:val="00194D8F"/>
    <w:rsid w:val="00196509"/>
    <w:rsid w:val="001A29B7"/>
    <w:rsid w:val="001A3AAF"/>
    <w:rsid w:val="001B4608"/>
    <w:rsid w:val="001C1947"/>
    <w:rsid w:val="001D0F04"/>
    <w:rsid w:val="001D790C"/>
    <w:rsid w:val="001E1111"/>
    <w:rsid w:val="001E2ED2"/>
    <w:rsid w:val="001E4224"/>
    <w:rsid w:val="001E4EE1"/>
    <w:rsid w:val="001E5BD8"/>
    <w:rsid w:val="001E6FB3"/>
    <w:rsid w:val="00207C23"/>
    <w:rsid w:val="002100FD"/>
    <w:rsid w:val="00211C33"/>
    <w:rsid w:val="00213041"/>
    <w:rsid w:val="002135FF"/>
    <w:rsid w:val="00232C21"/>
    <w:rsid w:val="0023321F"/>
    <w:rsid w:val="0023528B"/>
    <w:rsid w:val="00235BE5"/>
    <w:rsid w:val="002367A7"/>
    <w:rsid w:val="00237A71"/>
    <w:rsid w:val="00241199"/>
    <w:rsid w:val="00242EA3"/>
    <w:rsid w:val="00254413"/>
    <w:rsid w:val="002658F7"/>
    <w:rsid w:val="002672BF"/>
    <w:rsid w:val="002711C6"/>
    <w:rsid w:val="00280BE1"/>
    <w:rsid w:val="00285B3C"/>
    <w:rsid w:val="0029723C"/>
    <w:rsid w:val="002A048F"/>
    <w:rsid w:val="002B3C00"/>
    <w:rsid w:val="002F1C8D"/>
    <w:rsid w:val="00301165"/>
    <w:rsid w:val="00303BC8"/>
    <w:rsid w:val="003054A4"/>
    <w:rsid w:val="00305A3B"/>
    <w:rsid w:val="00312F93"/>
    <w:rsid w:val="003134EC"/>
    <w:rsid w:val="003175BB"/>
    <w:rsid w:val="00317792"/>
    <w:rsid w:val="00321CEB"/>
    <w:rsid w:val="00324F72"/>
    <w:rsid w:val="0033113B"/>
    <w:rsid w:val="003450BB"/>
    <w:rsid w:val="00351A3F"/>
    <w:rsid w:val="00375612"/>
    <w:rsid w:val="0038139F"/>
    <w:rsid w:val="00397003"/>
    <w:rsid w:val="003A379C"/>
    <w:rsid w:val="003A4FF2"/>
    <w:rsid w:val="003A72B9"/>
    <w:rsid w:val="003ABC9C"/>
    <w:rsid w:val="003B57F8"/>
    <w:rsid w:val="003B609D"/>
    <w:rsid w:val="003B6B26"/>
    <w:rsid w:val="003D0AC7"/>
    <w:rsid w:val="004113AA"/>
    <w:rsid w:val="00414461"/>
    <w:rsid w:val="0041500F"/>
    <w:rsid w:val="00434DFF"/>
    <w:rsid w:val="00437620"/>
    <w:rsid w:val="00440267"/>
    <w:rsid w:val="0044201B"/>
    <w:rsid w:val="0044411B"/>
    <w:rsid w:val="0045440D"/>
    <w:rsid w:val="00455CBF"/>
    <w:rsid w:val="00456C00"/>
    <w:rsid w:val="00457F1F"/>
    <w:rsid w:val="00462AF3"/>
    <w:rsid w:val="00466237"/>
    <w:rsid w:val="00466F90"/>
    <w:rsid w:val="00476FBE"/>
    <w:rsid w:val="00486549"/>
    <w:rsid w:val="004931BF"/>
    <w:rsid w:val="004936F5"/>
    <w:rsid w:val="004A119A"/>
    <w:rsid w:val="004B14FC"/>
    <w:rsid w:val="004B2644"/>
    <w:rsid w:val="004B6C39"/>
    <w:rsid w:val="004C0DDA"/>
    <w:rsid w:val="004C2A78"/>
    <w:rsid w:val="004C3750"/>
    <w:rsid w:val="004C6E37"/>
    <w:rsid w:val="004C7976"/>
    <w:rsid w:val="004D5E2F"/>
    <w:rsid w:val="004D5FAC"/>
    <w:rsid w:val="004E2692"/>
    <w:rsid w:val="004E485C"/>
    <w:rsid w:val="004E6F92"/>
    <w:rsid w:val="004F1B6F"/>
    <w:rsid w:val="004F5180"/>
    <w:rsid w:val="004F5F3A"/>
    <w:rsid w:val="00500100"/>
    <w:rsid w:val="005062F3"/>
    <w:rsid w:val="005226F8"/>
    <w:rsid w:val="00526289"/>
    <w:rsid w:val="00540838"/>
    <w:rsid w:val="00541C3D"/>
    <w:rsid w:val="00551AFD"/>
    <w:rsid w:val="005526D5"/>
    <w:rsid w:val="00554C9D"/>
    <w:rsid w:val="005603F0"/>
    <w:rsid w:val="005716F1"/>
    <w:rsid w:val="0057196D"/>
    <w:rsid w:val="0057356A"/>
    <w:rsid w:val="00576FBA"/>
    <w:rsid w:val="00591377"/>
    <w:rsid w:val="00591E01"/>
    <w:rsid w:val="00595935"/>
    <w:rsid w:val="00596B6B"/>
    <w:rsid w:val="005B0388"/>
    <w:rsid w:val="005B25D6"/>
    <w:rsid w:val="005B6250"/>
    <w:rsid w:val="005B6472"/>
    <w:rsid w:val="005B6EB2"/>
    <w:rsid w:val="005B6F9E"/>
    <w:rsid w:val="005C53C6"/>
    <w:rsid w:val="005C61B8"/>
    <w:rsid w:val="005C68AA"/>
    <w:rsid w:val="005D4817"/>
    <w:rsid w:val="005E1475"/>
    <w:rsid w:val="005E386A"/>
    <w:rsid w:val="005E3EB9"/>
    <w:rsid w:val="005E4E39"/>
    <w:rsid w:val="005F3D0C"/>
    <w:rsid w:val="006009ED"/>
    <w:rsid w:val="00623017"/>
    <w:rsid w:val="0063405E"/>
    <w:rsid w:val="00642919"/>
    <w:rsid w:val="00645411"/>
    <w:rsid w:val="00651DF1"/>
    <w:rsid w:val="006537F4"/>
    <w:rsid w:val="00657363"/>
    <w:rsid w:val="006745C1"/>
    <w:rsid w:val="00681B79"/>
    <w:rsid w:val="00682DCB"/>
    <w:rsid w:val="006839CD"/>
    <w:rsid w:val="00685211"/>
    <w:rsid w:val="0069493B"/>
    <w:rsid w:val="006A0731"/>
    <w:rsid w:val="006A1A18"/>
    <w:rsid w:val="006A4ECD"/>
    <w:rsid w:val="006B03E1"/>
    <w:rsid w:val="006C3A29"/>
    <w:rsid w:val="006C5D6D"/>
    <w:rsid w:val="006D011C"/>
    <w:rsid w:val="006D56B1"/>
    <w:rsid w:val="006F2D3C"/>
    <w:rsid w:val="006F3246"/>
    <w:rsid w:val="00702E64"/>
    <w:rsid w:val="00703B74"/>
    <w:rsid w:val="00706C56"/>
    <w:rsid w:val="00707339"/>
    <w:rsid w:val="0070753C"/>
    <w:rsid w:val="007244B2"/>
    <w:rsid w:val="007270E7"/>
    <w:rsid w:val="00734180"/>
    <w:rsid w:val="00744576"/>
    <w:rsid w:val="007506FA"/>
    <w:rsid w:val="00766ADE"/>
    <w:rsid w:val="00774F06"/>
    <w:rsid w:val="00776494"/>
    <w:rsid w:val="0077785C"/>
    <w:rsid w:val="0078239C"/>
    <w:rsid w:val="007875FC"/>
    <w:rsid w:val="007B030E"/>
    <w:rsid w:val="007B2A80"/>
    <w:rsid w:val="007B2CDD"/>
    <w:rsid w:val="007B2EFB"/>
    <w:rsid w:val="007C3145"/>
    <w:rsid w:val="007D1A01"/>
    <w:rsid w:val="007D1BE0"/>
    <w:rsid w:val="007D2C4A"/>
    <w:rsid w:val="007D4ED5"/>
    <w:rsid w:val="007E500E"/>
    <w:rsid w:val="007E5816"/>
    <w:rsid w:val="007E5C50"/>
    <w:rsid w:val="007F6C88"/>
    <w:rsid w:val="00800F1E"/>
    <w:rsid w:val="00807677"/>
    <w:rsid w:val="00816B33"/>
    <w:rsid w:val="00817449"/>
    <w:rsid w:val="0082018F"/>
    <w:rsid w:val="0082406A"/>
    <w:rsid w:val="008247FF"/>
    <w:rsid w:val="00835894"/>
    <w:rsid w:val="008371D1"/>
    <w:rsid w:val="00841578"/>
    <w:rsid w:val="008418B2"/>
    <w:rsid w:val="0084587D"/>
    <w:rsid w:val="00847161"/>
    <w:rsid w:val="0085043A"/>
    <w:rsid w:val="00850E5F"/>
    <w:rsid w:val="008533BF"/>
    <w:rsid w:val="00854D91"/>
    <w:rsid w:val="00861DD7"/>
    <w:rsid w:val="00863FD9"/>
    <w:rsid w:val="008646D7"/>
    <w:rsid w:val="00864997"/>
    <w:rsid w:val="00872186"/>
    <w:rsid w:val="00873BA3"/>
    <w:rsid w:val="00876632"/>
    <w:rsid w:val="00876A8E"/>
    <w:rsid w:val="0089281A"/>
    <w:rsid w:val="008A230F"/>
    <w:rsid w:val="008A5EA8"/>
    <w:rsid w:val="008B4367"/>
    <w:rsid w:val="008B7F4A"/>
    <w:rsid w:val="008D3A1F"/>
    <w:rsid w:val="008E07EA"/>
    <w:rsid w:val="008E79A4"/>
    <w:rsid w:val="008F1AC2"/>
    <w:rsid w:val="008F4760"/>
    <w:rsid w:val="008F6D01"/>
    <w:rsid w:val="00907AA9"/>
    <w:rsid w:val="00907DEB"/>
    <w:rsid w:val="00910265"/>
    <w:rsid w:val="009118E9"/>
    <w:rsid w:val="009144A6"/>
    <w:rsid w:val="00915BBF"/>
    <w:rsid w:val="00926A18"/>
    <w:rsid w:val="00930AD2"/>
    <w:rsid w:val="00934212"/>
    <w:rsid w:val="00951AEC"/>
    <w:rsid w:val="00955968"/>
    <w:rsid w:val="009567A3"/>
    <w:rsid w:val="009575FB"/>
    <w:rsid w:val="009641B8"/>
    <w:rsid w:val="00974DCD"/>
    <w:rsid w:val="00980166"/>
    <w:rsid w:val="00983218"/>
    <w:rsid w:val="00984094"/>
    <w:rsid w:val="00984C04"/>
    <w:rsid w:val="009850E7"/>
    <w:rsid w:val="0099068D"/>
    <w:rsid w:val="00992535"/>
    <w:rsid w:val="009B2979"/>
    <w:rsid w:val="009B6AFA"/>
    <w:rsid w:val="009C1B89"/>
    <w:rsid w:val="009C2AFA"/>
    <w:rsid w:val="009D1962"/>
    <w:rsid w:val="009E186A"/>
    <w:rsid w:val="009E3359"/>
    <w:rsid w:val="009E399F"/>
    <w:rsid w:val="00A0032D"/>
    <w:rsid w:val="00A00E30"/>
    <w:rsid w:val="00A03545"/>
    <w:rsid w:val="00A03707"/>
    <w:rsid w:val="00A115C5"/>
    <w:rsid w:val="00A15F5B"/>
    <w:rsid w:val="00A20FAD"/>
    <w:rsid w:val="00A2169C"/>
    <w:rsid w:val="00A2560E"/>
    <w:rsid w:val="00A3387B"/>
    <w:rsid w:val="00A40F14"/>
    <w:rsid w:val="00A46783"/>
    <w:rsid w:val="00A54460"/>
    <w:rsid w:val="00A6475C"/>
    <w:rsid w:val="00A658AB"/>
    <w:rsid w:val="00A672B0"/>
    <w:rsid w:val="00A82230"/>
    <w:rsid w:val="00A83A9B"/>
    <w:rsid w:val="00A866B7"/>
    <w:rsid w:val="00A87409"/>
    <w:rsid w:val="00A874F7"/>
    <w:rsid w:val="00A9135F"/>
    <w:rsid w:val="00A934A8"/>
    <w:rsid w:val="00A9790A"/>
    <w:rsid w:val="00AA100F"/>
    <w:rsid w:val="00AA3AB0"/>
    <w:rsid w:val="00AA40C3"/>
    <w:rsid w:val="00AB14DD"/>
    <w:rsid w:val="00AB45F3"/>
    <w:rsid w:val="00AD1E3B"/>
    <w:rsid w:val="00AD4545"/>
    <w:rsid w:val="00AE657B"/>
    <w:rsid w:val="00AE6971"/>
    <w:rsid w:val="00AF33C3"/>
    <w:rsid w:val="00AF3AED"/>
    <w:rsid w:val="00AF51E8"/>
    <w:rsid w:val="00B14554"/>
    <w:rsid w:val="00B15E75"/>
    <w:rsid w:val="00B244B4"/>
    <w:rsid w:val="00B250F0"/>
    <w:rsid w:val="00B26348"/>
    <w:rsid w:val="00B27F7F"/>
    <w:rsid w:val="00B34A9A"/>
    <w:rsid w:val="00B4229C"/>
    <w:rsid w:val="00B441FF"/>
    <w:rsid w:val="00B45E11"/>
    <w:rsid w:val="00B52DEB"/>
    <w:rsid w:val="00B52E02"/>
    <w:rsid w:val="00B53AD0"/>
    <w:rsid w:val="00B5747A"/>
    <w:rsid w:val="00B62C7F"/>
    <w:rsid w:val="00B668F4"/>
    <w:rsid w:val="00B67278"/>
    <w:rsid w:val="00B67E2A"/>
    <w:rsid w:val="00B80536"/>
    <w:rsid w:val="00B810CA"/>
    <w:rsid w:val="00B870EB"/>
    <w:rsid w:val="00B92605"/>
    <w:rsid w:val="00B95F7D"/>
    <w:rsid w:val="00BB613B"/>
    <w:rsid w:val="00BB676F"/>
    <w:rsid w:val="00BD3B7E"/>
    <w:rsid w:val="00BD4270"/>
    <w:rsid w:val="00BD79CE"/>
    <w:rsid w:val="00BE53C9"/>
    <w:rsid w:val="00BF66C6"/>
    <w:rsid w:val="00C055A3"/>
    <w:rsid w:val="00C12041"/>
    <w:rsid w:val="00C17DD8"/>
    <w:rsid w:val="00C2004D"/>
    <w:rsid w:val="00C219B8"/>
    <w:rsid w:val="00C225F3"/>
    <w:rsid w:val="00C30D9D"/>
    <w:rsid w:val="00C4277B"/>
    <w:rsid w:val="00C645E1"/>
    <w:rsid w:val="00C73540"/>
    <w:rsid w:val="00C73BF1"/>
    <w:rsid w:val="00C75E50"/>
    <w:rsid w:val="00C81888"/>
    <w:rsid w:val="00C818A3"/>
    <w:rsid w:val="00C8785B"/>
    <w:rsid w:val="00C90C53"/>
    <w:rsid w:val="00C91031"/>
    <w:rsid w:val="00C96793"/>
    <w:rsid w:val="00CA075D"/>
    <w:rsid w:val="00CA40CF"/>
    <w:rsid w:val="00CA7382"/>
    <w:rsid w:val="00CC0113"/>
    <w:rsid w:val="00CC07D5"/>
    <w:rsid w:val="00CC0FCF"/>
    <w:rsid w:val="00CC42F4"/>
    <w:rsid w:val="00CD066B"/>
    <w:rsid w:val="00CD1886"/>
    <w:rsid w:val="00CD6667"/>
    <w:rsid w:val="00CE0278"/>
    <w:rsid w:val="00CE3EBF"/>
    <w:rsid w:val="00CE406C"/>
    <w:rsid w:val="00CE5B91"/>
    <w:rsid w:val="00CF2A81"/>
    <w:rsid w:val="00D07A30"/>
    <w:rsid w:val="00D1241B"/>
    <w:rsid w:val="00D23760"/>
    <w:rsid w:val="00D2604B"/>
    <w:rsid w:val="00D335A5"/>
    <w:rsid w:val="00D358E0"/>
    <w:rsid w:val="00D36A45"/>
    <w:rsid w:val="00D427FB"/>
    <w:rsid w:val="00D42E3A"/>
    <w:rsid w:val="00D43CD9"/>
    <w:rsid w:val="00D46A30"/>
    <w:rsid w:val="00D46F45"/>
    <w:rsid w:val="00D51483"/>
    <w:rsid w:val="00D56466"/>
    <w:rsid w:val="00D653BF"/>
    <w:rsid w:val="00D75A7C"/>
    <w:rsid w:val="00D762CE"/>
    <w:rsid w:val="00D81A86"/>
    <w:rsid w:val="00D91A1C"/>
    <w:rsid w:val="00D962F3"/>
    <w:rsid w:val="00DA5DD5"/>
    <w:rsid w:val="00DB035F"/>
    <w:rsid w:val="00DB0961"/>
    <w:rsid w:val="00DB24AD"/>
    <w:rsid w:val="00DB6702"/>
    <w:rsid w:val="00DC1D8E"/>
    <w:rsid w:val="00DD2D30"/>
    <w:rsid w:val="00DE4417"/>
    <w:rsid w:val="00DE644B"/>
    <w:rsid w:val="00DF004F"/>
    <w:rsid w:val="00DF4700"/>
    <w:rsid w:val="00DF4982"/>
    <w:rsid w:val="00DF50A4"/>
    <w:rsid w:val="00E008FA"/>
    <w:rsid w:val="00E15EE0"/>
    <w:rsid w:val="00E20992"/>
    <w:rsid w:val="00E245B1"/>
    <w:rsid w:val="00E43EB6"/>
    <w:rsid w:val="00E45B81"/>
    <w:rsid w:val="00E54F96"/>
    <w:rsid w:val="00E61210"/>
    <w:rsid w:val="00E622B8"/>
    <w:rsid w:val="00E77610"/>
    <w:rsid w:val="00E96768"/>
    <w:rsid w:val="00EA493C"/>
    <w:rsid w:val="00EA61EB"/>
    <w:rsid w:val="00EA7CE2"/>
    <w:rsid w:val="00EB0B9F"/>
    <w:rsid w:val="00EB44A6"/>
    <w:rsid w:val="00EB5DBB"/>
    <w:rsid w:val="00EC78A6"/>
    <w:rsid w:val="00EC79CE"/>
    <w:rsid w:val="00ED34C0"/>
    <w:rsid w:val="00ED6F11"/>
    <w:rsid w:val="00EE021D"/>
    <w:rsid w:val="00EE1D77"/>
    <w:rsid w:val="00EE2948"/>
    <w:rsid w:val="00EF41E3"/>
    <w:rsid w:val="00EF5CC4"/>
    <w:rsid w:val="00F046AC"/>
    <w:rsid w:val="00F107D5"/>
    <w:rsid w:val="00F129F0"/>
    <w:rsid w:val="00F15CB6"/>
    <w:rsid w:val="00F21116"/>
    <w:rsid w:val="00F23490"/>
    <w:rsid w:val="00F36B9B"/>
    <w:rsid w:val="00F41040"/>
    <w:rsid w:val="00F43EA7"/>
    <w:rsid w:val="00F45CBB"/>
    <w:rsid w:val="00F60AA9"/>
    <w:rsid w:val="00F71391"/>
    <w:rsid w:val="00F82D70"/>
    <w:rsid w:val="00F830E8"/>
    <w:rsid w:val="00F87206"/>
    <w:rsid w:val="00F87656"/>
    <w:rsid w:val="00F917E0"/>
    <w:rsid w:val="00F92E50"/>
    <w:rsid w:val="00F93C39"/>
    <w:rsid w:val="00F95D20"/>
    <w:rsid w:val="00F97624"/>
    <w:rsid w:val="00FA3213"/>
    <w:rsid w:val="00FB354D"/>
    <w:rsid w:val="00FB4E34"/>
    <w:rsid w:val="00FC10D5"/>
    <w:rsid w:val="00FC1CB2"/>
    <w:rsid w:val="00FC6DEA"/>
    <w:rsid w:val="00FC7F23"/>
    <w:rsid w:val="00FD4DC5"/>
    <w:rsid w:val="00FD5BC1"/>
    <w:rsid w:val="00FD6B04"/>
    <w:rsid w:val="00FE14D9"/>
    <w:rsid w:val="02B143B8"/>
    <w:rsid w:val="04D58411"/>
    <w:rsid w:val="0649CCE9"/>
    <w:rsid w:val="08899680"/>
    <w:rsid w:val="0AF718CD"/>
    <w:rsid w:val="0BAF2F67"/>
    <w:rsid w:val="0D91722C"/>
    <w:rsid w:val="0DF69C5A"/>
    <w:rsid w:val="0FB16193"/>
    <w:rsid w:val="1113B460"/>
    <w:rsid w:val="120711B1"/>
    <w:rsid w:val="12266D03"/>
    <w:rsid w:val="12E27690"/>
    <w:rsid w:val="13F95141"/>
    <w:rsid w:val="153AC412"/>
    <w:rsid w:val="16585631"/>
    <w:rsid w:val="168F65C2"/>
    <w:rsid w:val="19072CFB"/>
    <w:rsid w:val="1A01869A"/>
    <w:rsid w:val="1B34FFEA"/>
    <w:rsid w:val="1B93215C"/>
    <w:rsid w:val="22697D6A"/>
    <w:rsid w:val="23FBC5BA"/>
    <w:rsid w:val="252848F5"/>
    <w:rsid w:val="25E1C40B"/>
    <w:rsid w:val="27CB7405"/>
    <w:rsid w:val="29FEAE75"/>
    <w:rsid w:val="2A34302D"/>
    <w:rsid w:val="2C83472A"/>
    <w:rsid w:val="2CB0AAD5"/>
    <w:rsid w:val="30AACA73"/>
    <w:rsid w:val="31784A98"/>
    <w:rsid w:val="342A2C5C"/>
    <w:rsid w:val="3998B240"/>
    <w:rsid w:val="39C34993"/>
    <w:rsid w:val="3AF61060"/>
    <w:rsid w:val="3DE27304"/>
    <w:rsid w:val="3E8A89B8"/>
    <w:rsid w:val="3FB38D18"/>
    <w:rsid w:val="3FFD2AA7"/>
    <w:rsid w:val="42B5ED6D"/>
    <w:rsid w:val="44CA0D43"/>
    <w:rsid w:val="4813B061"/>
    <w:rsid w:val="490C0694"/>
    <w:rsid w:val="4BB58B93"/>
    <w:rsid w:val="4E190B63"/>
    <w:rsid w:val="4EC5F14A"/>
    <w:rsid w:val="531F1BCF"/>
    <w:rsid w:val="54B4606B"/>
    <w:rsid w:val="57BAA15D"/>
    <w:rsid w:val="58E64FE5"/>
    <w:rsid w:val="5C59CB20"/>
    <w:rsid w:val="5E5B42B1"/>
    <w:rsid w:val="5F4F05A4"/>
    <w:rsid w:val="5F6A2761"/>
    <w:rsid w:val="613F0E92"/>
    <w:rsid w:val="628D322B"/>
    <w:rsid w:val="63D904B0"/>
    <w:rsid w:val="64D39FB0"/>
    <w:rsid w:val="65839AA4"/>
    <w:rsid w:val="66089AEC"/>
    <w:rsid w:val="66717CD7"/>
    <w:rsid w:val="66F47059"/>
    <w:rsid w:val="6898F78E"/>
    <w:rsid w:val="68BB3B66"/>
    <w:rsid w:val="691E51E5"/>
    <w:rsid w:val="69E60045"/>
    <w:rsid w:val="6A759B91"/>
    <w:rsid w:val="6BFBA587"/>
    <w:rsid w:val="6D6C68B1"/>
    <w:rsid w:val="6F9DCD34"/>
    <w:rsid w:val="71662B8C"/>
    <w:rsid w:val="7248F54F"/>
    <w:rsid w:val="7513D6EA"/>
    <w:rsid w:val="78366040"/>
    <w:rsid w:val="78F2E357"/>
    <w:rsid w:val="7A034060"/>
    <w:rsid w:val="7A6349CD"/>
    <w:rsid w:val="7C115F2D"/>
    <w:rsid w:val="7C86AA2C"/>
    <w:rsid w:val="7CD2073E"/>
    <w:rsid w:val="7D81C32D"/>
    <w:rsid w:val="7F3E9D3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8CBE6D"/>
  <w15:docId w15:val="{69059FB9-4B87-4BB9-BD0F-F2A874E31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BF1"/>
    <w:pPr>
      <w:spacing w:before="120" w:after="120"/>
    </w:pPr>
    <w:rPr>
      <w:sz w:val="20"/>
    </w:rPr>
  </w:style>
  <w:style w:type="paragraph" w:styleId="Heading1">
    <w:name w:val="heading 1"/>
    <w:basedOn w:val="Normal"/>
    <w:next w:val="Normal"/>
    <w:uiPriority w:val="9"/>
    <w:qFormat/>
    <w:rsid w:val="00A9790A"/>
    <w:pPr>
      <w:keepNext/>
      <w:keepLines/>
      <w:pBdr>
        <w:bottom w:val="single" w:sz="4" w:space="1" w:color="005FC3"/>
      </w:pBdr>
      <w:spacing w:before="400"/>
      <w:outlineLvl w:val="0"/>
    </w:pPr>
    <w:rPr>
      <w:sz w:val="40"/>
      <w:szCs w:val="40"/>
    </w:rPr>
  </w:style>
  <w:style w:type="paragraph" w:styleId="Heading2">
    <w:name w:val="heading 2"/>
    <w:basedOn w:val="Normal"/>
    <w:next w:val="Normal"/>
    <w:uiPriority w:val="9"/>
    <w:unhideWhenUsed/>
    <w:qFormat/>
    <w:rsid w:val="00A9790A"/>
    <w:pPr>
      <w:keepNext/>
      <w:keepLines/>
      <w:spacing w:before="40"/>
      <w:ind w:left="720"/>
      <w:outlineLvl w:val="1"/>
    </w:pPr>
    <w:rPr>
      <w:rFonts w:eastAsia="Calibri" w:cs="Calibri"/>
      <w:color w:val="055EC3"/>
      <w:sz w:val="32"/>
      <w:szCs w:val="28"/>
    </w:rPr>
  </w:style>
  <w:style w:type="paragraph" w:styleId="Heading3">
    <w:name w:val="heading 3"/>
    <w:basedOn w:val="Normal"/>
    <w:next w:val="Normal"/>
    <w:uiPriority w:val="9"/>
    <w:semiHidden/>
    <w:unhideWhenUsed/>
    <w:qFormat/>
    <w:rsid w:val="00A9790A"/>
    <w:pPr>
      <w:keepNext/>
      <w:keepLines/>
      <w:numPr>
        <w:ilvl w:val="2"/>
        <w:numId w:val="2"/>
      </w:numPr>
      <w:spacing w:before="320" w:after="80"/>
      <w:ind w:left="1080"/>
      <w:outlineLvl w:val="2"/>
    </w:pPr>
    <w:rPr>
      <w:color w:val="434343"/>
      <w:sz w:val="28"/>
      <w:szCs w:val="28"/>
    </w:rPr>
  </w:style>
  <w:style w:type="paragraph" w:styleId="Heading4">
    <w:name w:val="heading 4"/>
    <w:basedOn w:val="Normal"/>
    <w:next w:val="Normal"/>
    <w:uiPriority w:val="9"/>
    <w:semiHidden/>
    <w:unhideWhenUsed/>
    <w:qFormat/>
    <w:rsid w:val="00F8462A"/>
    <w:pPr>
      <w:keepNext/>
      <w:keepLines/>
      <w:numPr>
        <w:ilvl w:val="3"/>
        <w:numId w:val="2"/>
      </w:numPr>
      <w:spacing w:before="280" w:after="80"/>
      <w:outlineLvl w:val="3"/>
    </w:pPr>
    <w:rPr>
      <w:color w:val="666666"/>
      <w:sz w:val="24"/>
      <w:szCs w:val="24"/>
    </w:rPr>
  </w:style>
  <w:style w:type="paragraph" w:styleId="Heading5">
    <w:name w:val="heading 5"/>
    <w:basedOn w:val="Normal"/>
    <w:next w:val="Normal"/>
    <w:uiPriority w:val="9"/>
    <w:semiHidden/>
    <w:unhideWhenUsed/>
    <w:qFormat/>
    <w:rsid w:val="00F8462A"/>
    <w:pPr>
      <w:keepNext/>
      <w:keepLines/>
      <w:numPr>
        <w:ilvl w:val="4"/>
        <w:numId w:val="2"/>
      </w:numPr>
      <w:spacing w:before="240" w:after="80"/>
      <w:outlineLvl w:val="4"/>
    </w:pPr>
    <w:rPr>
      <w:color w:val="666666"/>
    </w:rPr>
  </w:style>
  <w:style w:type="paragraph" w:styleId="Heading6">
    <w:name w:val="heading 6"/>
    <w:basedOn w:val="Normal"/>
    <w:next w:val="Normal"/>
    <w:uiPriority w:val="9"/>
    <w:semiHidden/>
    <w:unhideWhenUsed/>
    <w:qFormat/>
    <w:rsid w:val="00F8462A"/>
    <w:pPr>
      <w:keepNext/>
      <w:keepLines/>
      <w:numPr>
        <w:ilvl w:val="5"/>
        <w:numId w:val="2"/>
      </w:numPr>
      <w:spacing w:before="240" w:after="80"/>
      <w:outlineLvl w:val="5"/>
    </w:pPr>
    <w:rPr>
      <w:i/>
      <w:color w:val="666666"/>
    </w:rPr>
  </w:style>
  <w:style w:type="paragraph" w:styleId="Heading7">
    <w:name w:val="heading 7"/>
    <w:basedOn w:val="Normal"/>
    <w:next w:val="Normal"/>
    <w:link w:val="Heading7Char"/>
    <w:uiPriority w:val="9"/>
    <w:semiHidden/>
    <w:unhideWhenUsed/>
    <w:qFormat/>
    <w:rsid w:val="00F8462A"/>
    <w:pPr>
      <w:keepNext/>
      <w:keepLines/>
      <w:numPr>
        <w:ilvl w:val="6"/>
        <w:numId w:val="2"/>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F8462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8462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12013D"/>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2013D"/>
    <w:pPr>
      <w:tabs>
        <w:tab w:val="center" w:pos="4513"/>
        <w:tab w:val="right" w:pos="9026"/>
      </w:tabs>
    </w:pPr>
  </w:style>
  <w:style w:type="character" w:customStyle="1" w:styleId="HeaderChar">
    <w:name w:val="Header Char"/>
    <w:basedOn w:val="DefaultParagraphFont"/>
    <w:link w:val="Header"/>
    <w:uiPriority w:val="99"/>
    <w:rsid w:val="0012013D"/>
    <w:rPr>
      <w:rFonts w:ascii="Arial" w:eastAsia="Arial" w:hAnsi="Arial" w:cs="Arial"/>
    </w:rPr>
  </w:style>
  <w:style w:type="paragraph" w:styleId="Footer">
    <w:name w:val="footer"/>
    <w:basedOn w:val="Normal"/>
    <w:link w:val="FooterChar"/>
    <w:uiPriority w:val="99"/>
    <w:unhideWhenUsed/>
    <w:rsid w:val="0012013D"/>
    <w:pPr>
      <w:tabs>
        <w:tab w:val="center" w:pos="4513"/>
        <w:tab w:val="right" w:pos="9026"/>
      </w:tabs>
    </w:pPr>
  </w:style>
  <w:style w:type="character" w:customStyle="1" w:styleId="FooterChar">
    <w:name w:val="Footer Char"/>
    <w:basedOn w:val="DefaultParagraphFont"/>
    <w:link w:val="Footer"/>
    <w:uiPriority w:val="99"/>
    <w:rsid w:val="0012013D"/>
    <w:rPr>
      <w:rFonts w:ascii="Arial" w:eastAsia="Arial" w:hAnsi="Arial" w:cs="Arial"/>
    </w:rPr>
  </w:style>
  <w:style w:type="character" w:styleId="Hyperlink">
    <w:name w:val="Hyperlink"/>
    <w:basedOn w:val="DefaultParagraphFont"/>
    <w:uiPriority w:val="99"/>
    <w:unhideWhenUsed/>
    <w:rsid w:val="0012013D"/>
    <w:rPr>
      <w:color w:val="0000FF" w:themeColor="hyperlink"/>
      <w:u w:val="single"/>
    </w:rPr>
  </w:style>
  <w:style w:type="paragraph" w:customStyle="1" w:styleId="ListParagraphIndent">
    <w:name w:val="List Paragraph Indent"/>
    <w:basedOn w:val="ListParagraph"/>
    <w:qFormat/>
    <w:rsid w:val="0012013D"/>
    <w:pPr>
      <w:numPr>
        <w:numId w:val="5"/>
      </w:numPr>
    </w:pPr>
  </w:style>
  <w:style w:type="paragraph" w:styleId="NormalIndent">
    <w:name w:val="Normal Indent"/>
    <w:basedOn w:val="Normal"/>
    <w:uiPriority w:val="99"/>
    <w:unhideWhenUsed/>
    <w:rsid w:val="0012013D"/>
    <w:pPr>
      <w:ind w:left="720"/>
    </w:pPr>
  </w:style>
  <w:style w:type="paragraph" w:customStyle="1" w:styleId="NormalIndent2">
    <w:name w:val="Normal Indent 2"/>
    <w:basedOn w:val="NormalIndent"/>
    <w:qFormat/>
    <w:rsid w:val="0012013D"/>
    <w:pPr>
      <w:ind w:left="1440"/>
    </w:pPr>
  </w:style>
  <w:style w:type="paragraph" w:styleId="ListParagraph">
    <w:name w:val="List Paragraph"/>
    <w:basedOn w:val="Normal"/>
    <w:uiPriority w:val="1"/>
    <w:qFormat/>
    <w:rsid w:val="0012013D"/>
    <w:pPr>
      <w:numPr>
        <w:numId w:val="4"/>
      </w:numPr>
      <w:contextualSpacing/>
    </w:pPr>
  </w:style>
  <w:style w:type="paragraph" w:styleId="BalloonText">
    <w:name w:val="Balloon Text"/>
    <w:basedOn w:val="Normal"/>
    <w:link w:val="BalloonTextChar"/>
    <w:uiPriority w:val="99"/>
    <w:semiHidden/>
    <w:unhideWhenUsed/>
    <w:rsid w:val="0012013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2013D"/>
    <w:rPr>
      <w:rFonts w:ascii="Times New Roman" w:eastAsia="Arial" w:hAnsi="Times New Roman" w:cs="Times New Roman"/>
      <w:sz w:val="18"/>
      <w:szCs w:val="18"/>
    </w:rPr>
  </w:style>
  <w:style w:type="character" w:styleId="BookTitle">
    <w:name w:val="Book Title"/>
    <w:basedOn w:val="DefaultParagraphFont"/>
    <w:uiPriority w:val="33"/>
    <w:qFormat/>
    <w:rsid w:val="0012013D"/>
    <w:rPr>
      <w:b/>
      <w:bCs/>
      <w:i/>
      <w:iCs/>
      <w:spacing w:val="5"/>
    </w:rPr>
  </w:style>
  <w:style w:type="character" w:styleId="CommentReference">
    <w:name w:val="annotation reference"/>
    <w:basedOn w:val="DefaultParagraphFont"/>
    <w:uiPriority w:val="99"/>
    <w:semiHidden/>
    <w:unhideWhenUsed/>
    <w:rsid w:val="0012013D"/>
    <w:rPr>
      <w:sz w:val="16"/>
      <w:szCs w:val="16"/>
    </w:rPr>
  </w:style>
  <w:style w:type="paragraph" w:styleId="CommentText">
    <w:name w:val="annotation text"/>
    <w:basedOn w:val="Normal"/>
    <w:link w:val="CommentTextChar"/>
    <w:uiPriority w:val="99"/>
    <w:unhideWhenUsed/>
    <w:rsid w:val="0012013D"/>
    <w:rPr>
      <w:szCs w:val="20"/>
    </w:rPr>
  </w:style>
  <w:style w:type="character" w:customStyle="1" w:styleId="CommentTextChar">
    <w:name w:val="Comment Text Char"/>
    <w:basedOn w:val="DefaultParagraphFont"/>
    <w:link w:val="CommentText"/>
    <w:uiPriority w:val="99"/>
    <w:rsid w:val="0012013D"/>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12013D"/>
    <w:rPr>
      <w:b/>
      <w:bCs/>
    </w:rPr>
  </w:style>
  <w:style w:type="character" w:customStyle="1" w:styleId="CommentSubjectChar">
    <w:name w:val="Comment Subject Char"/>
    <w:basedOn w:val="CommentTextChar"/>
    <w:link w:val="CommentSubject"/>
    <w:uiPriority w:val="99"/>
    <w:semiHidden/>
    <w:rsid w:val="0012013D"/>
    <w:rPr>
      <w:rFonts w:ascii="Arial" w:eastAsia="Arial" w:hAnsi="Arial" w:cs="Arial"/>
      <w:b/>
      <w:bCs/>
      <w:sz w:val="20"/>
      <w:szCs w:val="20"/>
    </w:rPr>
  </w:style>
  <w:style w:type="character" w:styleId="FollowedHyperlink">
    <w:name w:val="FollowedHyperlink"/>
    <w:basedOn w:val="DefaultParagraphFont"/>
    <w:uiPriority w:val="99"/>
    <w:semiHidden/>
    <w:unhideWhenUsed/>
    <w:rsid w:val="0012013D"/>
    <w:rPr>
      <w:color w:val="800080" w:themeColor="followedHyperlink"/>
      <w:u w:val="single"/>
    </w:rPr>
  </w:style>
  <w:style w:type="character" w:customStyle="1" w:styleId="Heading7Char">
    <w:name w:val="Heading 7 Char"/>
    <w:basedOn w:val="DefaultParagraphFont"/>
    <w:link w:val="Heading7"/>
    <w:uiPriority w:val="9"/>
    <w:semiHidden/>
    <w:rsid w:val="0012013D"/>
    <w:rPr>
      <w:rFonts w:asciiTheme="majorHAnsi" w:eastAsiaTheme="majorEastAsia" w:hAnsiTheme="majorHAnsi" w:cstheme="majorBidi"/>
      <w:i/>
      <w:iCs/>
      <w:color w:val="243F60" w:themeColor="accent1" w:themeShade="7F"/>
      <w:sz w:val="20"/>
    </w:rPr>
  </w:style>
  <w:style w:type="character" w:customStyle="1" w:styleId="Heading8Char">
    <w:name w:val="Heading 8 Char"/>
    <w:basedOn w:val="DefaultParagraphFont"/>
    <w:link w:val="Heading8"/>
    <w:uiPriority w:val="9"/>
    <w:semiHidden/>
    <w:rsid w:val="0012013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2013D"/>
    <w:rPr>
      <w:rFonts w:asciiTheme="majorHAnsi" w:eastAsiaTheme="majorEastAsia" w:hAnsiTheme="majorHAnsi" w:cstheme="majorBidi"/>
      <w:i/>
      <w:iCs/>
      <w:color w:val="272727" w:themeColor="text1" w:themeTint="D8"/>
      <w:sz w:val="21"/>
      <w:szCs w:val="21"/>
    </w:rPr>
  </w:style>
  <w:style w:type="paragraph" w:customStyle="1" w:styleId="ListNumberFlushLeft">
    <w:name w:val="List Number Flush Left"/>
    <w:basedOn w:val="Normal"/>
    <w:qFormat/>
    <w:rsid w:val="0012013D"/>
    <w:pPr>
      <w:numPr>
        <w:numId w:val="3"/>
      </w:numPr>
    </w:pPr>
  </w:style>
  <w:style w:type="paragraph" w:customStyle="1" w:styleId="ListParagraphBold">
    <w:name w:val="List Paragraph Bold"/>
    <w:basedOn w:val="ListParagraph"/>
    <w:qFormat/>
    <w:rsid w:val="0012013D"/>
    <w:rPr>
      <w:b/>
      <w:bCs/>
    </w:rPr>
  </w:style>
  <w:style w:type="paragraph" w:customStyle="1" w:styleId="ListParagraphFlushLeft">
    <w:name w:val="List Paragraph Flush Left"/>
    <w:basedOn w:val="ListParagraph"/>
    <w:qFormat/>
    <w:rsid w:val="0012013D"/>
    <w:pPr>
      <w:numPr>
        <w:numId w:val="0"/>
      </w:numPr>
      <w:tabs>
        <w:tab w:val="num" w:pos="720"/>
      </w:tabs>
      <w:ind w:left="720" w:hanging="720"/>
    </w:pPr>
  </w:style>
  <w:style w:type="paragraph" w:styleId="NoSpacing">
    <w:name w:val="No Spacing"/>
    <w:uiPriority w:val="1"/>
    <w:qFormat/>
    <w:rsid w:val="0012013D"/>
  </w:style>
  <w:style w:type="paragraph" w:styleId="NormalWeb">
    <w:name w:val="Normal (Web)"/>
    <w:basedOn w:val="Normal"/>
    <w:uiPriority w:val="99"/>
    <w:unhideWhenUsed/>
    <w:rsid w:val="0012013D"/>
    <w:pPr>
      <w:spacing w:before="100" w:beforeAutospacing="1" w:after="100" w:afterAutospacing="1"/>
    </w:pPr>
    <w:rPr>
      <w:rFonts w:ascii="Times New Roman" w:eastAsia="Times New Roman" w:hAnsi="Times New Roman" w:cs="Times New Roman"/>
      <w:sz w:val="24"/>
      <w:szCs w:val="24"/>
      <w:lang w:val="en-AU"/>
    </w:rPr>
  </w:style>
  <w:style w:type="character" w:styleId="PageNumber">
    <w:name w:val="page number"/>
    <w:basedOn w:val="DefaultParagraphFont"/>
    <w:uiPriority w:val="99"/>
    <w:semiHidden/>
    <w:unhideWhenUsed/>
    <w:rsid w:val="0012013D"/>
  </w:style>
  <w:style w:type="paragraph" w:customStyle="1" w:styleId="PseudoHeading">
    <w:name w:val="Pseudo Heading"/>
    <w:basedOn w:val="Normal"/>
    <w:qFormat/>
    <w:rsid w:val="0012013D"/>
    <w:rPr>
      <w:b/>
      <w:sz w:val="24"/>
    </w:rPr>
  </w:style>
  <w:style w:type="character" w:styleId="Strong">
    <w:name w:val="Strong"/>
    <w:basedOn w:val="DefaultParagraphFont"/>
    <w:uiPriority w:val="22"/>
    <w:qFormat/>
    <w:rsid w:val="0012013D"/>
    <w:rPr>
      <w:b/>
      <w:bCs/>
    </w:rPr>
  </w:style>
  <w:style w:type="table" w:styleId="TableGrid">
    <w:name w:val="Table Grid"/>
    <w:basedOn w:val="TableNormal"/>
    <w:uiPriority w:val="39"/>
    <w:rsid w:val="001201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aliases w:val="IGF Summary Report 2023"/>
    <w:basedOn w:val="Normal"/>
    <w:next w:val="Normal"/>
    <w:autoRedefine/>
    <w:uiPriority w:val="39"/>
    <w:unhideWhenUsed/>
    <w:rsid w:val="00C73540"/>
    <w:rPr>
      <w:rFonts w:asciiTheme="minorHAnsi" w:hAnsiTheme="minorHAnsi" w:cs="Times New Roman"/>
      <w:b/>
      <w:bCs/>
      <w:i/>
      <w:iCs/>
      <w:sz w:val="24"/>
      <w:szCs w:val="28"/>
    </w:rPr>
  </w:style>
  <w:style w:type="paragraph" w:styleId="TOC2">
    <w:name w:val="toc 2"/>
    <w:basedOn w:val="Normal"/>
    <w:next w:val="Normal"/>
    <w:autoRedefine/>
    <w:uiPriority w:val="39"/>
    <w:unhideWhenUsed/>
    <w:rsid w:val="0012013D"/>
    <w:pPr>
      <w:ind w:left="220"/>
    </w:pPr>
    <w:rPr>
      <w:rFonts w:asciiTheme="minorHAnsi" w:hAnsiTheme="minorHAnsi" w:cs="Times New Roman"/>
      <w:b/>
      <w:bCs/>
      <w:szCs w:val="26"/>
    </w:rPr>
  </w:style>
  <w:style w:type="paragraph" w:styleId="TOC3">
    <w:name w:val="toc 3"/>
    <w:basedOn w:val="Normal"/>
    <w:next w:val="Normal"/>
    <w:autoRedefine/>
    <w:uiPriority w:val="39"/>
    <w:unhideWhenUsed/>
    <w:rsid w:val="0012013D"/>
    <w:pPr>
      <w:ind w:left="440"/>
    </w:pPr>
    <w:rPr>
      <w:rFonts w:asciiTheme="minorHAnsi" w:hAnsiTheme="minorHAnsi" w:cs="Times New Roman"/>
      <w:szCs w:val="24"/>
    </w:rPr>
  </w:style>
  <w:style w:type="paragraph" w:styleId="TOC4">
    <w:name w:val="toc 4"/>
    <w:basedOn w:val="Normal"/>
    <w:next w:val="Normal"/>
    <w:autoRedefine/>
    <w:uiPriority w:val="39"/>
    <w:unhideWhenUsed/>
    <w:rsid w:val="0012013D"/>
    <w:pPr>
      <w:ind w:left="660"/>
    </w:pPr>
    <w:rPr>
      <w:rFonts w:asciiTheme="minorHAnsi" w:hAnsiTheme="minorHAnsi" w:cs="Times New Roman"/>
      <w:szCs w:val="24"/>
    </w:rPr>
  </w:style>
  <w:style w:type="paragraph" w:styleId="TOC5">
    <w:name w:val="toc 5"/>
    <w:basedOn w:val="Normal"/>
    <w:next w:val="Normal"/>
    <w:autoRedefine/>
    <w:uiPriority w:val="39"/>
    <w:unhideWhenUsed/>
    <w:rsid w:val="0012013D"/>
    <w:pPr>
      <w:ind w:left="880"/>
    </w:pPr>
    <w:rPr>
      <w:rFonts w:asciiTheme="minorHAnsi" w:hAnsiTheme="minorHAnsi" w:cs="Times New Roman"/>
      <w:szCs w:val="24"/>
    </w:rPr>
  </w:style>
  <w:style w:type="paragraph" w:styleId="TOC6">
    <w:name w:val="toc 6"/>
    <w:basedOn w:val="Normal"/>
    <w:next w:val="Normal"/>
    <w:autoRedefine/>
    <w:uiPriority w:val="39"/>
    <w:unhideWhenUsed/>
    <w:rsid w:val="0012013D"/>
    <w:pPr>
      <w:ind w:left="1100"/>
    </w:pPr>
    <w:rPr>
      <w:rFonts w:asciiTheme="minorHAnsi" w:hAnsiTheme="minorHAnsi" w:cs="Times New Roman"/>
      <w:szCs w:val="24"/>
    </w:rPr>
  </w:style>
  <w:style w:type="paragraph" w:styleId="TOC7">
    <w:name w:val="toc 7"/>
    <w:basedOn w:val="Normal"/>
    <w:next w:val="Normal"/>
    <w:autoRedefine/>
    <w:uiPriority w:val="39"/>
    <w:unhideWhenUsed/>
    <w:rsid w:val="0012013D"/>
    <w:pPr>
      <w:ind w:left="1320"/>
    </w:pPr>
    <w:rPr>
      <w:rFonts w:asciiTheme="minorHAnsi" w:hAnsiTheme="minorHAnsi" w:cs="Times New Roman"/>
      <w:szCs w:val="24"/>
    </w:rPr>
  </w:style>
  <w:style w:type="paragraph" w:styleId="TOC8">
    <w:name w:val="toc 8"/>
    <w:basedOn w:val="Normal"/>
    <w:next w:val="Normal"/>
    <w:autoRedefine/>
    <w:uiPriority w:val="39"/>
    <w:unhideWhenUsed/>
    <w:rsid w:val="0012013D"/>
    <w:pPr>
      <w:ind w:left="1540"/>
    </w:pPr>
    <w:rPr>
      <w:rFonts w:asciiTheme="minorHAnsi" w:hAnsiTheme="minorHAnsi" w:cs="Times New Roman"/>
      <w:szCs w:val="24"/>
    </w:rPr>
  </w:style>
  <w:style w:type="paragraph" w:styleId="TOC9">
    <w:name w:val="toc 9"/>
    <w:basedOn w:val="Normal"/>
    <w:next w:val="Normal"/>
    <w:autoRedefine/>
    <w:uiPriority w:val="39"/>
    <w:unhideWhenUsed/>
    <w:rsid w:val="0012013D"/>
    <w:pPr>
      <w:ind w:left="1760"/>
    </w:pPr>
    <w:rPr>
      <w:rFonts w:asciiTheme="minorHAnsi" w:hAnsiTheme="minorHAnsi" w:cs="Times New Roman"/>
      <w:szCs w:val="24"/>
    </w:rPr>
  </w:style>
  <w:style w:type="character" w:styleId="UnresolvedMention">
    <w:name w:val="Unresolved Mention"/>
    <w:basedOn w:val="DefaultParagraphFont"/>
    <w:uiPriority w:val="99"/>
    <w:semiHidden/>
    <w:unhideWhenUsed/>
    <w:rsid w:val="0012013D"/>
    <w:rPr>
      <w:color w:val="605E5C"/>
      <w:shd w:val="clear" w:color="auto" w:fill="E1DFDD"/>
    </w:r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tblPr>
      <w:tblStyleRowBandSize w:val="1"/>
      <w:tblStyleColBandSize w:val="1"/>
      <w:tblCellMar>
        <w:top w:w="100" w:type="dxa"/>
        <w:left w:w="100" w:type="dxa"/>
        <w:bottom w:w="100" w:type="dxa"/>
        <w:right w:w="100" w:type="dxa"/>
      </w:tblCellMar>
    </w:tblPr>
  </w:style>
  <w:style w:type="table" w:customStyle="1" w:styleId="afffff3">
    <w:basedOn w:val="TableNormal"/>
    <w:tblPr>
      <w:tblStyleRowBandSize w:val="1"/>
      <w:tblStyleColBandSize w:val="1"/>
      <w:tblCellMar>
        <w:top w:w="100" w:type="dxa"/>
        <w:left w:w="100" w:type="dxa"/>
        <w:bottom w:w="100" w:type="dxa"/>
        <w:right w:w="100" w:type="dxa"/>
      </w:tblCellMar>
    </w:tblPr>
  </w:style>
  <w:style w:type="paragraph" w:styleId="FootnoteText">
    <w:name w:val="footnote text"/>
    <w:basedOn w:val="Normal"/>
    <w:link w:val="FootnoteTextChar"/>
    <w:uiPriority w:val="99"/>
    <w:semiHidden/>
    <w:unhideWhenUsed/>
    <w:rsid w:val="008371D1"/>
    <w:rPr>
      <w:szCs w:val="20"/>
    </w:rPr>
  </w:style>
  <w:style w:type="character" w:customStyle="1" w:styleId="FootnoteTextChar">
    <w:name w:val="Footnote Text Char"/>
    <w:basedOn w:val="DefaultParagraphFont"/>
    <w:link w:val="FootnoteText"/>
    <w:uiPriority w:val="99"/>
    <w:semiHidden/>
    <w:rsid w:val="008371D1"/>
    <w:rPr>
      <w:sz w:val="20"/>
      <w:szCs w:val="20"/>
    </w:rPr>
  </w:style>
  <w:style w:type="character" w:styleId="FootnoteReference">
    <w:name w:val="footnote reference"/>
    <w:basedOn w:val="DefaultParagraphFont"/>
    <w:uiPriority w:val="99"/>
    <w:semiHidden/>
    <w:unhideWhenUsed/>
    <w:rsid w:val="008371D1"/>
    <w:rPr>
      <w:vertAlign w:val="superscript"/>
    </w:rPr>
  </w:style>
  <w:style w:type="paragraph" w:styleId="TOCHeading">
    <w:name w:val="TOC Heading"/>
    <w:basedOn w:val="Heading1"/>
    <w:next w:val="Normal"/>
    <w:uiPriority w:val="39"/>
    <w:unhideWhenUsed/>
    <w:qFormat/>
    <w:rsid w:val="00E54F96"/>
    <w:pPr>
      <w:pBdr>
        <w:bottom w:val="none" w:sz="0" w:space="0" w:color="auto"/>
      </w:pBdr>
      <w:spacing w:before="240" w:after="0" w:line="259" w:lineRule="auto"/>
      <w:outlineLvl w:val="9"/>
    </w:pPr>
    <w:rPr>
      <w:rFonts w:eastAsiaTheme="majorEastAsia" w:cstheme="majorBidi"/>
      <w:b/>
      <w:color w:val="365F91" w:themeColor="accent1" w:themeShade="BF"/>
      <w:sz w:val="32"/>
      <w:szCs w:val="32"/>
      <w:lang w:val="en-US" w:eastAsia="en-US"/>
    </w:rPr>
  </w:style>
  <w:style w:type="character" w:customStyle="1" w:styleId="apple-tab-span">
    <w:name w:val="apple-tab-span"/>
    <w:basedOn w:val="DefaultParagraphFont"/>
    <w:rsid w:val="00EA61EB"/>
  </w:style>
  <w:style w:type="paragraph" w:styleId="BodyText">
    <w:name w:val="Body Text"/>
    <w:basedOn w:val="Normal"/>
    <w:link w:val="BodyTextChar"/>
    <w:uiPriority w:val="99"/>
    <w:semiHidden/>
    <w:unhideWhenUsed/>
    <w:rsid w:val="00194D8F"/>
  </w:style>
  <w:style w:type="character" w:customStyle="1" w:styleId="BodyTextChar">
    <w:name w:val="Body Text Char"/>
    <w:basedOn w:val="DefaultParagraphFont"/>
    <w:link w:val="BodyText"/>
    <w:uiPriority w:val="99"/>
    <w:semiHidden/>
    <w:rsid w:val="00194D8F"/>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58207">
      <w:bodyDiv w:val="1"/>
      <w:marLeft w:val="0"/>
      <w:marRight w:val="0"/>
      <w:marTop w:val="0"/>
      <w:marBottom w:val="0"/>
      <w:divBdr>
        <w:top w:val="none" w:sz="0" w:space="0" w:color="auto"/>
        <w:left w:val="none" w:sz="0" w:space="0" w:color="auto"/>
        <w:bottom w:val="none" w:sz="0" w:space="0" w:color="auto"/>
        <w:right w:val="none" w:sz="0" w:space="0" w:color="auto"/>
      </w:divBdr>
    </w:div>
    <w:div w:id="40330766">
      <w:bodyDiv w:val="1"/>
      <w:marLeft w:val="0"/>
      <w:marRight w:val="0"/>
      <w:marTop w:val="0"/>
      <w:marBottom w:val="0"/>
      <w:divBdr>
        <w:top w:val="none" w:sz="0" w:space="0" w:color="auto"/>
        <w:left w:val="none" w:sz="0" w:space="0" w:color="auto"/>
        <w:bottom w:val="none" w:sz="0" w:space="0" w:color="auto"/>
        <w:right w:val="none" w:sz="0" w:space="0" w:color="auto"/>
      </w:divBdr>
    </w:div>
    <w:div w:id="443303195">
      <w:bodyDiv w:val="1"/>
      <w:marLeft w:val="0"/>
      <w:marRight w:val="0"/>
      <w:marTop w:val="0"/>
      <w:marBottom w:val="0"/>
      <w:divBdr>
        <w:top w:val="none" w:sz="0" w:space="0" w:color="auto"/>
        <w:left w:val="none" w:sz="0" w:space="0" w:color="auto"/>
        <w:bottom w:val="none" w:sz="0" w:space="0" w:color="auto"/>
        <w:right w:val="none" w:sz="0" w:space="0" w:color="auto"/>
      </w:divBdr>
    </w:div>
    <w:div w:id="546375999">
      <w:bodyDiv w:val="1"/>
      <w:marLeft w:val="0"/>
      <w:marRight w:val="0"/>
      <w:marTop w:val="0"/>
      <w:marBottom w:val="0"/>
      <w:divBdr>
        <w:top w:val="none" w:sz="0" w:space="0" w:color="auto"/>
        <w:left w:val="none" w:sz="0" w:space="0" w:color="auto"/>
        <w:bottom w:val="none" w:sz="0" w:space="0" w:color="auto"/>
        <w:right w:val="none" w:sz="0" w:space="0" w:color="auto"/>
      </w:divBdr>
    </w:div>
    <w:div w:id="887688087">
      <w:bodyDiv w:val="1"/>
      <w:marLeft w:val="0"/>
      <w:marRight w:val="0"/>
      <w:marTop w:val="0"/>
      <w:marBottom w:val="0"/>
      <w:divBdr>
        <w:top w:val="none" w:sz="0" w:space="0" w:color="auto"/>
        <w:left w:val="none" w:sz="0" w:space="0" w:color="auto"/>
        <w:bottom w:val="none" w:sz="0" w:space="0" w:color="auto"/>
        <w:right w:val="none" w:sz="0" w:space="0" w:color="auto"/>
      </w:divBdr>
    </w:div>
    <w:div w:id="967783162">
      <w:bodyDiv w:val="1"/>
      <w:marLeft w:val="0"/>
      <w:marRight w:val="0"/>
      <w:marTop w:val="0"/>
      <w:marBottom w:val="0"/>
      <w:divBdr>
        <w:top w:val="none" w:sz="0" w:space="0" w:color="auto"/>
        <w:left w:val="none" w:sz="0" w:space="0" w:color="auto"/>
        <w:bottom w:val="none" w:sz="0" w:space="0" w:color="auto"/>
        <w:right w:val="none" w:sz="0" w:space="0" w:color="auto"/>
      </w:divBdr>
    </w:div>
    <w:div w:id="1011836296">
      <w:bodyDiv w:val="1"/>
      <w:marLeft w:val="0"/>
      <w:marRight w:val="0"/>
      <w:marTop w:val="0"/>
      <w:marBottom w:val="0"/>
      <w:divBdr>
        <w:top w:val="none" w:sz="0" w:space="0" w:color="auto"/>
        <w:left w:val="none" w:sz="0" w:space="0" w:color="auto"/>
        <w:bottom w:val="none" w:sz="0" w:space="0" w:color="auto"/>
        <w:right w:val="none" w:sz="0" w:space="0" w:color="auto"/>
      </w:divBdr>
    </w:div>
    <w:div w:id="19249536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ntgovforum.org/en/filedepot_download/282/28491" TargetMode="External"/><Relationship Id="rId21" Type="http://schemas.openxmlformats.org/officeDocument/2006/relationships/image" Target="media/image10.emf"/><Relationship Id="rId42" Type="http://schemas.openxmlformats.org/officeDocument/2006/relationships/hyperlink" Target="https://www.intgovforum.org/en/content/igf-capacity-development" TargetMode="External"/><Relationship Id="rId63" Type="http://schemas.openxmlformats.org/officeDocument/2006/relationships/hyperlink" Target="https://intgovforum.org/en/content/igf-2024-launches-awards" TargetMode="External"/><Relationship Id="rId84" Type="http://schemas.openxmlformats.org/officeDocument/2006/relationships/hyperlink" Target="https://www.intgovforum.org/en/content/national-and-regional-igf-initiatives" TargetMode="External"/><Relationship Id="rId138" Type="http://schemas.openxmlformats.org/officeDocument/2006/relationships/hyperlink" Target="https://intgovforum.org/en/content/pnma-repository" TargetMode="External"/><Relationship Id="rId159" Type="http://schemas.openxmlformats.org/officeDocument/2006/relationships/hyperlink" Target="https://www.intgovforum.org/en/content/dynamic-coalition-on-accessibility-and-disability-1" TargetMode="External"/><Relationship Id="rId170" Type="http://schemas.openxmlformats.org/officeDocument/2006/relationships/hyperlink" Target="https://www.intgovforum.org/en/content/dynamic-coalition-on-innovative-approaches-to-connecting-the-unconnected-0" TargetMode="External"/><Relationship Id="rId191" Type="http://schemas.openxmlformats.org/officeDocument/2006/relationships/hyperlink" Target="https://www.intgovforum.org/en/content/national-igf-initiatives" TargetMode="External"/><Relationship Id="rId205" Type="http://schemas.openxmlformats.org/officeDocument/2006/relationships/image" Target="media/image17.png"/><Relationship Id="rId107" Type="http://schemas.openxmlformats.org/officeDocument/2006/relationships/hyperlink" Target="https://www.intgovforum.org/en/content/dc-coordination-activities" TargetMode="External"/><Relationship Id="rId11" Type="http://schemas.openxmlformats.org/officeDocument/2006/relationships/hyperlink" Target="https://www.intgovforum.org/en/content/mag-2024-members" TargetMode="External"/><Relationship Id="rId32" Type="http://schemas.openxmlformats.org/officeDocument/2006/relationships/hyperlink" Target="https://www.intgovforum.org/en/content/igf-2024-youth-track" TargetMode="External"/><Relationship Id="rId53" Type="http://schemas.openxmlformats.org/officeDocument/2006/relationships/hyperlink" Target="https://webtv.un.org/en" TargetMode="External"/><Relationship Id="rId74" Type="http://schemas.openxmlformats.org/officeDocument/2006/relationships/hyperlink" Target="https://www.un.org/en/desa" TargetMode="External"/><Relationship Id="rId128" Type="http://schemas.openxmlformats.org/officeDocument/2006/relationships/hyperlink" Target="https://intgovforum.org/en/filedepot_download/256/28194" TargetMode="External"/><Relationship Id="rId149" Type="http://schemas.openxmlformats.org/officeDocument/2006/relationships/hyperlink" Target="https://intgovforum.org/en/content/igf-2024-outputs" TargetMode="External"/><Relationship Id="rId5" Type="http://schemas.openxmlformats.org/officeDocument/2006/relationships/settings" Target="settings.xml"/><Relationship Id="rId90" Type="http://schemas.openxmlformats.org/officeDocument/2006/relationships/hyperlink" Target="https://www.intgovforum.org/en/user/login?destination=en/content/igf-2024-youth-track-1" TargetMode="External"/><Relationship Id="rId95" Type="http://schemas.openxmlformats.org/officeDocument/2006/relationships/hyperlink" Target="https://www.bing.com/ck/a?!&amp;&amp;p=3a7953f6b545cb17f850cbd0e9d8c38ea2538b86507ce4f73b64f4295fbbff60JmltdHM9MTczNDU2NjQwMA&amp;ptn=3&amp;ver=2&amp;hsh=4&amp;fclid=2ace9ab3-f036-6852-2dca-8ffff1eb6922&amp;psq=west%2Bafrica%2Bigf&amp;u=a1aHR0cHM6Ly93YWlnZi5lY293YXMuaW50Lw&amp;ntb=1" TargetMode="External"/><Relationship Id="rId160" Type="http://schemas.openxmlformats.org/officeDocument/2006/relationships/hyperlink" Target="https://www.intgovforum.org/en/content/dynamic-coalition-on-blockchain-technologies-0" TargetMode="External"/><Relationship Id="rId165" Type="http://schemas.openxmlformats.org/officeDocument/2006/relationships/hyperlink" Target="https://www.intgovforum.org/content/dynamic-coalition-on-data-driven-health-technologies-dc-ddht" TargetMode="External"/><Relationship Id="rId181" Type="http://schemas.openxmlformats.org/officeDocument/2006/relationships/hyperlink" Target="https://www.intgovforum.org/content/dynamic-coalition-on-the-sustainability-of-journalism-and-news-media-dc-sustainability" TargetMode="External"/><Relationship Id="rId186" Type="http://schemas.openxmlformats.org/officeDocument/2006/relationships/hyperlink" Target="https://intgovforum.org/en/content/dynamic-coalition-on-open-educational-resources-dc-oer" TargetMode="External"/><Relationship Id="rId216" Type="http://schemas.openxmlformats.org/officeDocument/2006/relationships/fontTable" Target="fontTable.xml"/><Relationship Id="rId211" Type="http://schemas.openxmlformats.org/officeDocument/2006/relationships/header" Target="header2.xml"/><Relationship Id="rId22" Type="http://schemas.openxmlformats.org/officeDocument/2006/relationships/image" Target="media/image11.emf"/><Relationship Id="rId27" Type="http://schemas.openxmlformats.org/officeDocument/2006/relationships/hyperlink" Target="https://intgovforum.org/en/igf-village-2024" TargetMode="External"/><Relationship Id="rId43" Type="http://schemas.openxmlformats.org/officeDocument/2006/relationships/hyperlink" Target="https://www.intgovforum.org/en/content/igf-capacity-development" TargetMode="External"/><Relationship Id="rId48" Type="http://schemas.openxmlformats.org/officeDocument/2006/relationships/hyperlink" Target="https://www.intgovforum.org/en/content/igf-leadership-panel-members" TargetMode="External"/><Relationship Id="rId64" Type="http://schemas.openxmlformats.org/officeDocument/2006/relationships/hyperlink" Target="https://intgovforum.org/en/content/igf-2024-lightning-talks" TargetMode="External"/><Relationship Id="rId69" Type="http://schemas.openxmlformats.org/officeDocument/2006/relationships/hyperlink" Target="https://intgovforum.org/en/content/igf-2024-day-0-events" TargetMode="External"/><Relationship Id="rId113" Type="http://schemas.openxmlformats.org/officeDocument/2006/relationships/hyperlink" Target="https://intgovforum.org/en/filedepot_download/56/28580" TargetMode="External"/><Relationship Id="rId118" Type="http://schemas.openxmlformats.org/officeDocument/2006/relationships/hyperlink" Target="https://intgovforum.org/en/filedepot_download/282/28491" TargetMode="External"/><Relationship Id="rId134" Type="http://schemas.openxmlformats.org/officeDocument/2006/relationships/hyperlink" Target="https://intgovforum.org/en/filedepot_download/256/28579" TargetMode="External"/><Relationship Id="rId139" Type="http://schemas.openxmlformats.org/officeDocument/2006/relationships/hyperlink" Target="https://intgovforum.org/en/content/pnma-repository" TargetMode="External"/><Relationship Id="rId80" Type="http://schemas.openxmlformats.org/officeDocument/2006/relationships/hyperlink" Target="https://www.intgovforum.org/en/about" TargetMode="External"/><Relationship Id="rId85" Type="http://schemas.openxmlformats.org/officeDocument/2006/relationships/hyperlink" Target="https://youthlacigf.org/" TargetMode="External"/><Relationship Id="rId150" Type="http://schemas.openxmlformats.org/officeDocument/2006/relationships/hyperlink" Target="https://www.intgovforum.org/en/igf-2024-reports%20" TargetMode="External"/><Relationship Id="rId155" Type="http://schemas.openxmlformats.org/officeDocument/2006/relationships/hyperlink" Target="https://www.intgovforum.org/en/content/policy-network-on-meaningful-access-pnma" TargetMode="External"/><Relationship Id="rId171" Type="http://schemas.openxmlformats.org/officeDocument/2006/relationships/hyperlink" Target="https://www.intgovforum.org/content/dynamic-coalition-on-internet-jobs-dc-jobs" TargetMode="External"/><Relationship Id="rId176" Type="http://schemas.openxmlformats.org/officeDocument/2006/relationships/hyperlink" Target="https://www.intgovforum.org/en/content/dynamic-coalition-on-network-neutrality-1" TargetMode="External"/><Relationship Id="rId192" Type="http://schemas.openxmlformats.org/officeDocument/2006/relationships/hyperlink" Target="https://www.intgovforum.org/en/content/regional-igf-initiatives" TargetMode="External"/><Relationship Id="rId197" Type="http://schemas.openxmlformats.org/officeDocument/2006/relationships/hyperlink" Target="https://www.intgovforum.org/en/filedepot_download/272/24507" TargetMode="External"/><Relationship Id="rId206" Type="http://schemas.openxmlformats.org/officeDocument/2006/relationships/hyperlink" Target="https://intgovforum.org/en/igf-2024-reports" TargetMode="External"/><Relationship Id="rId201" Type="http://schemas.openxmlformats.org/officeDocument/2006/relationships/hyperlink" Target="https://www.intgovforum.org/en/content/working-group-on-igf-strengthening-and-strategy-wg-ss" TargetMode="External"/><Relationship Id="rId12" Type="http://schemas.openxmlformats.org/officeDocument/2006/relationships/hyperlink" Target="https://www.intgovforum.org/en/content/igf-leadership-panel-members" TargetMode="External"/><Relationship Id="rId17" Type="http://schemas.openxmlformats.org/officeDocument/2006/relationships/image" Target="media/image6.emf"/><Relationship Id="rId33" Type="http://schemas.openxmlformats.org/officeDocument/2006/relationships/hyperlink" Target="https://www.intgovforum.org/en/content/national-and-regional-igf-initiatives" TargetMode="External"/><Relationship Id="rId38" Type="http://schemas.openxmlformats.org/officeDocument/2006/relationships/hyperlink" Target="https://ap.rigf.asia/" TargetMode="External"/><Relationship Id="rId59" Type="http://schemas.openxmlformats.org/officeDocument/2006/relationships/hyperlink" Target="https://www.intgovforum.org/en/content/igf-2024-sessions-related-to-the-wsis20-review" TargetMode="External"/><Relationship Id="rId103" Type="http://schemas.openxmlformats.org/officeDocument/2006/relationships/hyperlink" Target="https://www.intgovforum.org/en/content/best-practice-forums-bpfs" TargetMode="External"/><Relationship Id="rId108" Type="http://schemas.openxmlformats.org/officeDocument/2006/relationships/hyperlink" Target="https://www.intgovforum.org/en/content/dc-coordination-activities" TargetMode="External"/><Relationship Id="rId124" Type="http://schemas.openxmlformats.org/officeDocument/2006/relationships/hyperlink" Target="https://intgovforum.org/en/content/pnai-materials" TargetMode="External"/><Relationship Id="rId129" Type="http://schemas.openxmlformats.org/officeDocument/2006/relationships/hyperlink" Target="https://www.intgovforum.org/en/filedepot_download/256/27909" TargetMode="External"/><Relationship Id="rId54" Type="http://schemas.openxmlformats.org/officeDocument/2006/relationships/hyperlink" Target="https://intgovforum.org/en/filedepot_download/305/28478" TargetMode="External"/><Relationship Id="rId70" Type="http://schemas.openxmlformats.org/officeDocument/2006/relationships/hyperlink" Target="https://www.intgovforum.org/en/content/igf-2024-sessions-related-to-the-wsis20-review" TargetMode="External"/><Relationship Id="rId75" Type="http://schemas.openxmlformats.org/officeDocument/2006/relationships/hyperlink" Target="https://www.intgovforum.org/en/about" TargetMode="External"/><Relationship Id="rId91" Type="http://schemas.openxmlformats.org/officeDocument/2006/relationships/hyperlink" Target="https://intgovforum.org/en/content/igf-2024-outputs" TargetMode="External"/><Relationship Id="rId96" Type="http://schemas.openxmlformats.org/officeDocument/2006/relationships/hyperlink" Target="https://igf.africa/" TargetMode="External"/><Relationship Id="rId140" Type="http://schemas.openxmlformats.org/officeDocument/2006/relationships/hyperlink" Target="https://www.intgovforum.org/en/filedepot_download/277/26685" TargetMode="External"/><Relationship Id="rId145" Type="http://schemas.openxmlformats.org/officeDocument/2006/relationships/image" Target="media/image14.png"/><Relationship Id="rId161" Type="http://schemas.openxmlformats.org/officeDocument/2006/relationships/hyperlink" Target="https://www.intgovforum.org/content/dynamic-coalition-on-childrens-rights-in-the-digital-environment" TargetMode="External"/><Relationship Id="rId166" Type="http://schemas.openxmlformats.org/officeDocument/2006/relationships/hyperlink" Target="https://www.intgovforum.org/en/content/dynamic-coalition-on-digital-health" TargetMode="External"/><Relationship Id="rId182" Type="http://schemas.openxmlformats.org/officeDocument/2006/relationships/hyperlink" Target="https://www.intgovforum.org/en/content/youth-coalition-on-internet-governance-1" TargetMode="External"/><Relationship Id="rId187" Type="http://schemas.openxmlformats.org/officeDocument/2006/relationships/hyperlink" Target="https://intgovforum.org/en/content/dynamic-coalition-on-measuring-digital-inclusion" TargetMode="External"/><Relationship Id="rId21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footer" Target="footer1.xml"/><Relationship Id="rId23" Type="http://schemas.openxmlformats.org/officeDocument/2006/relationships/image" Target="media/image12.emf"/><Relationship Id="rId28" Type="http://schemas.openxmlformats.org/officeDocument/2006/relationships/hyperlink" Target="https://www.intgovforum.org/en/content/igf-remote-hubs" TargetMode="External"/><Relationship Id="rId49" Type="http://schemas.openxmlformats.org/officeDocument/2006/relationships/hyperlink" Target="https://www.intgovforum.org/en/filedepot_download/263/26312" TargetMode="External"/><Relationship Id="rId114" Type="http://schemas.openxmlformats.org/officeDocument/2006/relationships/hyperlink" Target="https://www.intgovforum.org/en/content/bpf-cybersecurity" TargetMode="External"/><Relationship Id="rId119" Type="http://schemas.openxmlformats.org/officeDocument/2006/relationships/hyperlink" Target="https://intgovforum.org/en/filedepot_download/282/28491" TargetMode="External"/><Relationship Id="rId44" Type="http://schemas.openxmlformats.org/officeDocument/2006/relationships/hyperlink" Target="https://www.intgovforum.org/en/content/igf-2024-newcomers-orientation-session" TargetMode="External"/><Relationship Id="rId60" Type="http://schemas.openxmlformats.org/officeDocument/2006/relationships/hyperlink" Target="https://intgovforum.org/en/content/igf-2024-main-sessions" TargetMode="External"/><Relationship Id="rId65" Type="http://schemas.openxmlformats.org/officeDocument/2006/relationships/hyperlink" Target="https://intgovforum.org/en/content/igf-2024-networking-sessions" TargetMode="External"/><Relationship Id="rId81" Type="http://schemas.openxmlformats.org/officeDocument/2006/relationships/hyperlink" Target="https://intgovforum.org/en/igf-2024-high-level-track" TargetMode="External"/><Relationship Id="rId86" Type="http://schemas.openxmlformats.org/officeDocument/2006/relationships/hyperlink" Target="https://ap.rigf.asia/" TargetMode="External"/><Relationship Id="rId130" Type="http://schemas.openxmlformats.org/officeDocument/2006/relationships/hyperlink" Target="https://www.un.org/sites/un2.un.org/files/sotf-pact_for_the_future_adopted.pdf" TargetMode="External"/><Relationship Id="rId135" Type="http://schemas.openxmlformats.org/officeDocument/2006/relationships/hyperlink" Target="https://webtv.un.org/en/asset/k1z/k1zi8vk7i0" TargetMode="External"/><Relationship Id="rId151" Type="http://schemas.openxmlformats.org/officeDocument/2006/relationships/hyperlink" Target="https://www.intgovforum.org/en/igf-2024-transcripts" TargetMode="External"/><Relationship Id="rId156" Type="http://schemas.openxmlformats.org/officeDocument/2006/relationships/hyperlink" Target="https://www.intgovforum.org/en/content/policy-network-on-artificial-intelligence-pnai" TargetMode="External"/><Relationship Id="rId177" Type="http://schemas.openxmlformats.org/officeDocument/2006/relationships/hyperlink" Target="https://www.intgovforum.org/en/content/dynamic-coalition-on-platform-responsibility" TargetMode="External"/><Relationship Id="rId198" Type="http://schemas.openxmlformats.org/officeDocument/2006/relationships/hyperlink" Target="https://intgovforum.org/en/content/igf-2024-call-for-thematic-inputs" TargetMode="External"/><Relationship Id="rId172" Type="http://schemas.openxmlformats.org/officeDocument/2006/relationships/hyperlink" Target="https://www.intgovforum.org/en/content/dynamic-coalition-on-the-internet-of-things-0" TargetMode="External"/><Relationship Id="rId193" Type="http://schemas.openxmlformats.org/officeDocument/2006/relationships/hyperlink" Target="https://www.intgovforum.org/en/content/youth-initiatives" TargetMode="External"/><Relationship Id="rId202" Type="http://schemas.openxmlformats.org/officeDocument/2006/relationships/hyperlink" Target="https://www.intgovforum.org/content/working-group-on-workshop-review-and-evaluation-process-wg-wrep" TargetMode="External"/><Relationship Id="rId207" Type="http://schemas.openxmlformats.org/officeDocument/2006/relationships/hyperlink" Target="https://intgovforum.org/en/igf-2024-reports" TargetMode="External"/><Relationship Id="rId13" Type="http://schemas.openxmlformats.org/officeDocument/2006/relationships/image" Target="media/image2.emf"/><Relationship Id="rId18" Type="http://schemas.openxmlformats.org/officeDocument/2006/relationships/image" Target="media/image7.emf"/><Relationship Id="rId39" Type="http://schemas.openxmlformats.org/officeDocument/2006/relationships/hyperlink" Target="https://afigf.org/" TargetMode="External"/><Relationship Id="rId109" Type="http://schemas.openxmlformats.org/officeDocument/2006/relationships/hyperlink" Target="https://www.intgovforum.org/en/content/contributing-to-the-global-digital-compact-dynamic-coalitions-supporting-sustainable" TargetMode="External"/><Relationship Id="rId34" Type="http://schemas.openxmlformats.org/officeDocument/2006/relationships/hyperlink" Target="https://www.intgovforum.org/en/content/national-and-regional-igf-initiatives" TargetMode="External"/><Relationship Id="rId50" Type="http://schemas.openxmlformats.org/officeDocument/2006/relationships/hyperlink" Target="https://www.intgovforum.org/en/filedepot_download/263/26312" TargetMode="External"/><Relationship Id="rId55" Type="http://schemas.openxmlformats.org/officeDocument/2006/relationships/hyperlink" Target="https://webtv.un.org/en" TargetMode="External"/><Relationship Id="rId76" Type="http://schemas.openxmlformats.org/officeDocument/2006/relationships/hyperlink" Target="https://www.intgovforum.org/en/igf-2023-high-level-track" TargetMode="External"/><Relationship Id="rId97" Type="http://schemas.openxmlformats.org/officeDocument/2006/relationships/hyperlink" Target="https://www.intgovforum.org/en/content/parliamentary-summit-artificial-intelligence-agenda-from-the-southern-cone" TargetMode="External"/><Relationship Id="rId104" Type="http://schemas.openxmlformats.org/officeDocument/2006/relationships/hyperlink" Target="https://www.intgovforum.org/en/content/bpf-cybersecurity" TargetMode="External"/><Relationship Id="rId120" Type="http://schemas.openxmlformats.org/officeDocument/2006/relationships/hyperlink" Target="https://intgovforum.org/en/content/pnai-sub-groups" TargetMode="External"/><Relationship Id="rId125" Type="http://schemas.openxmlformats.org/officeDocument/2006/relationships/hyperlink" Target="https://www.intgovforum.org/en/content/policy-network-on-internet-fragmentation" TargetMode="External"/><Relationship Id="rId141" Type="http://schemas.openxmlformats.org/officeDocument/2006/relationships/hyperlink" Target="https://www.intgovforum.org/en/filedepot_download/277/26685" TargetMode="External"/><Relationship Id="rId146" Type="http://schemas.openxmlformats.org/officeDocument/2006/relationships/image" Target="media/image15.png"/><Relationship Id="rId167" Type="http://schemas.openxmlformats.org/officeDocument/2006/relationships/hyperlink" Target="https://www.intgovforum.org/content/dynamic-coalition-on-dns-issues-dc-dnsi" TargetMode="External"/><Relationship Id="rId188" Type="http://schemas.openxmlformats.org/officeDocument/2006/relationships/hyperlink" Target="https://intgovforum.org/en/content/dynamic-coalition-on-gaming-for-purpose-dc-g4p" TargetMode="External"/><Relationship Id="rId7" Type="http://schemas.openxmlformats.org/officeDocument/2006/relationships/footnotes" Target="footnotes.xml"/><Relationship Id="rId71" Type="http://schemas.openxmlformats.org/officeDocument/2006/relationships/hyperlink" Target="https://intgovforum.org/en/content/igf-business-engagement" TargetMode="External"/><Relationship Id="rId92" Type="http://schemas.openxmlformats.org/officeDocument/2006/relationships/hyperlink" Target="https://www.intgovforum.org/en/content/igf-parliamentary-track" TargetMode="External"/><Relationship Id="rId162" Type="http://schemas.openxmlformats.org/officeDocument/2006/relationships/hyperlink" Target="https://www.intgovforum.org/en/content/dynamic-coalition-on-community-connectivity-0" TargetMode="External"/><Relationship Id="rId183" Type="http://schemas.openxmlformats.org/officeDocument/2006/relationships/hyperlink" Target="https://www.intgovforum.org/en/content/dynamic-coalition-teens" TargetMode="External"/><Relationship Id="rId213"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hyperlink" Target="https://intgovforum.org/en/content/igf-2024-bilateral-meeting-rooms-reservations" TargetMode="External"/><Relationship Id="rId24" Type="http://schemas.openxmlformats.org/officeDocument/2006/relationships/hyperlink" Target="https://www.intgovforum.org/en" TargetMode="External"/><Relationship Id="rId40" Type="http://schemas.openxmlformats.org/officeDocument/2006/relationships/hyperlink" Target="https://igf2024.sched.com/event/1sIPm/global-youth-track-ai-in-education-intergenerational-cooperation-for-responsible-digital-future?iframe=no" TargetMode="External"/><Relationship Id="rId45" Type="http://schemas.openxmlformats.org/officeDocument/2006/relationships/hyperlink" Target="https://www.intgovforum.org/en/content/igf-call-for-nris-grants" TargetMode="External"/><Relationship Id="rId66" Type="http://schemas.openxmlformats.org/officeDocument/2006/relationships/hyperlink" Target="https://www.intgovforum.org/en/content/igf-2024-dynamic-coalition-sessions" TargetMode="External"/><Relationship Id="rId87" Type="http://schemas.openxmlformats.org/officeDocument/2006/relationships/hyperlink" Target="https://afigf.org/" TargetMode="External"/><Relationship Id="rId110" Type="http://schemas.openxmlformats.org/officeDocument/2006/relationships/hyperlink" Target="https://www.intgovforum.org/en/content/contributing-to-the-global-digital-compact-dynamic-coalitions-supporting-sustainable" TargetMode="External"/><Relationship Id="rId115" Type="http://schemas.openxmlformats.org/officeDocument/2006/relationships/hyperlink" Target="https://www.intgovforum.org/en/pnai" TargetMode="External"/><Relationship Id="rId131" Type="http://schemas.openxmlformats.org/officeDocument/2006/relationships/hyperlink" Target="https://intgovforum.org/en/filedepot_download/256/28280" TargetMode="External"/><Relationship Id="rId136" Type="http://schemas.openxmlformats.org/officeDocument/2006/relationships/hyperlink" Target="https://www.intgovforum.org/en/filedepot_download/255/24314" TargetMode="External"/><Relationship Id="rId157" Type="http://schemas.openxmlformats.org/officeDocument/2006/relationships/hyperlink" Target="https://www.intgovforum.org/en/content/bpf-cybersecurity" TargetMode="External"/><Relationship Id="rId178" Type="http://schemas.openxmlformats.org/officeDocument/2006/relationships/hyperlink" Target="https://www.intgovforum.org/en/content/dynamic-coalition-on-public-access-in-libraries-1" TargetMode="External"/><Relationship Id="rId61" Type="http://schemas.openxmlformats.org/officeDocument/2006/relationships/hyperlink" Target="https://www.intgovforum.org/en/content/igf-2024-workshops" TargetMode="External"/><Relationship Id="rId82" Type="http://schemas.openxmlformats.org/officeDocument/2006/relationships/hyperlink" Target="https://intgovforum.org/en/igf-2024-high-level-track" TargetMode="External"/><Relationship Id="rId152" Type="http://schemas.openxmlformats.org/officeDocument/2006/relationships/hyperlink" Target="https://www.youtube.com/user/igf/videos" TargetMode="External"/><Relationship Id="rId173" Type="http://schemas.openxmlformats.org/officeDocument/2006/relationships/hyperlink" Target="https://www.intgovforum.org/en/content/dynamic-coalition-on-internet-rights-and-principles-1" TargetMode="External"/><Relationship Id="rId194" Type="http://schemas.openxmlformats.org/officeDocument/2006/relationships/hyperlink" Target="https://www.intgovforum.org/en/content/nris-collaborative-work" TargetMode="External"/><Relationship Id="rId199" Type="http://schemas.openxmlformats.org/officeDocument/2006/relationships/hyperlink" Target="https://intgovforum.org/en/igf-2024-proposed-issues" TargetMode="External"/><Relationship Id="rId203" Type="http://schemas.openxmlformats.org/officeDocument/2006/relationships/hyperlink" Target="https://www.intgovforum.org/en/content/working-group-on-youth-engagement" TargetMode="External"/><Relationship Id="rId208" Type="http://schemas.openxmlformats.org/officeDocument/2006/relationships/hyperlink" Target="https://intgovforum.org/en/content/igf-2024-outputs" TargetMode="External"/><Relationship Id="rId19" Type="http://schemas.openxmlformats.org/officeDocument/2006/relationships/image" Target="media/image8.emf"/><Relationship Id="rId14" Type="http://schemas.openxmlformats.org/officeDocument/2006/relationships/image" Target="media/image3.emf"/><Relationship Id="rId30" Type="http://schemas.openxmlformats.org/officeDocument/2006/relationships/hyperlink" Target="https://intgovforum.org/en/dashboard/igf-2024" TargetMode="External"/><Relationship Id="rId35" Type="http://schemas.openxmlformats.org/officeDocument/2006/relationships/hyperlink" Target="https://www.eurodig.org/" TargetMode="External"/><Relationship Id="rId56" Type="http://schemas.openxmlformats.org/officeDocument/2006/relationships/hyperlink" Target="https://www.intgovforum.org/en/content/igf-2024-session-proposals" TargetMode="External"/><Relationship Id="rId77" Type="http://schemas.openxmlformats.org/officeDocument/2006/relationships/hyperlink" Target="https://igfriyadh2024.sa/" TargetMode="External"/><Relationship Id="rId100" Type="http://schemas.openxmlformats.org/officeDocument/2006/relationships/hyperlink" Target="https://www.intgovforum.org/en/content/policy-network-on-meaningful-access-pnma" TargetMode="External"/><Relationship Id="rId105" Type="http://schemas.openxmlformats.org/officeDocument/2006/relationships/hyperlink" Target="https://www.intgovforum.org/en/content/dynamic-coalitions" TargetMode="External"/><Relationship Id="rId126" Type="http://schemas.openxmlformats.org/officeDocument/2006/relationships/hyperlink" Target="https://www.intgovforum.org/en/content/policy-network-on-internet-fragmentation" TargetMode="External"/><Relationship Id="rId147" Type="http://schemas.openxmlformats.org/officeDocument/2006/relationships/image" Target="media/image16.png"/><Relationship Id="rId168" Type="http://schemas.openxmlformats.org/officeDocument/2006/relationships/hyperlink" Target="https://www.intgovforum.org/en/content/dynamic-coalition-on-environment-dce" TargetMode="External"/><Relationship Id="rId8" Type="http://schemas.openxmlformats.org/officeDocument/2006/relationships/endnotes" Target="endnotes.xml"/><Relationship Id="rId51" Type="http://schemas.openxmlformats.org/officeDocument/2006/relationships/hyperlink" Target="https://www.un.org/techenvoy/global-digital-compact" TargetMode="External"/><Relationship Id="rId72" Type="http://schemas.openxmlformats.org/officeDocument/2006/relationships/hyperlink" Target="https://intgovforum.org/en/content/igf-judiciary-engagement-session-ai-in-the-judiciary-usage-regulation-and-ethical-concerns" TargetMode="External"/><Relationship Id="rId93" Type="http://schemas.openxmlformats.org/officeDocument/2006/relationships/hyperlink" Target="https://www.intgovforum.org/en/content/igf-parliamentary-track" TargetMode="External"/><Relationship Id="rId98" Type="http://schemas.openxmlformats.org/officeDocument/2006/relationships/hyperlink" Target="https://www.intgovforum.org/en/filedepot_download/333/28522" TargetMode="External"/><Relationship Id="rId121" Type="http://schemas.openxmlformats.org/officeDocument/2006/relationships/hyperlink" Target="https://intgovforum.org/en/content/pnai-multistakeholder-working-group" TargetMode="External"/><Relationship Id="rId142" Type="http://schemas.openxmlformats.org/officeDocument/2006/relationships/hyperlink" Target="https://www.intgovforum.org/en/filedepot_download/256/27883" TargetMode="External"/><Relationship Id="rId163" Type="http://schemas.openxmlformats.org/officeDocument/2006/relationships/hyperlink" Target="https://www.intgovforum.org/en/content/dynamic-coalition-on-community-connectivity-0" TargetMode="External"/><Relationship Id="rId184" Type="http://schemas.openxmlformats.org/officeDocument/2006/relationships/hyperlink" Target="https://intgovforum.org/en/content/dynamic-coalition-on-blockchain-assurance-and-standardization-dc-bas" TargetMode="External"/><Relationship Id="rId189" Type="http://schemas.openxmlformats.org/officeDocument/2006/relationships/hyperlink" Target="https://intgovforum.org/en/content/dynamic-coalition-on-the-interplanetary-internet-dc-interplanetary" TargetMode="External"/><Relationship Id="rId3" Type="http://schemas.openxmlformats.org/officeDocument/2006/relationships/numbering" Target="numbering.xml"/><Relationship Id="rId214" Type="http://schemas.openxmlformats.org/officeDocument/2006/relationships/header" Target="header3.xml"/><Relationship Id="rId25" Type="http://schemas.openxmlformats.org/officeDocument/2006/relationships/hyperlink" Target="https://www.intgovforum.org/en/content/igf-2024-virtual" TargetMode="External"/><Relationship Id="rId46" Type="http://schemas.openxmlformats.org/officeDocument/2006/relationships/hyperlink" Target="https://www.intgovforum.org/en/content/igf-remote-hubs" TargetMode="External"/><Relationship Id="rId67" Type="http://schemas.openxmlformats.org/officeDocument/2006/relationships/hyperlink" Target="https://intgovforum.org/en/content/igf-2024-nris-session-proposals" TargetMode="External"/><Relationship Id="rId116" Type="http://schemas.openxmlformats.org/officeDocument/2006/relationships/hyperlink" Target="https://www.intgovforum.org/en/pnai" TargetMode="External"/><Relationship Id="rId137" Type="http://schemas.openxmlformats.org/officeDocument/2006/relationships/hyperlink" Target="https://www.intgovforum.org/en/filedepot_download/255/24314" TargetMode="External"/><Relationship Id="rId158" Type="http://schemas.openxmlformats.org/officeDocument/2006/relationships/hyperlink" Target="https://www.intgovforum.org/en/content/dc-coordination-activities" TargetMode="External"/><Relationship Id="rId20" Type="http://schemas.openxmlformats.org/officeDocument/2006/relationships/image" Target="media/image9.emf"/><Relationship Id="rId41" Type="http://schemas.openxmlformats.org/officeDocument/2006/relationships/hyperlink" Target="https://igf2024.sched.com/event/1sIPm/global-youth-track-ai-in-education-intergenerational-cooperation-for-responsible-digital-future?iframe=no" TargetMode="External"/><Relationship Id="rId62" Type="http://schemas.openxmlformats.org/officeDocument/2006/relationships/hyperlink" Target="https://www.intgovforum.org/en/content/igf-2024-open-forum" TargetMode="External"/><Relationship Id="rId83" Type="http://schemas.openxmlformats.org/officeDocument/2006/relationships/hyperlink" Target="https://intgovforum.org/en/content/igf-2024-global-youth-track-ai-in-education-intergenerational-cooperation-for-responsible" TargetMode="External"/><Relationship Id="rId88" Type="http://schemas.openxmlformats.org/officeDocument/2006/relationships/hyperlink" Target="https://intgovforum.org/en/content/igf-2024-global-youth-track-ai-in-education-intergenerational-cooperation-for-responsible" TargetMode="External"/><Relationship Id="rId111" Type="http://schemas.openxmlformats.org/officeDocument/2006/relationships/hyperlink" Target="https://www.intgovforum.org/en/content/igf-2024-dynamic-coalition-sessions" TargetMode="External"/><Relationship Id="rId132" Type="http://schemas.openxmlformats.org/officeDocument/2006/relationships/hyperlink" Target="https://intgovforum.org/en/filedepot_download/256/28444" TargetMode="External"/><Relationship Id="rId153" Type="http://schemas.openxmlformats.org/officeDocument/2006/relationships/hyperlink" Target="https://www.intgovforum.org/en/content/thematic-intersessional-work" TargetMode="External"/><Relationship Id="rId174" Type="http://schemas.openxmlformats.org/officeDocument/2006/relationships/hyperlink" Target="https://www.intgovforum.org/content/dynamic-coalition-on-internet-standards-security-and-safety-dc-isss" TargetMode="External"/><Relationship Id="rId179" Type="http://schemas.openxmlformats.org/officeDocument/2006/relationships/hyperlink" Target="https://www.intgovforum.org/content/dynamic-coalition-on-schools-of-internet-governance" TargetMode="External"/><Relationship Id="rId195" Type="http://schemas.openxmlformats.org/officeDocument/2006/relationships/hyperlink" Target="https://www.intgovforum.org/en/content/taking-stock-of-igf-2023-and-suggesting-improvements-for-igf-2024" TargetMode="External"/><Relationship Id="rId209" Type="http://schemas.openxmlformats.org/officeDocument/2006/relationships/hyperlink" Target="https://intgovforum.org/en/content/igf-2024-outputs" TargetMode="External"/><Relationship Id="rId190" Type="http://schemas.openxmlformats.org/officeDocument/2006/relationships/hyperlink" Target="https://www.intgovforum.org/en/content/national-and-regional-igf-initiatives" TargetMode="External"/><Relationship Id="rId204" Type="http://schemas.openxmlformats.org/officeDocument/2006/relationships/hyperlink" Target="https://www.intgovforum.org/en/content/working-group-on-multilingualism-wg-multilingual" TargetMode="External"/><Relationship Id="rId15" Type="http://schemas.openxmlformats.org/officeDocument/2006/relationships/image" Target="media/image4.emf"/><Relationship Id="rId36" Type="http://schemas.openxmlformats.org/officeDocument/2006/relationships/hyperlink" Target="https://youthlacigf.org/" TargetMode="External"/><Relationship Id="rId57" Type="http://schemas.openxmlformats.org/officeDocument/2006/relationships/hyperlink" Target="https://intgovforum.org/en/content/igf-2024-outputs" TargetMode="External"/><Relationship Id="rId106" Type="http://schemas.openxmlformats.org/officeDocument/2006/relationships/hyperlink" Target="https://www.intgovforum.org/en/content/dynamic-coalitions" TargetMode="External"/><Relationship Id="rId127" Type="http://schemas.openxmlformats.org/officeDocument/2006/relationships/hyperlink" Target="https://intgovforum.org/en/filedepot_download/256/28194" TargetMode="External"/><Relationship Id="rId10" Type="http://schemas.openxmlformats.org/officeDocument/2006/relationships/hyperlink" Target="https://intgovforum.org/en/dashboard/igf-2024" TargetMode="External"/><Relationship Id="rId31" Type="http://schemas.openxmlformats.org/officeDocument/2006/relationships/hyperlink" Target="https://intgovforum.org/en/content/igf-2024-schedule" TargetMode="External"/><Relationship Id="rId52" Type="http://schemas.openxmlformats.org/officeDocument/2006/relationships/hyperlink" Target="https://webtv.un.org/en/asset/k1h/k1hujmruy6" TargetMode="External"/><Relationship Id="rId73" Type="http://schemas.openxmlformats.org/officeDocument/2006/relationships/hyperlink" Target="https://www.soumu.go.jp/igfkyoto2023/en/" TargetMode="External"/><Relationship Id="rId78" Type="http://schemas.openxmlformats.org/officeDocument/2006/relationships/hyperlink" Target="https://www.un.org/en/desa" TargetMode="External"/><Relationship Id="rId94" Type="http://schemas.openxmlformats.org/officeDocument/2006/relationships/hyperlink" Target="https://intgovforum.org/en/filedepot_download/293/26273" TargetMode="External"/><Relationship Id="rId99" Type="http://schemas.openxmlformats.org/officeDocument/2006/relationships/hyperlink" Target="https://www.intgovforum.org/en/content/policy-networks" TargetMode="External"/><Relationship Id="rId101" Type="http://schemas.openxmlformats.org/officeDocument/2006/relationships/hyperlink" Target="https://www.intgovforum.org/en/content/policy-network-on-internet-fragmentation" TargetMode="External"/><Relationship Id="rId122" Type="http://schemas.openxmlformats.org/officeDocument/2006/relationships/hyperlink" Target="https://intgovforum.org/en/content/pnai-multistakeholder-working-group" TargetMode="External"/><Relationship Id="rId143" Type="http://schemas.openxmlformats.org/officeDocument/2006/relationships/hyperlink" Target="https://www.intgovforum.org/en/content/national-and-regional-igf-initiatives" TargetMode="External"/><Relationship Id="rId148" Type="http://schemas.openxmlformats.org/officeDocument/2006/relationships/hyperlink" Target="https://www.intgovforum.org/en/content/igf-2022-remote-hubs" TargetMode="External"/><Relationship Id="rId164" Type="http://schemas.openxmlformats.org/officeDocument/2006/relationships/hyperlink" Target="https://www.intgovforum.org/content/dynamic-coalition-on-data-and-trust-dc-dt" TargetMode="External"/><Relationship Id="rId169" Type="http://schemas.openxmlformats.org/officeDocument/2006/relationships/hyperlink" Target="https://www.intgovforum.org/en/content/dynamic-coalition-on-gender-and-internet-governance" TargetMode="External"/><Relationship Id="rId185" Type="http://schemas.openxmlformats.org/officeDocument/2006/relationships/hyperlink" Target="https://intgovforum.org/en/content/dynamic-coalition-on-data-and-artificial-intelligence-governance-dc-daig" TargetMode="External"/><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hyperlink" Target="https://www.intgovforum.org/en/content/dynamic-coalition-on-small-island-developing-states-in-the-internet-economy-dc-sids" TargetMode="External"/><Relationship Id="rId210" Type="http://schemas.openxmlformats.org/officeDocument/2006/relationships/header" Target="header1.xml"/><Relationship Id="rId215" Type="http://schemas.openxmlformats.org/officeDocument/2006/relationships/footer" Target="footer3.xml"/><Relationship Id="rId26" Type="http://schemas.openxmlformats.org/officeDocument/2006/relationships/image" Target="media/image13.emf"/><Relationship Id="rId47" Type="http://schemas.openxmlformats.org/officeDocument/2006/relationships/hyperlink" Target="https://www.intgovforum.org/en/content/supporting-participation-at-the-annual-igf-meeting" TargetMode="External"/><Relationship Id="rId68" Type="http://schemas.openxmlformats.org/officeDocument/2006/relationships/hyperlink" Target="https://intgovforum.org/en/content/igf-2024-best-practice-forum-bpf-and-policy-networks-pn-sessions" TargetMode="External"/><Relationship Id="rId89" Type="http://schemas.openxmlformats.org/officeDocument/2006/relationships/hyperlink" Target="https://intgovforum.org/en/content/igf-2024-global-youth-track-ai-in-education-intergenerational-cooperation-for-responsible" TargetMode="External"/><Relationship Id="rId112" Type="http://schemas.openxmlformats.org/officeDocument/2006/relationships/hyperlink" Target="https://intgovforum.org/en/filedepot_download/56/28580" TargetMode="External"/><Relationship Id="rId133" Type="http://schemas.openxmlformats.org/officeDocument/2006/relationships/hyperlink" Target="https://webtv.un.org/en/asset/k1z/k1zi8vk7i0" TargetMode="External"/><Relationship Id="rId154" Type="http://schemas.openxmlformats.org/officeDocument/2006/relationships/hyperlink" Target="https://www.intgovforum.org/en/content/policy-network-on-internet-fragmentation" TargetMode="External"/><Relationship Id="rId175" Type="http://schemas.openxmlformats.org/officeDocument/2006/relationships/hyperlink" Target="https://www.intgovforum.org/content/dc-on-internet-universality-indicators-dc-iui" TargetMode="External"/><Relationship Id="rId196" Type="http://schemas.openxmlformats.org/officeDocument/2006/relationships/hyperlink" Target="https://www.intgovforum.org/en/content/taking-stock-of-igf-2023-and-suggesting-improvements-for-igf-2024" TargetMode="External"/><Relationship Id="rId200" Type="http://schemas.openxmlformats.org/officeDocument/2006/relationships/hyperlink" Target="https://www.intgovforum.org/en/content/igf%C2%A02024-call-for-session-proposals" TargetMode="External"/><Relationship Id="rId16" Type="http://schemas.openxmlformats.org/officeDocument/2006/relationships/image" Target="media/image5.emf"/><Relationship Id="rId37" Type="http://schemas.openxmlformats.org/officeDocument/2006/relationships/hyperlink" Target="https://youthlacigf.org/" TargetMode="External"/><Relationship Id="rId58" Type="http://schemas.openxmlformats.org/officeDocument/2006/relationships/hyperlink" Target="https://intgovforum.org/en/filedepot_download/305/28526" TargetMode="External"/><Relationship Id="rId79" Type="http://schemas.openxmlformats.org/officeDocument/2006/relationships/hyperlink" Target="https://www.un.org/en/desa" TargetMode="External"/><Relationship Id="rId102" Type="http://schemas.openxmlformats.org/officeDocument/2006/relationships/hyperlink" Target="https://www.intgovforum.org/en/pnai" TargetMode="External"/><Relationship Id="rId123" Type="http://schemas.openxmlformats.org/officeDocument/2006/relationships/hyperlink" Target="https://intgovforum.org/en/content/pnai-materials" TargetMode="External"/><Relationship Id="rId144" Type="http://schemas.openxmlformats.org/officeDocument/2006/relationships/hyperlink" Target="https://www.intgovforum.org/en/content/igf-2024-nris%C2%A0preparatory-proces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intgovforum.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intgovforum.org"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b+qane9zt2Ohbovmiw/67GuEg==">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6D59A41-FF39-4E86-927A-596525682440}">
  <ds:schemaRefs>
    <ds:schemaRef ds:uri="http://schemas.openxmlformats.org/officeDocument/2006/bibliography"/>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List>
</file>

<file path=docProps/app.xml><?xml version="1.0" encoding="utf-8"?>
<Properties xmlns="http://schemas.openxmlformats.org/officeDocument/2006/extended-properties" xmlns:vt="http://schemas.openxmlformats.org/officeDocument/2006/docPropsVTypes">
  <Template>Normal.dotm</Template>
  <TotalTime>5</TotalTime>
  <Pages>54</Pages>
  <Words>17594</Words>
  <Characters>126333</Characters>
  <Application>Microsoft Office Word</Application>
  <DocSecurity>0</DocSecurity>
  <Lines>1052</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143640</CharactersWithSpaces>
  <SharedDoc>false</SharedDoc>
  <HLinks>
    <vt:vector size="1296" baseType="variant">
      <vt:variant>
        <vt:i4>3145760</vt:i4>
      </vt:variant>
      <vt:variant>
        <vt:i4>762</vt:i4>
      </vt:variant>
      <vt:variant>
        <vt:i4>0</vt:i4>
      </vt:variant>
      <vt:variant>
        <vt:i4>5</vt:i4>
      </vt:variant>
      <vt:variant>
        <vt:lpwstr>https://www.intgovforum.org/content/working-group-on-workshop-review-and-evaluation-process-wg-wrep</vt:lpwstr>
      </vt:variant>
      <vt:variant>
        <vt:lpwstr/>
      </vt:variant>
      <vt:variant>
        <vt:i4>458753</vt:i4>
      </vt:variant>
      <vt:variant>
        <vt:i4>759</vt:i4>
      </vt:variant>
      <vt:variant>
        <vt:i4>0</vt:i4>
      </vt:variant>
      <vt:variant>
        <vt:i4>5</vt:i4>
      </vt:variant>
      <vt:variant>
        <vt:lpwstr>https://www.intgovforum.org/en/content/working-group-on-igf-strengthening-and-strategy-wg-ss</vt:lpwstr>
      </vt:variant>
      <vt:variant>
        <vt:lpwstr/>
      </vt:variant>
      <vt:variant>
        <vt:i4>8323168</vt:i4>
      </vt:variant>
      <vt:variant>
        <vt:i4>756</vt:i4>
      </vt:variant>
      <vt:variant>
        <vt:i4>0</vt:i4>
      </vt:variant>
      <vt:variant>
        <vt:i4>5</vt:i4>
      </vt:variant>
      <vt:variant>
        <vt:lpwstr>https://www.intgovforum.org/en/content/igf%C2%A02023-call-for-session-proposals</vt:lpwstr>
      </vt:variant>
      <vt:variant>
        <vt:lpwstr/>
      </vt:variant>
      <vt:variant>
        <vt:i4>7864431</vt:i4>
      </vt:variant>
      <vt:variant>
        <vt:i4>753</vt:i4>
      </vt:variant>
      <vt:variant>
        <vt:i4>0</vt:i4>
      </vt:variant>
      <vt:variant>
        <vt:i4>5</vt:i4>
      </vt:variant>
      <vt:variant>
        <vt:lpwstr>https://www.intgovforum.org/en/content/igf-2022-themes</vt:lpwstr>
      </vt:variant>
      <vt:variant>
        <vt:lpwstr/>
      </vt:variant>
      <vt:variant>
        <vt:i4>7012435</vt:i4>
      </vt:variant>
      <vt:variant>
        <vt:i4>750</vt:i4>
      </vt:variant>
      <vt:variant>
        <vt:i4>0</vt:i4>
      </vt:variant>
      <vt:variant>
        <vt:i4>5</vt:i4>
      </vt:variant>
      <vt:variant>
        <vt:lpwstr>https://www.intgovforum.org/file_details/24465</vt:lpwstr>
      </vt:variant>
      <vt:variant>
        <vt:lpwstr/>
      </vt:variant>
      <vt:variant>
        <vt:i4>7864446</vt:i4>
      </vt:variant>
      <vt:variant>
        <vt:i4>747</vt:i4>
      </vt:variant>
      <vt:variant>
        <vt:i4>0</vt:i4>
      </vt:variant>
      <vt:variant>
        <vt:i4>5</vt:i4>
      </vt:variant>
      <vt:variant>
        <vt:lpwstr>https://www.intgovforum.org/en/igf-2023-proposed-issues</vt:lpwstr>
      </vt:variant>
      <vt:variant>
        <vt:lpwstr/>
      </vt:variant>
      <vt:variant>
        <vt:i4>6094879</vt:i4>
      </vt:variant>
      <vt:variant>
        <vt:i4>744</vt:i4>
      </vt:variant>
      <vt:variant>
        <vt:i4>0</vt:i4>
      </vt:variant>
      <vt:variant>
        <vt:i4>5</vt:i4>
      </vt:variant>
      <vt:variant>
        <vt:lpwstr>https://www.intgovforum.org/en/form/igf-2023-call-for-thematic-input</vt:lpwstr>
      </vt:variant>
      <vt:variant>
        <vt:lpwstr/>
      </vt:variant>
      <vt:variant>
        <vt:i4>7798877</vt:i4>
      </vt:variant>
      <vt:variant>
        <vt:i4>741</vt:i4>
      </vt:variant>
      <vt:variant>
        <vt:i4>0</vt:i4>
      </vt:variant>
      <vt:variant>
        <vt:i4>5</vt:i4>
      </vt:variant>
      <vt:variant>
        <vt:lpwstr>https://www.intgovforum.org/en/filedepot_download/272/24507</vt:lpwstr>
      </vt:variant>
      <vt:variant>
        <vt:lpwstr/>
      </vt:variant>
      <vt:variant>
        <vt:i4>393216</vt:i4>
      </vt:variant>
      <vt:variant>
        <vt:i4>738</vt:i4>
      </vt:variant>
      <vt:variant>
        <vt:i4>0</vt:i4>
      </vt:variant>
      <vt:variant>
        <vt:i4>5</vt:i4>
      </vt:variant>
      <vt:variant>
        <vt:lpwstr>https://www.intgovforum.org/en/content/taking-stock-of-igf-2022-and-suggesting-improvements-for-igf-2023</vt:lpwstr>
      </vt:variant>
      <vt:variant>
        <vt:lpwstr/>
      </vt:variant>
      <vt:variant>
        <vt:i4>4063291</vt:i4>
      </vt:variant>
      <vt:variant>
        <vt:i4>735</vt:i4>
      </vt:variant>
      <vt:variant>
        <vt:i4>0</vt:i4>
      </vt:variant>
      <vt:variant>
        <vt:i4>5</vt:i4>
      </vt:variant>
      <vt:variant>
        <vt:lpwstr>https://www.intgovforum.org/en/content/nris-collaborative-work</vt:lpwstr>
      </vt:variant>
      <vt:variant>
        <vt:lpwstr/>
      </vt:variant>
      <vt:variant>
        <vt:i4>5242898</vt:i4>
      </vt:variant>
      <vt:variant>
        <vt:i4>732</vt:i4>
      </vt:variant>
      <vt:variant>
        <vt:i4>0</vt:i4>
      </vt:variant>
      <vt:variant>
        <vt:i4>5</vt:i4>
      </vt:variant>
      <vt:variant>
        <vt:lpwstr>https://www.intgovforum.org/en/content/youth-initiatives</vt:lpwstr>
      </vt:variant>
      <vt:variant>
        <vt:lpwstr/>
      </vt:variant>
      <vt:variant>
        <vt:i4>2555961</vt:i4>
      </vt:variant>
      <vt:variant>
        <vt:i4>729</vt:i4>
      </vt:variant>
      <vt:variant>
        <vt:i4>0</vt:i4>
      </vt:variant>
      <vt:variant>
        <vt:i4>5</vt:i4>
      </vt:variant>
      <vt:variant>
        <vt:lpwstr>https://www.intgovforum.org/en/content/regional-igf-initiatives</vt:lpwstr>
      </vt:variant>
      <vt:variant>
        <vt:lpwstr/>
      </vt:variant>
      <vt:variant>
        <vt:i4>2621501</vt:i4>
      </vt:variant>
      <vt:variant>
        <vt:i4>726</vt:i4>
      </vt:variant>
      <vt:variant>
        <vt:i4>0</vt:i4>
      </vt:variant>
      <vt:variant>
        <vt:i4>5</vt:i4>
      </vt:variant>
      <vt:variant>
        <vt:lpwstr>https://www.intgovforum.org/en/content/national-igf-initiatives</vt:lpwstr>
      </vt:variant>
      <vt:variant>
        <vt:lpwstr/>
      </vt:variant>
      <vt:variant>
        <vt:i4>5177431</vt:i4>
      </vt:variant>
      <vt:variant>
        <vt:i4>723</vt:i4>
      </vt:variant>
      <vt:variant>
        <vt:i4>0</vt:i4>
      </vt:variant>
      <vt:variant>
        <vt:i4>5</vt:i4>
      </vt:variant>
      <vt:variant>
        <vt:lpwstr>https://www.intgovforum.org/en/content/national-and-regional-igf-initiatives</vt:lpwstr>
      </vt:variant>
      <vt:variant>
        <vt:lpwstr/>
      </vt:variant>
      <vt:variant>
        <vt:i4>1245215</vt:i4>
      </vt:variant>
      <vt:variant>
        <vt:i4>720</vt:i4>
      </vt:variant>
      <vt:variant>
        <vt:i4>0</vt:i4>
      </vt:variant>
      <vt:variant>
        <vt:i4>5</vt:i4>
      </vt:variant>
      <vt:variant>
        <vt:lpwstr>https://intgovforum.org/en/content/dynamic-coalition-on-open-educational-resources-dc-oer</vt:lpwstr>
      </vt:variant>
      <vt:variant>
        <vt:lpwstr/>
      </vt:variant>
      <vt:variant>
        <vt:i4>3080233</vt:i4>
      </vt:variant>
      <vt:variant>
        <vt:i4>717</vt:i4>
      </vt:variant>
      <vt:variant>
        <vt:i4>0</vt:i4>
      </vt:variant>
      <vt:variant>
        <vt:i4>5</vt:i4>
      </vt:variant>
      <vt:variant>
        <vt:lpwstr>https://intgovforum.org/en/content/dynamic-coalition-on-data-and-artificial-intelligence-governance-dc-daig</vt:lpwstr>
      </vt:variant>
      <vt:variant>
        <vt:lpwstr/>
      </vt:variant>
      <vt:variant>
        <vt:i4>7405606</vt:i4>
      </vt:variant>
      <vt:variant>
        <vt:i4>714</vt:i4>
      </vt:variant>
      <vt:variant>
        <vt:i4>0</vt:i4>
      </vt:variant>
      <vt:variant>
        <vt:i4>5</vt:i4>
      </vt:variant>
      <vt:variant>
        <vt:lpwstr>https://intgovforum.org/en/content/dynamic-coalition-on-blockchain-assurance-and-standardization-dc-bas</vt:lpwstr>
      </vt:variant>
      <vt:variant>
        <vt:lpwstr/>
      </vt:variant>
      <vt:variant>
        <vt:i4>2490417</vt:i4>
      </vt:variant>
      <vt:variant>
        <vt:i4>711</vt:i4>
      </vt:variant>
      <vt:variant>
        <vt:i4>0</vt:i4>
      </vt:variant>
      <vt:variant>
        <vt:i4>5</vt:i4>
      </vt:variant>
      <vt:variant>
        <vt:lpwstr>https://www.intgovforum.org/en/content/dynamic-coalition-teens</vt:lpwstr>
      </vt:variant>
      <vt:variant>
        <vt:lpwstr/>
      </vt:variant>
      <vt:variant>
        <vt:i4>3866742</vt:i4>
      </vt:variant>
      <vt:variant>
        <vt:i4>708</vt:i4>
      </vt:variant>
      <vt:variant>
        <vt:i4>0</vt:i4>
      </vt:variant>
      <vt:variant>
        <vt:i4>5</vt:i4>
      </vt:variant>
      <vt:variant>
        <vt:lpwstr>https://www.intgovforum.org/en/content/youth-coalition-on-internet-governance-1</vt:lpwstr>
      </vt:variant>
      <vt:variant>
        <vt:lpwstr/>
      </vt:variant>
      <vt:variant>
        <vt:i4>7012476</vt:i4>
      </vt:variant>
      <vt:variant>
        <vt:i4>705</vt:i4>
      </vt:variant>
      <vt:variant>
        <vt:i4>0</vt:i4>
      </vt:variant>
      <vt:variant>
        <vt:i4>5</vt:i4>
      </vt:variant>
      <vt:variant>
        <vt:lpwstr>https://www.intgovforum.org/content/dynamic-coalition-on-the-sustainability-of-journalism-and-news-media-dc-sustainability</vt:lpwstr>
      </vt:variant>
      <vt:variant>
        <vt:lpwstr/>
      </vt:variant>
      <vt:variant>
        <vt:i4>3997750</vt:i4>
      </vt:variant>
      <vt:variant>
        <vt:i4>702</vt:i4>
      </vt:variant>
      <vt:variant>
        <vt:i4>0</vt:i4>
      </vt:variant>
      <vt:variant>
        <vt:i4>5</vt:i4>
      </vt:variant>
      <vt:variant>
        <vt:lpwstr>https://www.intgovforum.org/en/content/dynamic-coalition-on-small-island-developing-states-in-the-internet-economy-dc-sids</vt:lpwstr>
      </vt:variant>
      <vt:variant>
        <vt:lpwstr/>
      </vt:variant>
      <vt:variant>
        <vt:i4>3539059</vt:i4>
      </vt:variant>
      <vt:variant>
        <vt:i4>699</vt:i4>
      </vt:variant>
      <vt:variant>
        <vt:i4>0</vt:i4>
      </vt:variant>
      <vt:variant>
        <vt:i4>5</vt:i4>
      </vt:variant>
      <vt:variant>
        <vt:lpwstr>https://www.intgovforum.org/content/dynamic-coalition-on-schools-of-internet-governance</vt:lpwstr>
      </vt:variant>
      <vt:variant>
        <vt:lpwstr/>
      </vt:variant>
      <vt:variant>
        <vt:i4>655378</vt:i4>
      </vt:variant>
      <vt:variant>
        <vt:i4>696</vt:i4>
      </vt:variant>
      <vt:variant>
        <vt:i4>0</vt:i4>
      </vt:variant>
      <vt:variant>
        <vt:i4>5</vt:i4>
      </vt:variant>
      <vt:variant>
        <vt:lpwstr>https://www.intgovforum.org/en/content/dynamic-coalition-on-public-access-in-libraries-1</vt:lpwstr>
      </vt:variant>
      <vt:variant>
        <vt:lpwstr/>
      </vt:variant>
      <vt:variant>
        <vt:i4>8061038</vt:i4>
      </vt:variant>
      <vt:variant>
        <vt:i4>693</vt:i4>
      </vt:variant>
      <vt:variant>
        <vt:i4>0</vt:i4>
      </vt:variant>
      <vt:variant>
        <vt:i4>5</vt:i4>
      </vt:variant>
      <vt:variant>
        <vt:lpwstr>https://www.intgovforum.org/en/content/dynamic-coalition-on-platform-responsibility</vt:lpwstr>
      </vt:variant>
      <vt:variant>
        <vt:lpwstr/>
      </vt:variant>
      <vt:variant>
        <vt:i4>1703958</vt:i4>
      </vt:variant>
      <vt:variant>
        <vt:i4>690</vt:i4>
      </vt:variant>
      <vt:variant>
        <vt:i4>0</vt:i4>
      </vt:variant>
      <vt:variant>
        <vt:i4>5</vt:i4>
      </vt:variant>
      <vt:variant>
        <vt:lpwstr>https://www.intgovforum.org/en/content/dynamic-coalition-on-network-neutrality-1</vt:lpwstr>
      </vt:variant>
      <vt:variant>
        <vt:lpwstr/>
      </vt:variant>
      <vt:variant>
        <vt:i4>5046283</vt:i4>
      </vt:variant>
      <vt:variant>
        <vt:i4>687</vt:i4>
      </vt:variant>
      <vt:variant>
        <vt:i4>0</vt:i4>
      </vt:variant>
      <vt:variant>
        <vt:i4>5</vt:i4>
      </vt:variant>
      <vt:variant>
        <vt:lpwstr>https://www.intgovforum.org/content/dc-on-internet-universality-indicators-dc-iui</vt:lpwstr>
      </vt:variant>
      <vt:variant>
        <vt:lpwstr/>
      </vt:variant>
      <vt:variant>
        <vt:i4>2490412</vt:i4>
      </vt:variant>
      <vt:variant>
        <vt:i4>684</vt:i4>
      </vt:variant>
      <vt:variant>
        <vt:i4>0</vt:i4>
      </vt:variant>
      <vt:variant>
        <vt:i4>5</vt:i4>
      </vt:variant>
      <vt:variant>
        <vt:lpwstr>https://www.intgovforum.org/content/dynamic-coalition-on-internet-standards-security-and-safety-dc-isss</vt:lpwstr>
      </vt:variant>
      <vt:variant>
        <vt:lpwstr/>
      </vt:variant>
      <vt:variant>
        <vt:i4>4390982</vt:i4>
      </vt:variant>
      <vt:variant>
        <vt:i4>681</vt:i4>
      </vt:variant>
      <vt:variant>
        <vt:i4>0</vt:i4>
      </vt:variant>
      <vt:variant>
        <vt:i4>5</vt:i4>
      </vt:variant>
      <vt:variant>
        <vt:lpwstr>https://www.intgovforum.org/en/content/dynamic-coalition-on-internet-rights-and-principles-1</vt:lpwstr>
      </vt:variant>
      <vt:variant>
        <vt:lpwstr/>
      </vt:variant>
      <vt:variant>
        <vt:i4>5570643</vt:i4>
      </vt:variant>
      <vt:variant>
        <vt:i4>678</vt:i4>
      </vt:variant>
      <vt:variant>
        <vt:i4>0</vt:i4>
      </vt:variant>
      <vt:variant>
        <vt:i4>5</vt:i4>
      </vt:variant>
      <vt:variant>
        <vt:lpwstr>https://www.intgovforum.org/en/content/dynamic-coalition-on-the-internet-of-things-0</vt:lpwstr>
      </vt:variant>
      <vt:variant>
        <vt:lpwstr/>
      </vt:variant>
      <vt:variant>
        <vt:i4>7143466</vt:i4>
      </vt:variant>
      <vt:variant>
        <vt:i4>675</vt:i4>
      </vt:variant>
      <vt:variant>
        <vt:i4>0</vt:i4>
      </vt:variant>
      <vt:variant>
        <vt:i4>5</vt:i4>
      </vt:variant>
      <vt:variant>
        <vt:lpwstr>https://www.intgovforum.org/content/dynamic-coalition-on-internet-jobs-dc-jobs</vt:lpwstr>
      </vt:variant>
      <vt:variant>
        <vt:lpwstr/>
      </vt:variant>
      <vt:variant>
        <vt:i4>917595</vt:i4>
      </vt:variant>
      <vt:variant>
        <vt:i4>672</vt:i4>
      </vt:variant>
      <vt:variant>
        <vt:i4>0</vt:i4>
      </vt:variant>
      <vt:variant>
        <vt:i4>5</vt:i4>
      </vt:variant>
      <vt:variant>
        <vt:lpwstr>https://www.intgovforum.org/en/content/dynamic-coalition-on-innovative-approaches-to-connecting-the-unconnected-0</vt:lpwstr>
      </vt:variant>
      <vt:variant>
        <vt:lpwstr/>
      </vt:variant>
      <vt:variant>
        <vt:i4>3670054</vt:i4>
      </vt:variant>
      <vt:variant>
        <vt:i4>669</vt:i4>
      </vt:variant>
      <vt:variant>
        <vt:i4>0</vt:i4>
      </vt:variant>
      <vt:variant>
        <vt:i4>5</vt:i4>
      </vt:variant>
      <vt:variant>
        <vt:lpwstr>https://www.intgovforum.org/en/content/dynamic-coalition-on-gender-and-internet-governance</vt:lpwstr>
      </vt:variant>
      <vt:variant>
        <vt:lpwstr/>
      </vt:variant>
      <vt:variant>
        <vt:i4>2293806</vt:i4>
      </vt:variant>
      <vt:variant>
        <vt:i4>666</vt:i4>
      </vt:variant>
      <vt:variant>
        <vt:i4>0</vt:i4>
      </vt:variant>
      <vt:variant>
        <vt:i4>5</vt:i4>
      </vt:variant>
      <vt:variant>
        <vt:lpwstr>https://www.intgovforum.org/en/content/dynamic-coalition-on-environment-dce</vt:lpwstr>
      </vt:variant>
      <vt:variant>
        <vt:lpwstr/>
      </vt:variant>
      <vt:variant>
        <vt:i4>3276900</vt:i4>
      </vt:variant>
      <vt:variant>
        <vt:i4>663</vt:i4>
      </vt:variant>
      <vt:variant>
        <vt:i4>0</vt:i4>
      </vt:variant>
      <vt:variant>
        <vt:i4>5</vt:i4>
      </vt:variant>
      <vt:variant>
        <vt:lpwstr>https://www.intgovforum.org/content/dynamic-coalition-on-dns-issues-dc-dnsi</vt:lpwstr>
      </vt:variant>
      <vt:variant>
        <vt:lpwstr/>
      </vt:variant>
      <vt:variant>
        <vt:i4>2818098</vt:i4>
      </vt:variant>
      <vt:variant>
        <vt:i4>660</vt:i4>
      </vt:variant>
      <vt:variant>
        <vt:i4>0</vt:i4>
      </vt:variant>
      <vt:variant>
        <vt:i4>5</vt:i4>
      </vt:variant>
      <vt:variant>
        <vt:lpwstr>https://www.intgovforum.org/en/content/dynamic-coalition-on-digital-health</vt:lpwstr>
      </vt:variant>
      <vt:variant>
        <vt:lpwstr/>
      </vt:variant>
      <vt:variant>
        <vt:i4>4849668</vt:i4>
      </vt:variant>
      <vt:variant>
        <vt:i4>657</vt:i4>
      </vt:variant>
      <vt:variant>
        <vt:i4>0</vt:i4>
      </vt:variant>
      <vt:variant>
        <vt:i4>5</vt:i4>
      </vt:variant>
      <vt:variant>
        <vt:lpwstr>https://www.intgovforum.org/content/dynamic-coalition-on-data-driven-health-technologies-dc-ddht</vt:lpwstr>
      </vt:variant>
      <vt:variant>
        <vt:lpwstr/>
      </vt:variant>
      <vt:variant>
        <vt:i4>5636172</vt:i4>
      </vt:variant>
      <vt:variant>
        <vt:i4>654</vt:i4>
      </vt:variant>
      <vt:variant>
        <vt:i4>0</vt:i4>
      </vt:variant>
      <vt:variant>
        <vt:i4>5</vt:i4>
      </vt:variant>
      <vt:variant>
        <vt:lpwstr>https://www.intgovforum.org/content/dynamic-coalition-on-data-and-trust-dc-dt</vt:lpwstr>
      </vt:variant>
      <vt:variant>
        <vt:lpwstr/>
      </vt:variant>
      <vt:variant>
        <vt:i4>1572876</vt:i4>
      </vt:variant>
      <vt:variant>
        <vt:i4>651</vt:i4>
      </vt:variant>
      <vt:variant>
        <vt:i4>0</vt:i4>
      </vt:variant>
      <vt:variant>
        <vt:i4>5</vt:i4>
      </vt:variant>
      <vt:variant>
        <vt:lpwstr>https://www.intgovforum.org/en/content/dynamic-coalition-on-community-connectivity-0</vt:lpwstr>
      </vt:variant>
      <vt:variant>
        <vt:lpwstr/>
      </vt:variant>
      <vt:variant>
        <vt:i4>1572876</vt:i4>
      </vt:variant>
      <vt:variant>
        <vt:i4>648</vt:i4>
      </vt:variant>
      <vt:variant>
        <vt:i4>0</vt:i4>
      </vt:variant>
      <vt:variant>
        <vt:i4>5</vt:i4>
      </vt:variant>
      <vt:variant>
        <vt:lpwstr>https://www.intgovforum.org/en/content/dynamic-coalition-on-community-connectivity-0</vt:lpwstr>
      </vt:variant>
      <vt:variant>
        <vt:lpwstr/>
      </vt:variant>
      <vt:variant>
        <vt:i4>5046292</vt:i4>
      </vt:variant>
      <vt:variant>
        <vt:i4>645</vt:i4>
      </vt:variant>
      <vt:variant>
        <vt:i4>0</vt:i4>
      </vt:variant>
      <vt:variant>
        <vt:i4>5</vt:i4>
      </vt:variant>
      <vt:variant>
        <vt:lpwstr>https://www.intgovforum.org/content/dynamic-coalition-on-childrens-rights-in-the-digital-environment</vt:lpwstr>
      </vt:variant>
      <vt:variant>
        <vt:lpwstr/>
      </vt:variant>
      <vt:variant>
        <vt:i4>6225929</vt:i4>
      </vt:variant>
      <vt:variant>
        <vt:i4>642</vt:i4>
      </vt:variant>
      <vt:variant>
        <vt:i4>0</vt:i4>
      </vt:variant>
      <vt:variant>
        <vt:i4>5</vt:i4>
      </vt:variant>
      <vt:variant>
        <vt:lpwstr>https://www.intgovforum.org/en/content/dynamic-coalition-on-blockchain-technologies-0</vt:lpwstr>
      </vt:variant>
      <vt:variant>
        <vt:lpwstr/>
      </vt:variant>
      <vt:variant>
        <vt:i4>2556016</vt:i4>
      </vt:variant>
      <vt:variant>
        <vt:i4>639</vt:i4>
      </vt:variant>
      <vt:variant>
        <vt:i4>0</vt:i4>
      </vt:variant>
      <vt:variant>
        <vt:i4>5</vt:i4>
      </vt:variant>
      <vt:variant>
        <vt:lpwstr>https://www.intgovforum.org/en/content/dynamic-coalition-on-accessibility-and-disability-1</vt:lpwstr>
      </vt:variant>
      <vt:variant>
        <vt:lpwstr/>
      </vt:variant>
      <vt:variant>
        <vt:i4>327690</vt:i4>
      </vt:variant>
      <vt:variant>
        <vt:i4>636</vt:i4>
      </vt:variant>
      <vt:variant>
        <vt:i4>0</vt:i4>
      </vt:variant>
      <vt:variant>
        <vt:i4>5</vt:i4>
      </vt:variant>
      <vt:variant>
        <vt:lpwstr>https://www.intgovforum.org/en/content/dc-coordination-activities</vt:lpwstr>
      </vt:variant>
      <vt:variant>
        <vt:lpwstr/>
      </vt:variant>
      <vt:variant>
        <vt:i4>5963780</vt:i4>
      </vt:variant>
      <vt:variant>
        <vt:i4>633</vt:i4>
      </vt:variant>
      <vt:variant>
        <vt:i4>0</vt:i4>
      </vt:variant>
      <vt:variant>
        <vt:i4>5</vt:i4>
      </vt:variant>
      <vt:variant>
        <vt:lpwstr>https://www.intgovforum.org/en/content/bpf-cybersecurity</vt:lpwstr>
      </vt:variant>
      <vt:variant>
        <vt:lpwstr/>
      </vt:variant>
      <vt:variant>
        <vt:i4>1769562</vt:i4>
      </vt:variant>
      <vt:variant>
        <vt:i4>630</vt:i4>
      </vt:variant>
      <vt:variant>
        <vt:i4>0</vt:i4>
      </vt:variant>
      <vt:variant>
        <vt:i4>5</vt:i4>
      </vt:variant>
      <vt:variant>
        <vt:lpwstr>https://www.intgovforum.org/en/content/policy-network-on-artificial-intelligence-pnai</vt:lpwstr>
      </vt:variant>
      <vt:variant>
        <vt:lpwstr/>
      </vt:variant>
      <vt:variant>
        <vt:i4>7274541</vt:i4>
      </vt:variant>
      <vt:variant>
        <vt:i4>627</vt:i4>
      </vt:variant>
      <vt:variant>
        <vt:i4>0</vt:i4>
      </vt:variant>
      <vt:variant>
        <vt:i4>5</vt:i4>
      </vt:variant>
      <vt:variant>
        <vt:lpwstr>https://www.intgovforum.org/en/content/policy-network-on-meaningful-access-pnma</vt:lpwstr>
      </vt:variant>
      <vt:variant>
        <vt:lpwstr/>
      </vt:variant>
      <vt:variant>
        <vt:i4>6619245</vt:i4>
      </vt:variant>
      <vt:variant>
        <vt:i4>624</vt:i4>
      </vt:variant>
      <vt:variant>
        <vt:i4>0</vt:i4>
      </vt:variant>
      <vt:variant>
        <vt:i4>5</vt:i4>
      </vt:variant>
      <vt:variant>
        <vt:lpwstr>https://www.intgovforum.org/en/content/policy-network-on-internet-fragmentation</vt:lpwstr>
      </vt:variant>
      <vt:variant>
        <vt:lpwstr/>
      </vt:variant>
      <vt:variant>
        <vt:i4>8192116</vt:i4>
      </vt:variant>
      <vt:variant>
        <vt:i4>621</vt:i4>
      </vt:variant>
      <vt:variant>
        <vt:i4>0</vt:i4>
      </vt:variant>
      <vt:variant>
        <vt:i4>5</vt:i4>
      </vt:variant>
      <vt:variant>
        <vt:lpwstr>https://www.intgovforum.org/en/content/thematic-intersessional-work</vt:lpwstr>
      </vt:variant>
      <vt:variant>
        <vt:lpwstr/>
      </vt:variant>
      <vt:variant>
        <vt:i4>2883625</vt:i4>
      </vt:variant>
      <vt:variant>
        <vt:i4>618</vt:i4>
      </vt:variant>
      <vt:variant>
        <vt:i4>0</vt:i4>
      </vt:variant>
      <vt:variant>
        <vt:i4>5</vt:i4>
      </vt:variant>
      <vt:variant>
        <vt:lpwstr>https://www.youtube.com/user/igf/videos</vt:lpwstr>
      </vt:variant>
      <vt:variant>
        <vt:lpwstr/>
      </vt:variant>
      <vt:variant>
        <vt:i4>7340069</vt:i4>
      </vt:variant>
      <vt:variant>
        <vt:i4>615</vt:i4>
      </vt:variant>
      <vt:variant>
        <vt:i4>0</vt:i4>
      </vt:variant>
      <vt:variant>
        <vt:i4>5</vt:i4>
      </vt:variant>
      <vt:variant>
        <vt:lpwstr>https://www.intgovforum.org/en/igf-2022-transcripts</vt:lpwstr>
      </vt:variant>
      <vt:variant>
        <vt:lpwstr/>
      </vt:variant>
      <vt:variant>
        <vt:i4>7077937</vt:i4>
      </vt:variant>
      <vt:variant>
        <vt:i4>612</vt:i4>
      </vt:variant>
      <vt:variant>
        <vt:i4>0</vt:i4>
      </vt:variant>
      <vt:variant>
        <vt:i4>5</vt:i4>
      </vt:variant>
      <vt:variant>
        <vt:lpwstr>https://www.intgovforum.org/en/igf-2022-reports</vt:lpwstr>
      </vt:variant>
      <vt:variant>
        <vt:lpwstr/>
      </vt:variant>
      <vt:variant>
        <vt:i4>720969</vt:i4>
      </vt:variant>
      <vt:variant>
        <vt:i4>609</vt:i4>
      </vt:variant>
      <vt:variant>
        <vt:i4>0</vt:i4>
      </vt:variant>
      <vt:variant>
        <vt:i4>5</vt:i4>
      </vt:variant>
      <vt:variant>
        <vt:lpwstr>https://www.soumu.go.jp/igfkyoto2023/en/</vt:lpwstr>
      </vt:variant>
      <vt:variant>
        <vt:lpwstr/>
      </vt:variant>
      <vt:variant>
        <vt:i4>8323188</vt:i4>
      </vt:variant>
      <vt:variant>
        <vt:i4>606</vt:i4>
      </vt:variant>
      <vt:variant>
        <vt:i4>0</vt:i4>
      </vt:variant>
      <vt:variant>
        <vt:i4>5</vt:i4>
      </vt:variant>
      <vt:variant>
        <vt:lpwstr>https://www.intgovforum.org/en/content/igf-2023-outputs</vt:lpwstr>
      </vt:variant>
      <vt:variant>
        <vt:lpwstr/>
      </vt:variant>
      <vt:variant>
        <vt:i4>4522075</vt:i4>
      </vt:variant>
      <vt:variant>
        <vt:i4>603</vt:i4>
      </vt:variant>
      <vt:variant>
        <vt:i4>0</vt:i4>
      </vt:variant>
      <vt:variant>
        <vt:i4>5</vt:i4>
      </vt:variant>
      <vt:variant>
        <vt:lpwstr>https://www.un.org/sustainabledevelopment/blog/2023/10/un-calls-for-urgent-action-mitigate-risks-for-information-and-digital-technology/</vt:lpwstr>
      </vt:variant>
      <vt:variant>
        <vt:lpwstr/>
      </vt:variant>
      <vt:variant>
        <vt:i4>1507409</vt:i4>
      </vt:variant>
      <vt:variant>
        <vt:i4>600</vt:i4>
      </vt:variant>
      <vt:variant>
        <vt:i4>0</vt:i4>
      </vt:variant>
      <vt:variant>
        <vt:i4>5</vt:i4>
      </vt:variant>
      <vt:variant>
        <vt:lpwstr>https://www.un.org/sustainabledevelopment/blog/2023/10/leveraging-benefits-of-rapid-advances-in-ai-and-digitalisation-while-mitigating-risks/</vt:lpwstr>
      </vt:variant>
      <vt:variant>
        <vt:lpwstr/>
      </vt:variant>
      <vt:variant>
        <vt:i4>4653113</vt:i4>
      </vt:variant>
      <vt:variant>
        <vt:i4>597</vt:i4>
      </vt:variant>
      <vt:variant>
        <vt:i4>0</vt:i4>
      </vt:variant>
      <vt:variant>
        <vt:i4>5</vt:i4>
      </vt:variant>
      <vt:variant>
        <vt:lpwstr>https://www.youtube.com/@igf/featured</vt:lpwstr>
      </vt:variant>
      <vt:variant>
        <vt:lpwstr/>
      </vt:variant>
      <vt:variant>
        <vt:i4>4128842</vt:i4>
      </vt:variant>
      <vt:variant>
        <vt:i4>594</vt:i4>
      </vt:variant>
      <vt:variant>
        <vt:i4>0</vt:i4>
      </vt:variant>
      <vt:variant>
        <vt:i4>5</vt:i4>
      </vt:variant>
      <vt:variant>
        <vt:lpwstr>https://www.flickr.com/photos/185833270@N04/</vt:lpwstr>
      </vt:variant>
      <vt:variant>
        <vt:lpwstr/>
      </vt:variant>
      <vt:variant>
        <vt:i4>7667824</vt:i4>
      </vt:variant>
      <vt:variant>
        <vt:i4>591</vt:i4>
      </vt:variant>
      <vt:variant>
        <vt:i4>0</vt:i4>
      </vt:variant>
      <vt:variant>
        <vt:i4>5</vt:i4>
      </vt:variant>
      <vt:variant>
        <vt:lpwstr>https://trello.com/c/X9lLGiJo/10-media-advisory</vt:lpwstr>
      </vt:variant>
      <vt:variant>
        <vt:lpwstr/>
      </vt:variant>
      <vt:variant>
        <vt:i4>5963805</vt:i4>
      </vt:variant>
      <vt:variant>
        <vt:i4>588</vt:i4>
      </vt:variant>
      <vt:variant>
        <vt:i4>0</vt:i4>
      </vt:variant>
      <vt:variant>
        <vt:i4>5</vt:i4>
      </vt:variant>
      <vt:variant>
        <vt:lpwstr>https://trello.com/c/rD3oB70N/15-fact-sheets-on-igf-subthemes</vt:lpwstr>
      </vt:variant>
      <vt:variant>
        <vt:lpwstr/>
      </vt:variant>
      <vt:variant>
        <vt:i4>1704002</vt:i4>
      </vt:variant>
      <vt:variant>
        <vt:i4>585</vt:i4>
      </vt:variant>
      <vt:variant>
        <vt:i4>0</vt:i4>
      </vt:variant>
      <vt:variant>
        <vt:i4>5</vt:i4>
      </vt:variant>
      <vt:variant>
        <vt:lpwstr>https://trello.com/b/BdDy0yNh/18th-internet-governance-forum-2023</vt:lpwstr>
      </vt:variant>
      <vt:variant>
        <vt:lpwstr/>
      </vt:variant>
      <vt:variant>
        <vt:i4>3604605</vt:i4>
      </vt:variant>
      <vt:variant>
        <vt:i4>582</vt:i4>
      </vt:variant>
      <vt:variant>
        <vt:i4>0</vt:i4>
      </vt:variant>
      <vt:variant>
        <vt:i4>5</vt:i4>
      </vt:variant>
      <vt:variant>
        <vt:lpwstr>https://www.intgovforum.org/en/content/igf-2023-information-for-media-0</vt:lpwstr>
      </vt:variant>
      <vt:variant>
        <vt:lpwstr/>
      </vt:variant>
      <vt:variant>
        <vt:i4>262173</vt:i4>
      </vt:variant>
      <vt:variant>
        <vt:i4>579</vt:i4>
      </vt:variant>
      <vt:variant>
        <vt:i4>0</vt:i4>
      </vt:variant>
      <vt:variant>
        <vt:i4>5</vt:i4>
      </vt:variant>
      <vt:variant>
        <vt:lpwstr>https://www.intgovforum.org/en/content/igf-2023-sessions</vt:lpwstr>
      </vt:variant>
      <vt:variant>
        <vt:lpwstr/>
      </vt:variant>
      <vt:variant>
        <vt:i4>7012392</vt:i4>
      </vt:variant>
      <vt:variant>
        <vt:i4>576</vt:i4>
      </vt:variant>
      <vt:variant>
        <vt:i4>0</vt:i4>
      </vt:variant>
      <vt:variant>
        <vt:i4>5</vt:i4>
      </vt:variant>
      <vt:variant>
        <vt:lpwstr>https://www.intgovforum.org/en/content/igf-2022-remote-hubs</vt:lpwstr>
      </vt:variant>
      <vt:variant>
        <vt:lpwstr/>
      </vt:variant>
      <vt:variant>
        <vt:i4>7733341</vt:i4>
      </vt:variant>
      <vt:variant>
        <vt:i4>573</vt:i4>
      </vt:variant>
      <vt:variant>
        <vt:i4>0</vt:i4>
      </vt:variant>
      <vt:variant>
        <vt:i4>5</vt:i4>
      </vt:variant>
      <vt:variant>
        <vt:lpwstr>https://www.intgovforum.org/en/filedepot_download/256/26111</vt:lpwstr>
      </vt:variant>
      <vt:variant>
        <vt:lpwstr/>
      </vt:variant>
      <vt:variant>
        <vt:i4>3145771</vt:i4>
      </vt:variant>
      <vt:variant>
        <vt:i4>570</vt:i4>
      </vt:variant>
      <vt:variant>
        <vt:i4>0</vt:i4>
      </vt:variant>
      <vt:variant>
        <vt:i4>5</vt:i4>
      </vt:variant>
      <vt:variant>
        <vt:lpwstr>https://intgovforum.org/en/content/pnma-repository</vt:lpwstr>
      </vt:variant>
      <vt:variant>
        <vt:lpwstr/>
      </vt:variant>
      <vt:variant>
        <vt:i4>7602268</vt:i4>
      </vt:variant>
      <vt:variant>
        <vt:i4>567</vt:i4>
      </vt:variant>
      <vt:variant>
        <vt:i4>0</vt:i4>
      </vt:variant>
      <vt:variant>
        <vt:i4>5</vt:i4>
      </vt:variant>
      <vt:variant>
        <vt:lpwstr>https://www.intgovforum.org/en/filedepot_download/255/24314</vt:lpwstr>
      </vt:variant>
      <vt:variant>
        <vt:lpwstr/>
      </vt:variant>
      <vt:variant>
        <vt:i4>7405658</vt:i4>
      </vt:variant>
      <vt:variant>
        <vt:i4>564</vt:i4>
      </vt:variant>
      <vt:variant>
        <vt:i4>0</vt:i4>
      </vt:variant>
      <vt:variant>
        <vt:i4>5</vt:i4>
      </vt:variant>
      <vt:variant>
        <vt:lpwstr>https://www.intgovforum.org/en/filedepot_download/256/26667</vt:lpwstr>
      </vt:variant>
      <vt:variant>
        <vt:lpwstr/>
      </vt:variant>
      <vt:variant>
        <vt:i4>8126580</vt:i4>
      </vt:variant>
      <vt:variant>
        <vt:i4>561</vt:i4>
      </vt:variant>
      <vt:variant>
        <vt:i4>0</vt:i4>
      </vt:variant>
      <vt:variant>
        <vt:i4>5</vt:i4>
      </vt:variant>
      <vt:variant>
        <vt:lpwstr>https://youtu.be/5YFKR9EE-54?feature=shared</vt:lpwstr>
      </vt:variant>
      <vt:variant>
        <vt:lpwstr/>
      </vt:variant>
      <vt:variant>
        <vt:i4>3539003</vt:i4>
      </vt:variant>
      <vt:variant>
        <vt:i4>558</vt:i4>
      </vt:variant>
      <vt:variant>
        <vt:i4>0</vt:i4>
      </vt:variant>
      <vt:variant>
        <vt:i4>5</vt:i4>
      </vt:variant>
      <vt:variant>
        <vt:lpwstr>https://youtu.be/vAelE5gmsAU?feature=shared</vt:lpwstr>
      </vt:variant>
      <vt:variant>
        <vt:lpwstr/>
      </vt:variant>
      <vt:variant>
        <vt:i4>2883681</vt:i4>
      </vt:variant>
      <vt:variant>
        <vt:i4>555</vt:i4>
      </vt:variant>
      <vt:variant>
        <vt:i4>0</vt:i4>
      </vt:variant>
      <vt:variant>
        <vt:i4>5</vt:i4>
      </vt:variant>
      <vt:variant>
        <vt:lpwstr>https://youtu.be/tn7hRw9xtGQ?feature=shared</vt:lpwstr>
      </vt:variant>
      <vt:variant>
        <vt:lpwstr/>
      </vt:variant>
      <vt:variant>
        <vt:i4>2883681</vt:i4>
      </vt:variant>
      <vt:variant>
        <vt:i4>552</vt:i4>
      </vt:variant>
      <vt:variant>
        <vt:i4>0</vt:i4>
      </vt:variant>
      <vt:variant>
        <vt:i4>5</vt:i4>
      </vt:variant>
      <vt:variant>
        <vt:lpwstr>https://youtu.be/tn7hRw9xtGQ?feature=shared</vt:lpwstr>
      </vt:variant>
      <vt:variant>
        <vt:lpwstr/>
      </vt:variant>
      <vt:variant>
        <vt:i4>7733342</vt:i4>
      </vt:variant>
      <vt:variant>
        <vt:i4>549</vt:i4>
      </vt:variant>
      <vt:variant>
        <vt:i4>0</vt:i4>
      </vt:variant>
      <vt:variant>
        <vt:i4>5</vt:i4>
      </vt:variant>
      <vt:variant>
        <vt:lpwstr>https://www.intgovforum.org/en/filedepot_download/256/26218</vt:lpwstr>
      </vt:variant>
      <vt:variant>
        <vt:lpwstr/>
      </vt:variant>
      <vt:variant>
        <vt:i4>7405658</vt:i4>
      </vt:variant>
      <vt:variant>
        <vt:i4>546</vt:i4>
      </vt:variant>
      <vt:variant>
        <vt:i4>0</vt:i4>
      </vt:variant>
      <vt:variant>
        <vt:i4>5</vt:i4>
      </vt:variant>
      <vt:variant>
        <vt:lpwstr>https://www.intgovforum.org/en/filedepot_download/256/26667</vt:lpwstr>
      </vt:variant>
      <vt:variant>
        <vt:lpwstr/>
      </vt:variant>
      <vt:variant>
        <vt:i4>6029328</vt:i4>
      </vt:variant>
      <vt:variant>
        <vt:i4>543</vt:i4>
      </vt:variant>
      <vt:variant>
        <vt:i4>0</vt:i4>
      </vt:variant>
      <vt:variant>
        <vt:i4>5</vt:i4>
      </vt:variant>
      <vt:variant>
        <vt:lpwstr>https://intgovforum.org/en/content/pnai-work-plan</vt:lpwstr>
      </vt:variant>
      <vt:variant>
        <vt:lpwstr/>
      </vt:variant>
      <vt:variant>
        <vt:i4>3604516</vt:i4>
      </vt:variant>
      <vt:variant>
        <vt:i4>540</vt:i4>
      </vt:variant>
      <vt:variant>
        <vt:i4>0</vt:i4>
      </vt:variant>
      <vt:variant>
        <vt:i4>5</vt:i4>
      </vt:variant>
      <vt:variant>
        <vt:lpwstr>https://intgovforum.org/en/content/pnai-report</vt:lpwstr>
      </vt:variant>
      <vt:variant>
        <vt:lpwstr/>
      </vt:variant>
      <vt:variant>
        <vt:i4>4718686</vt:i4>
      </vt:variant>
      <vt:variant>
        <vt:i4>537</vt:i4>
      </vt:variant>
      <vt:variant>
        <vt:i4>0</vt:i4>
      </vt:variant>
      <vt:variant>
        <vt:i4>5</vt:i4>
      </vt:variant>
      <vt:variant>
        <vt:lpwstr>https://intgovforum.org/en/content/pnai-materials</vt:lpwstr>
      </vt:variant>
      <vt:variant>
        <vt:lpwstr/>
      </vt:variant>
      <vt:variant>
        <vt:i4>2162791</vt:i4>
      </vt:variant>
      <vt:variant>
        <vt:i4>534</vt:i4>
      </vt:variant>
      <vt:variant>
        <vt:i4>0</vt:i4>
      </vt:variant>
      <vt:variant>
        <vt:i4>5</vt:i4>
      </vt:variant>
      <vt:variant>
        <vt:lpwstr>https://www.intgovforum.org/en/pnai</vt:lpwstr>
      </vt:variant>
      <vt:variant>
        <vt:lpwstr/>
      </vt:variant>
      <vt:variant>
        <vt:i4>6357056</vt:i4>
      </vt:variant>
      <vt:variant>
        <vt:i4>531</vt:i4>
      </vt:variant>
      <vt:variant>
        <vt:i4>0</vt:i4>
      </vt:variant>
      <vt:variant>
        <vt:i4>5</vt:i4>
      </vt:variant>
      <vt:variant>
        <vt:lpwstr>https://www.intgovforum.org/en/filedepot_download/56/26668‎</vt:lpwstr>
      </vt:variant>
      <vt:variant>
        <vt:lpwstr/>
      </vt:variant>
      <vt:variant>
        <vt:i4>99</vt:i4>
      </vt:variant>
      <vt:variant>
        <vt:i4>528</vt:i4>
      </vt:variant>
      <vt:variant>
        <vt:i4>0</vt:i4>
      </vt:variant>
      <vt:variant>
        <vt:i4>5</vt:i4>
      </vt:variant>
      <vt:variant>
        <vt:lpwstr>https://youtu.be/Ow20fycVx_A</vt:lpwstr>
      </vt:variant>
      <vt:variant>
        <vt:lpwstr/>
      </vt:variant>
      <vt:variant>
        <vt:i4>7143493</vt:i4>
      </vt:variant>
      <vt:variant>
        <vt:i4>525</vt:i4>
      </vt:variant>
      <vt:variant>
        <vt:i4>0</vt:i4>
      </vt:variant>
      <vt:variant>
        <vt:i4>5</vt:i4>
      </vt:variant>
      <vt:variant>
        <vt:lpwstr>https://www.intgovforum.org/en/filedepot_download/56/26436</vt:lpwstr>
      </vt:variant>
      <vt:variant>
        <vt:lpwstr/>
      </vt:variant>
      <vt:variant>
        <vt:i4>6357056</vt:i4>
      </vt:variant>
      <vt:variant>
        <vt:i4>522</vt:i4>
      </vt:variant>
      <vt:variant>
        <vt:i4>0</vt:i4>
      </vt:variant>
      <vt:variant>
        <vt:i4>5</vt:i4>
      </vt:variant>
      <vt:variant>
        <vt:lpwstr>https://www.intgovforum.org/en/filedepot_download/56/26668</vt:lpwstr>
      </vt:variant>
      <vt:variant>
        <vt:lpwstr/>
      </vt:variant>
      <vt:variant>
        <vt:i4>7012422</vt:i4>
      </vt:variant>
      <vt:variant>
        <vt:i4>519</vt:i4>
      </vt:variant>
      <vt:variant>
        <vt:i4>0</vt:i4>
      </vt:variant>
      <vt:variant>
        <vt:i4>5</vt:i4>
      </vt:variant>
      <vt:variant>
        <vt:lpwstr>https://www.intgovforum.org/en/filedepot_download/56/24125</vt:lpwstr>
      </vt:variant>
      <vt:variant>
        <vt:lpwstr/>
      </vt:variant>
      <vt:variant>
        <vt:i4>7667801</vt:i4>
      </vt:variant>
      <vt:variant>
        <vt:i4>516</vt:i4>
      </vt:variant>
      <vt:variant>
        <vt:i4>0</vt:i4>
      </vt:variant>
      <vt:variant>
        <vt:i4>5</vt:i4>
      </vt:variant>
      <vt:variant>
        <vt:lpwstr>https://www.intgovforum.org/en/filedepot_download/235/20623</vt:lpwstr>
      </vt:variant>
      <vt:variant>
        <vt:lpwstr/>
      </vt:variant>
      <vt:variant>
        <vt:i4>3407906</vt:i4>
      </vt:variant>
      <vt:variant>
        <vt:i4>513</vt:i4>
      </vt:variant>
      <vt:variant>
        <vt:i4>0</vt:i4>
      </vt:variant>
      <vt:variant>
        <vt:i4>5</vt:i4>
      </vt:variant>
      <vt:variant>
        <vt:lpwstr>https://intgovforum.org/en/content/ict-vulnerabilities-who-is-responsible-for-minimising-risks</vt:lpwstr>
      </vt:variant>
      <vt:variant>
        <vt:lpwstr/>
      </vt:variant>
      <vt:variant>
        <vt:i4>3801215</vt:i4>
      </vt:variant>
      <vt:variant>
        <vt:i4>510</vt:i4>
      </vt:variant>
      <vt:variant>
        <vt:i4>0</vt:i4>
      </vt:variant>
      <vt:variant>
        <vt:i4>5</vt:i4>
      </vt:variant>
      <vt:variant>
        <vt:lpwstr>https://eur02.safelinks.protection.outlook.com/?url=https%3A%2F%2Fwww.intgovforum.org%2Fen%2Fcontent%2Figf-2023-day-0-events&amp;data=05%7C01%7Celeonora.mazzucchi%40un.org%7Ce3fd36f618484f453f1408dbabe7937c%7C0f9e35db544f4f60bdcc5ea416e6dc70%7C0%7C0%7C638292783316513317%7CUnknown%7CTWFpbGZsb3d8eyJWIjoiMC4wLjAwMDAiLCJQIjoiV2luMzIiLCJBTiI6Ik1haWwiLCJXVCI6Mn0%3D%7C3000%7C%7C%7C&amp;sdata=5ebEhBfCg6UTyKXIFiZzWNgVIx2Nz28wLby3Bp9RVSU%3D&amp;reserved=0</vt:lpwstr>
      </vt:variant>
      <vt:variant>
        <vt:lpwstr/>
      </vt:variant>
      <vt:variant>
        <vt:i4>4063291</vt:i4>
      </vt:variant>
      <vt:variant>
        <vt:i4>507</vt:i4>
      </vt:variant>
      <vt:variant>
        <vt:i4>0</vt:i4>
      </vt:variant>
      <vt:variant>
        <vt:i4>5</vt:i4>
      </vt:variant>
      <vt:variant>
        <vt:lpwstr>https://www.intgovforum.org/en/content/nris-collaborative-work</vt:lpwstr>
      </vt:variant>
      <vt:variant>
        <vt:lpwstr/>
      </vt:variant>
      <vt:variant>
        <vt:i4>3407993</vt:i4>
      </vt:variant>
      <vt:variant>
        <vt:i4>504</vt:i4>
      </vt:variant>
      <vt:variant>
        <vt:i4>0</vt:i4>
      </vt:variant>
      <vt:variant>
        <vt:i4>5</vt:i4>
      </vt:variant>
      <vt:variant>
        <vt:lpwstr>https://eur02.safelinks.protection.outlook.com/?url=https%3A%2F%2Fwww.intgovforum.org%2Fen%2Fcontent%2Figf-2023-dynamic-coalitions&amp;data=05%7C01%7Celeonora.mazzucchi%40un.org%7Ce3fd36f618484f453f1408dbabe7937c%7C0f9e35db544f4f60bdcc5ea416e6dc70%7C0%7C0%7C638292783316669554%7CUnknown%7CTWFpbGZsb3d8eyJWIjoiMC4wLjAwMDAiLCJQIjoiV2luMzIiLCJBTiI6Ik1haWwiLCJXVCI6Mn0%3D%7C3000%7C%7C%7C&amp;sdata=FT1QLKwzq2asvKN%2FD7v9IXqVpcYBRPgaAjEfHTY%2B5jA%3D&amp;reserved=0</vt:lpwstr>
      </vt:variant>
      <vt:variant>
        <vt:lpwstr/>
      </vt:variant>
      <vt:variant>
        <vt:i4>1769492</vt:i4>
      </vt:variant>
      <vt:variant>
        <vt:i4>501</vt:i4>
      </vt:variant>
      <vt:variant>
        <vt:i4>0</vt:i4>
      </vt:variant>
      <vt:variant>
        <vt:i4>5</vt:i4>
      </vt:variant>
      <vt:variant>
        <vt:lpwstr>https://www.intgovforum.org/networking-sessions-2021</vt:lpwstr>
      </vt:variant>
      <vt:variant>
        <vt:lpwstr/>
      </vt:variant>
      <vt:variant>
        <vt:i4>6946869</vt:i4>
      </vt:variant>
      <vt:variant>
        <vt:i4>498</vt:i4>
      </vt:variant>
      <vt:variant>
        <vt:i4>0</vt:i4>
      </vt:variant>
      <vt:variant>
        <vt:i4>5</vt:i4>
      </vt:variant>
      <vt:variant>
        <vt:lpwstr>https://eur02.safelinks.protection.outlook.com/?url=https%3A%2F%2Fwww.intgovforum.org%2Fen%2Fcontent%2Figf-2023-networking-session&amp;data=05%7C01%7Celeonora.mazzucchi%40un.org%7Ce3fd36f618484f453f1408dbabe7937c%7C0f9e35db544f4f60bdcc5ea416e6dc70%7C0%7C0%7C638292783316513317%7CUnknown%7CTWFpbGZsb3d8eyJWIjoiMC4wLjAwMDAiLCJQIjoiV2luMzIiLCJBTiI6Ik1haWwiLCJXVCI6Mn0%3D%7C3000%7C%7C%7C&amp;sdata=wv68Kvr1N3iEB7VM%2BWxcn2Dn0PHVi1xMMcC2mYSsIEw%3D&amp;reserved=0</vt:lpwstr>
      </vt:variant>
      <vt:variant>
        <vt:lpwstr/>
      </vt:variant>
      <vt:variant>
        <vt:i4>5505113</vt:i4>
      </vt:variant>
      <vt:variant>
        <vt:i4>495</vt:i4>
      </vt:variant>
      <vt:variant>
        <vt:i4>0</vt:i4>
      </vt:variant>
      <vt:variant>
        <vt:i4>5</vt:i4>
      </vt:variant>
      <vt:variant>
        <vt:lpwstr>https://www.intgovforum.org/lightning-talks-2021</vt:lpwstr>
      </vt:variant>
      <vt:variant>
        <vt:lpwstr/>
      </vt:variant>
      <vt:variant>
        <vt:i4>7536690</vt:i4>
      </vt:variant>
      <vt:variant>
        <vt:i4>492</vt:i4>
      </vt:variant>
      <vt:variant>
        <vt:i4>0</vt:i4>
      </vt:variant>
      <vt:variant>
        <vt:i4>5</vt:i4>
      </vt:variant>
      <vt:variant>
        <vt:lpwstr>https://intgovforum.org/en/lightning-talks-2023</vt:lpwstr>
      </vt:variant>
      <vt:variant>
        <vt:lpwstr/>
      </vt:variant>
      <vt:variant>
        <vt:i4>131079</vt:i4>
      </vt:variant>
      <vt:variant>
        <vt:i4>489</vt:i4>
      </vt:variant>
      <vt:variant>
        <vt:i4>0</vt:i4>
      </vt:variant>
      <vt:variant>
        <vt:i4>5</vt:i4>
      </vt:variant>
      <vt:variant>
        <vt:lpwstr>https://www.intgovforum.org/launches-awards-2021</vt:lpwstr>
      </vt:variant>
      <vt:variant>
        <vt:lpwstr/>
      </vt:variant>
      <vt:variant>
        <vt:i4>8061036</vt:i4>
      </vt:variant>
      <vt:variant>
        <vt:i4>486</vt:i4>
      </vt:variant>
      <vt:variant>
        <vt:i4>0</vt:i4>
      </vt:variant>
      <vt:variant>
        <vt:i4>5</vt:i4>
      </vt:variant>
      <vt:variant>
        <vt:lpwstr>https://www.intgovforum.org/en/content/igf-2021-launches-and-awards</vt:lpwstr>
      </vt:variant>
      <vt:variant>
        <vt:lpwstr/>
      </vt:variant>
      <vt:variant>
        <vt:i4>7274540</vt:i4>
      </vt:variant>
      <vt:variant>
        <vt:i4>483</vt:i4>
      </vt:variant>
      <vt:variant>
        <vt:i4>0</vt:i4>
      </vt:variant>
      <vt:variant>
        <vt:i4>5</vt:i4>
      </vt:variant>
      <vt:variant>
        <vt:lpwstr>https://eur02.safelinks.protection.outlook.com/?url=https%3A%2F%2Fwww.intgovforum.org%2Fen%2Fcontent%2Figf-2023-open-forum&amp;data=05%7C01%7Celeonora.mazzucchi%40un.org%7Ce3fd36f618484f453f1408dbabe7937c%7C0f9e35db544f4f60bdcc5ea416e6dc70%7C0%7C0%7C638292783316513317%7CUnknown%7CTWFpbGZsb3d8eyJWIjoiMC4wLjAwMDAiLCJQIjoiV2luMzIiLCJBTiI6Ik1haWwiLCJXVCI6Mn0%3D%7C3000%7C%7C%7C&amp;sdata=ZBxDN%2Bn5kPsi%2B6RKBXTR9bs5AXTsAyWPtDR2L61upYQ%3D&amp;reserved=0</vt:lpwstr>
      </vt:variant>
      <vt:variant>
        <vt:lpwstr/>
      </vt:variant>
      <vt:variant>
        <vt:i4>7274540</vt:i4>
      </vt:variant>
      <vt:variant>
        <vt:i4>480</vt:i4>
      </vt:variant>
      <vt:variant>
        <vt:i4>0</vt:i4>
      </vt:variant>
      <vt:variant>
        <vt:i4>5</vt:i4>
      </vt:variant>
      <vt:variant>
        <vt:lpwstr>https://eur02.safelinks.protection.outlook.com/?url=https%3A%2F%2Fwww.intgovforum.org%2Fen%2Fcontent%2Figf-2023-open-forum&amp;data=05%7C01%7Celeonora.mazzucchi%40un.org%7Ce3fd36f618484f453f1408dbabe7937c%7C0f9e35db544f4f60bdcc5ea416e6dc70%7C0%7C0%7C638292783316513317%7CUnknown%7CTWFpbGZsb3d8eyJWIjoiMC4wLjAwMDAiLCJQIjoiV2luMzIiLCJBTiI6Ik1haWwiLCJXVCI6Mn0%3D%7C3000%7C%7C%7C&amp;sdata=ZBxDN%2Bn5kPsi%2B6RKBXTR9bs5AXTsAyWPtDR2L61upYQ%3D&amp;reserved=0</vt:lpwstr>
      </vt:variant>
      <vt:variant>
        <vt:lpwstr/>
      </vt:variant>
      <vt:variant>
        <vt:i4>1179651</vt:i4>
      </vt:variant>
      <vt:variant>
        <vt:i4>477</vt:i4>
      </vt:variant>
      <vt:variant>
        <vt:i4>0</vt:i4>
      </vt:variant>
      <vt:variant>
        <vt:i4>5</vt:i4>
      </vt:variant>
      <vt:variant>
        <vt:lpwstr>https://www.intgovforum.org/en/content/igf-2023-workshops</vt:lpwstr>
      </vt:variant>
      <vt:variant>
        <vt:lpwstr/>
      </vt:variant>
      <vt:variant>
        <vt:i4>393290</vt:i4>
      </vt:variant>
      <vt:variant>
        <vt:i4>474</vt:i4>
      </vt:variant>
      <vt:variant>
        <vt:i4>0</vt:i4>
      </vt:variant>
      <vt:variant>
        <vt:i4>5</vt:i4>
      </vt:variant>
      <vt:variant>
        <vt:lpwstr>https://www.intgovforum.org/en/content/igf-2023-main-sessions</vt:lpwstr>
      </vt:variant>
      <vt:variant>
        <vt:lpwstr/>
      </vt:variant>
      <vt:variant>
        <vt:i4>8257644</vt:i4>
      </vt:variant>
      <vt:variant>
        <vt:i4>471</vt:i4>
      </vt:variant>
      <vt:variant>
        <vt:i4>0</vt:i4>
      </vt:variant>
      <vt:variant>
        <vt:i4>5</vt:i4>
      </vt:variant>
      <vt:variant>
        <vt:lpwstr>https://www.intgovforum.org/en/content/igf-2023-high-level-sessions</vt:lpwstr>
      </vt:variant>
      <vt:variant>
        <vt:lpwstr/>
      </vt:variant>
      <vt:variant>
        <vt:i4>4194322</vt:i4>
      </vt:variant>
      <vt:variant>
        <vt:i4>468</vt:i4>
      </vt:variant>
      <vt:variant>
        <vt:i4>0</vt:i4>
      </vt:variant>
      <vt:variant>
        <vt:i4>5</vt:i4>
      </vt:variant>
      <vt:variant>
        <vt:lpwstr>https://www.intgovforum.org/en/content/igf-2023-nris%C2%A0preparatory-process</vt:lpwstr>
      </vt:variant>
      <vt:variant>
        <vt:lpwstr/>
      </vt:variant>
      <vt:variant>
        <vt:i4>5177431</vt:i4>
      </vt:variant>
      <vt:variant>
        <vt:i4>465</vt:i4>
      </vt:variant>
      <vt:variant>
        <vt:i4>0</vt:i4>
      </vt:variant>
      <vt:variant>
        <vt:i4>5</vt:i4>
      </vt:variant>
      <vt:variant>
        <vt:lpwstr>https://www.intgovforum.org/en/content/national-and-regional-igf-initiatives</vt:lpwstr>
      </vt:variant>
      <vt:variant>
        <vt:lpwstr/>
      </vt:variant>
      <vt:variant>
        <vt:i4>5177431</vt:i4>
      </vt:variant>
      <vt:variant>
        <vt:i4>462</vt:i4>
      </vt:variant>
      <vt:variant>
        <vt:i4>0</vt:i4>
      </vt:variant>
      <vt:variant>
        <vt:i4>5</vt:i4>
      </vt:variant>
      <vt:variant>
        <vt:lpwstr>https://www.intgovforum.org/en/content/national-and-regional-igf-initiatives</vt:lpwstr>
      </vt:variant>
      <vt:variant>
        <vt:lpwstr/>
      </vt:variant>
      <vt:variant>
        <vt:i4>5177431</vt:i4>
      </vt:variant>
      <vt:variant>
        <vt:i4>459</vt:i4>
      </vt:variant>
      <vt:variant>
        <vt:i4>0</vt:i4>
      </vt:variant>
      <vt:variant>
        <vt:i4>5</vt:i4>
      </vt:variant>
      <vt:variant>
        <vt:lpwstr>https://www.intgovforum.org/en/content/national-and-regional-igf-initiatives</vt:lpwstr>
      </vt:variant>
      <vt:variant>
        <vt:lpwstr/>
      </vt:variant>
      <vt:variant>
        <vt:i4>3735666</vt:i4>
      </vt:variant>
      <vt:variant>
        <vt:i4>456</vt:i4>
      </vt:variant>
      <vt:variant>
        <vt:i4>0</vt:i4>
      </vt:variant>
      <vt:variant>
        <vt:i4>5</vt:i4>
      </vt:variant>
      <vt:variant>
        <vt:lpwstr>https://www.intgovforum.org/en/content/igf-2023-dynamic-coalitions</vt:lpwstr>
      </vt:variant>
      <vt:variant>
        <vt:lpwstr/>
      </vt:variant>
      <vt:variant>
        <vt:i4>3735666</vt:i4>
      </vt:variant>
      <vt:variant>
        <vt:i4>453</vt:i4>
      </vt:variant>
      <vt:variant>
        <vt:i4>0</vt:i4>
      </vt:variant>
      <vt:variant>
        <vt:i4>5</vt:i4>
      </vt:variant>
      <vt:variant>
        <vt:lpwstr>https://www.intgovforum.org/en/content/igf-2023-dynamic-coalitions</vt:lpwstr>
      </vt:variant>
      <vt:variant>
        <vt:lpwstr/>
      </vt:variant>
      <vt:variant>
        <vt:i4>327690</vt:i4>
      </vt:variant>
      <vt:variant>
        <vt:i4>450</vt:i4>
      </vt:variant>
      <vt:variant>
        <vt:i4>0</vt:i4>
      </vt:variant>
      <vt:variant>
        <vt:i4>5</vt:i4>
      </vt:variant>
      <vt:variant>
        <vt:lpwstr>https://www.intgovforum.org/en/content/dc-coordination-activities</vt:lpwstr>
      </vt:variant>
      <vt:variant>
        <vt:lpwstr/>
      </vt:variant>
      <vt:variant>
        <vt:i4>4456471</vt:i4>
      </vt:variant>
      <vt:variant>
        <vt:i4>447</vt:i4>
      </vt:variant>
      <vt:variant>
        <vt:i4>0</vt:i4>
      </vt:variant>
      <vt:variant>
        <vt:i4>5</vt:i4>
      </vt:variant>
      <vt:variant>
        <vt:lpwstr>https://www.intgovforum.org/en/content/dynamic-coalitions</vt:lpwstr>
      </vt:variant>
      <vt:variant>
        <vt:lpwstr/>
      </vt:variant>
      <vt:variant>
        <vt:i4>4456471</vt:i4>
      </vt:variant>
      <vt:variant>
        <vt:i4>444</vt:i4>
      </vt:variant>
      <vt:variant>
        <vt:i4>0</vt:i4>
      </vt:variant>
      <vt:variant>
        <vt:i4>5</vt:i4>
      </vt:variant>
      <vt:variant>
        <vt:lpwstr>https://www.intgovforum.org/en/content/dynamic-coalitions</vt:lpwstr>
      </vt:variant>
      <vt:variant>
        <vt:lpwstr/>
      </vt:variant>
      <vt:variant>
        <vt:i4>4456471</vt:i4>
      </vt:variant>
      <vt:variant>
        <vt:i4>441</vt:i4>
      </vt:variant>
      <vt:variant>
        <vt:i4>0</vt:i4>
      </vt:variant>
      <vt:variant>
        <vt:i4>5</vt:i4>
      </vt:variant>
      <vt:variant>
        <vt:lpwstr>https://www.intgovforum.org/en/content/dynamic-coalitions</vt:lpwstr>
      </vt:variant>
      <vt:variant>
        <vt:lpwstr/>
      </vt:variant>
      <vt:variant>
        <vt:i4>5963780</vt:i4>
      </vt:variant>
      <vt:variant>
        <vt:i4>438</vt:i4>
      </vt:variant>
      <vt:variant>
        <vt:i4>0</vt:i4>
      </vt:variant>
      <vt:variant>
        <vt:i4>5</vt:i4>
      </vt:variant>
      <vt:variant>
        <vt:lpwstr>https://www.intgovforum.org/en/content/bpf-cybersecurity</vt:lpwstr>
      </vt:variant>
      <vt:variant>
        <vt:lpwstr/>
      </vt:variant>
      <vt:variant>
        <vt:i4>5898244</vt:i4>
      </vt:variant>
      <vt:variant>
        <vt:i4>435</vt:i4>
      </vt:variant>
      <vt:variant>
        <vt:i4>0</vt:i4>
      </vt:variant>
      <vt:variant>
        <vt:i4>5</vt:i4>
      </vt:variant>
      <vt:variant>
        <vt:lpwstr>https://www.intgovforum.org/en/content/best-practice-forums-bpfs</vt:lpwstr>
      </vt:variant>
      <vt:variant>
        <vt:lpwstr/>
      </vt:variant>
      <vt:variant>
        <vt:i4>1769562</vt:i4>
      </vt:variant>
      <vt:variant>
        <vt:i4>432</vt:i4>
      </vt:variant>
      <vt:variant>
        <vt:i4>0</vt:i4>
      </vt:variant>
      <vt:variant>
        <vt:i4>5</vt:i4>
      </vt:variant>
      <vt:variant>
        <vt:lpwstr>https://www.intgovforum.org/en/content/policy-network-on-artificial-intelligence-pnai</vt:lpwstr>
      </vt:variant>
      <vt:variant>
        <vt:lpwstr/>
      </vt:variant>
      <vt:variant>
        <vt:i4>6619245</vt:i4>
      </vt:variant>
      <vt:variant>
        <vt:i4>429</vt:i4>
      </vt:variant>
      <vt:variant>
        <vt:i4>0</vt:i4>
      </vt:variant>
      <vt:variant>
        <vt:i4>5</vt:i4>
      </vt:variant>
      <vt:variant>
        <vt:lpwstr>https://www.intgovforum.org/en/content/policy-network-on-internet-fragmentation</vt:lpwstr>
      </vt:variant>
      <vt:variant>
        <vt:lpwstr/>
      </vt:variant>
      <vt:variant>
        <vt:i4>7274541</vt:i4>
      </vt:variant>
      <vt:variant>
        <vt:i4>426</vt:i4>
      </vt:variant>
      <vt:variant>
        <vt:i4>0</vt:i4>
      </vt:variant>
      <vt:variant>
        <vt:i4>5</vt:i4>
      </vt:variant>
      <vt:variant>
        <vt:lpwstr>https://www.intgovforum.org/en/content/policy-network-on-meaningful-access-pnma</vt:lpwstr>
      </vt:variant>
      <vt:variant>
        <vt:lpwstr/>
      </vt:variant>
      <vt:variant>
        <vt:i4>7143474</vt:i4>
      </vt:variant>
      <vt:variant>
        <vt:i4>423</vt:i4>
      </vt:variant>
      <vt:variant>
        <vt:i4>0</vt:i4>
      </vt:variant>
      <vt:variant>
        <vt:i4>5</vt:i4>
      </vt:variant>
      <vt:variant>
        <vt:lpwstr>https://www.intgovforum.org/en/content/policy-networks</vt:lpwstr>
      </vt:variant>
      <vt:variant>
        <vt:lpwstr/>
      </vt:variant>
      <vt:variant>
        <vt:i4>1769499</vt:i4>
      </vt:variant>
      <vt:variant>
        <vt:i4>420</vt:i4>
      </vt:variant>
      <vt:variant>
        <vt:i4>0</vt:i4>
      </vt:variant>
      <vt:variant>
        <vt:i4>5</vt:i4>
      </vt:variant>
      <vt:variant>
        <vt:lpwstr>https://www.intgovforum.org/en/dashboard/igf-2023</vt:lpwstr>
      </vt:variant>
      <vt:variant>
        <vt:lpwstr>igf-2023-outputs</vt:lpwstr>
      </vt:variant>
      <vt:variant>
        <vt:i4>7929902</vt:i4>
      </vt:variant>
      <vt:variant>
        <vt:i4>417</vt:i4>
      </vt:variant>
      <vt:variant>
        <vt:i4>0</vt:i4>
      </vt:variant>
      <vt:variant>
        <vt:i4>5</vt:i4>
      </vt:variant>
      <vt:variant>
        <vt:lpwstr>https://www.intgovforum.org/en/content/the-role-of-parliamentarians-in-shaping-a-trusted-internet-empowering-all-people</vt:lpwstr>
      </vt:variant>
      <vt:variant>
        <vt:lpwstr/>
      </vt:variant>
      <vt:variant>
        <vt:i4>2424924</vt:i4>
      </vt:variant>
      <vt:variant>
        <vt:i4>414</vt:i4>
      </vt:variant>
      <vt:variant>
        <vt:i4>0</vt:i4>
      </vt:variant>
      <vt:variant>
        <vt:i4>5</vt:i4>
      </vt:variant>
      <vt:variant>
        <vt:lpwstr>https://intgovforum.org/en/filedepot_download/294/26274</vt:lpwstr>
      </vt:variant>
      <vt:variant>
        <vt:lpwstr/>
      </vt:variant>
      <vt:variant>
        <vt:i4>2424923</vt:i4>
      </vt:variant>
      <vt:variant>
        <vt:i4>411</vt:i4>
      </vt:variant>
      <vt:variant>
        <vt:i4>0</vt:i4>
      </vt:variant>
      <vt:variant>
        <vt:i4>5</vt:i4>
      </vt:variant>
      <vt:variant>
        <vt:lpwstr>https://intgovforum.org/en/filedepot_download/293/26273</vt:lpwstr>
      </vt:variant>
      <vt:variant>
        <vt:lpwstr/>
      </vt:variant>
      <vt:variant>
        <vt:i4>1769499</vt:i4>
      </vt:variant>
      <vt:variant>
        <vt:i4>408</vt:i4>
      </vt:variant>
      <vt:variant>
        <vt:i4>0</vt:i4>
      </vt:variant>
      <vt:variant>
        <vt:i4>5</vt:i4>
      </vt:variant>
      <vt:variant>
        <vt:lpwstr>https://www.intgovforum.org/en/dashboard/igf-2023</vt:lpwstr>
      </vt:variant>
      <vt:variant>
        <vt:lpwstr>igf-2023-outputs</vt:lpwstr>
      </vt:variant>
      <vt:variant>
        <vt:i4>1769499</vt:i4>
      </vt:variant>
      <vt:variant>
        <vt:i4>405</vt:i4>
      </vt:variant>
      <vt:variant>
        <vt:i4>0</vt:i4>
      </vt:variant>
      <vt:variant>
        <vt:i4>5</vt:i4>
      </vt:variant>
      <vt:variant>
        <vt:lpwstr>https://www.intgovforum.org/en/dashboard/igf-2023</vt:lpwstr>
      </vt:variant>
      <vt:variant>
        <vt:lpwstr>igf-2023-outputs</vt:lpwstr>
      </vt:variant>
      <vt:variant>
        <vt:i4>3735614</vt:i4>
      </vt:variant>
      <vt:variant>
        <vt:i4>402</vt:i4>
      </vt:variant>
      <vt:variant>
        <vt:i4>0</vt:i4>
      </vt:variant>
      <vt:variant>
        <vt:i4>5</vt:i4>
      </vt:variant>
      <vt:variant>
        <vt:lpwstr>https://www.intgovforum.org/en/content/igf-youth-track</vt:lpwstr>
      </vt:variant>
      <vt:variant>
        <vt:lpwstr/>
      </vt:variant>
      <vt:variant>
        <vt:i4>8323184</vt:i4>
      </vt:variant>
      <vt:variant>
        <vt:i4>399</vt:i4>
      </vt:variant>
      <vt:variant>
        <vt:i4>0</vt:i4>
      </vt:variant>
      <vt:variant>
        <vt:i4>5</vt:i4>
      </vt:variant>
      <vt:variant>
        <vt:lpwstr>https://www.intgovforum.org/en/content/igf-2023-global-youth-summit</vt:lpwstr>
      </vt:variant>
      <vt:variant>
        <vt:lpwstr/>
      </vt:variant>
      <vt:variant>
        <vt:i4>6488102</vt:i4>
      </vt:variant>
      <vt:variant>
        <vt:i4>396</vt:i4>
      </vt:variant>
      <vt:variant>
        <vt:i4>0</vt:i4>
      </vt:variant>
      <vt:variant>
        <vt:i4>5</vt:i4>
      </vt:variant>
      <vt:variant>
        <vt:lpwstr>https://afigf.org/</vt:lpwstr>
      </vt:variant>
      <vt:variant>
        <vt:lpwstr/>
      </vt:variant>
      <vt:variant>
        <vt:i4>4718600</vt:i4>
      </vt:variant>
      <vt:variant>
        <vt:i4>393</vt:i4>
      </vt:variant>
      <vt:variant>
        <vt:i4>0</vt:i4>
      </vt:variant>
      <vt:variant>
        <vt:i4>5</vt:i4>
      </vt:variant>
      <vt:variant>
        <vt:lpwstr>https://ap.rigf.asia/</vt:lpwstr>
      </vt:variant>
      <vt:variant>
        <vt:lpwstr/>
      </vt:variant>
      <vt:variant>
        <vt:i4>1114178</vt:i4>
      </vt:variant>
      <vt:variant>
        <vt:i4>390</vt:i4>
      </vt:variant>
      <vt:variant>
        <vt:i4>0</vt:i4>
      </vt:variant>
      <vt:variant>
        <vt:i4>5</vt:i4>
      </vt:variant>
      <vt:variant>
        <vt:lpwstr>https://youthlacigf.org/</vt:lpwstr>
      </vt:variant>
      <vt:variant>
        <vt:lpwstr/>
      </vt:variant>
      <vt:variant>
        <vt:i4>3604607</vt:i4>
      </vt:variant>
      <vt:variant>
        <vt:i4>387</vt:i4>
      </vt:variant>
      <vt:variant>
        <vt:i4>0</vt:i4>
      </vt:variant>
      <vt:variant>
        <vt:i4>5</vt:i4>
      </vt:variant>
      <vt:variant>
        <vt:lpwstr>http://www.eurodig.org/</vt:lpwstr>
      </vt:variant>
      <vt:variant>
        <vt:lpwstr/>
      </vt:variant>
      <vt:variant>
        <vt:i4>5177431</vt:i4>
      </vt:variant>
      <vt:variant>
        <vt:i4>384</vt:i4>
      </vt:variant>
      <vt:variant>
        <vt:i4>0</vt:i4>
      </vt:variant>
      <vt:variant>
        <vt:i4>5</vt:i4>
      </vt:variant>
      <vt:variant>
        <vt:lpwstr>https://www.intgovforum.org/en/content/national-and-regional-igf-initiatives</vt:lpwstr>
      </vt:variant>
      <vt:variant>
        <vt:lpwstr/>
      </vt:variant>
      <vt:variant>
        <vt:i4>3735614</vt:i4>
      </vt:variant>
      <vt:variant>
        <vt:i4>381</vt:i4>
      </vt:variant>
      <vt:variant>
        <vt:i4>0</vt:i4>
      </vt:variant>
      <vt:variant>
        <vt:i4>5</vt:i4>
      </vt:variant>
      <vt:variant>
        <vt:lpwstr>https://www.intgovforum.org/en/content/igf-youth-track</vt:lpwstr>
      </vt:variant>
      <vt:variant>
        <vt:lpwstr/>
      </vt:variant>
      <vt:variant>
        <vt:i4>8323188</vt:i4>
      </vt:variant>
      <vt:variant>
        <vt:i4>378</vt:i4>
      </vt:variant>
      <vt:variant>
        <vt:i4>0</vt:i4>
      </vt:variant>
      <vt:variant>
        <vt:i4>5</vt:i4>
      </vt:variant>
      <vt:variant>
        <vt:lpwstr>https://www.intgovforum.org/en/content/igf-2023-outputs</vt:lpwstr>
      </vt:variant>
      <vt:variant>
        <vt:lpwstr/>
      </vt:variant>
      <vt:variant>
        <vt:i4>8257644</vt:i4>
      </vt:variant>
      <vt:variant>
        <vt:i4>374</vt:i4>
      </vt:variant>
      <vt:variant>
        <vt:i4>0</vt:i4>
      </vt:variant>
      <vt:variant>
        <vt:i4>5</vt:i4>
      </vt:variant>
      <vt:variant>
        <vt:lpwstr>https://www.intgovforum.org/en/content/igf-2023-high-level-sessions</vt:lpwstr>
      </vt:variant>
      <vt:variant>
        <vt:lpwstr/>
      </vt:variant>
      <vt:variant>
        <vt:i4>8257644</vt:i4>
      </vt:variant>
      <vt:variant>
        <vt:i4>372</vt:i4>
      </vt:variant>
      <vt:variant>
        <vt:i4>0</vt:i4>
      </vt:variant>
      <vt:variant>
        <vt:i4>5</vt:i4>
      </vt:variant>
      <vt:variant>
        <vt:lpwstr>https://www.intgovforum.org/en/content/igf-2023-high-level-sessions</vt:lpwstr>
      </vt:variant>
      <vt:variant>
        <vt:lpwstr/>
      </vt:variant>
      <vt:variant>
        <vt:i4>1769566</vt:i4>
      </vt:variant>
      <vt:variant>
        <vt:i4>369</vt:i4>
      </vt:variant>
      <vt:variant>
        <vt:i4>0</vt:i4>
      </vt:variant>
      <vt:variant>
        <vt:i4>5</vt:i4>
      </vt:variant>
      <vt:variant>
        <vt:lpwstr>https://www.intgovforum.org/en/igf-2023-high-level-track</vt:lpwstr>
      </vt:variant>
      <vt:variant>
        <vt:lpwstr/>
      </vt:variant>
      <vt:variant>
        <vt:i4>4849694</vt:i4>
      </vt:variant>
      <vt:variant>
        <vt:i4>366</vt:i4>
      </vt:variant>
      <vt:variant>
        <vt:i4>0</vt:i4>
      </vt:variant>
      <vt:variant>
        <vt:i4>5</vt:i4>
      </vt:variant>
      <vt:variant>
        <vt:lpwstr>https://www.intgovforum.org/en/about</vt:lpwstr>
      </vt:variant>
      <vt:variant>
        <vt:lpwstr/>
      </vt:variant>
      <vt:variant>
        <vt:i4>6291519</vt:i4>
      </vt:variant>
      <vt:variant>
        <vt:i4>363</vt:i4>
      </vt:variant>
      <vt:variant>
        <vt:i4>0</vt:i4>
      </vt:variant>
      <vt:variant>
        <vt:i4>5</vt:i4>
      </vt:variant>
      <vt:variant>
        <vt:lpwstr>https://www.un.org/en/desa</vt:lpwstr>
      </vt:variant>
      <vt:variant>
        <vt:lpwstr/>
      </vt:variant>
      <vt:variant>
        <vt:i4>720969</vt:i4>
      </vt:variant>
      <vt:variant>
        <vt:i4>360</vt:i4>
      </vt:variant>
      <vt:variant>
        <vt:i4>0</vt:i4>
      </vt:variant>
      <vt:variant>
        <vt:i4>5</vt:i4>
      </vt:variant>
      <vt:variant>
        <vt:lpwstr>https://www.soumu.go.jp/igfkyoto2023/en/</vt:lpwstr>
      </vt:variant>
      <vt:variant>
        <vt:lpwstr/>
      </vt:variant>
      <vt:variant>
        <vt:i4>7667806</vt:i4>
      </vt:variant>
      <vt:variant>
        <vt:i4>357</vt:i4>
      </vt:variant>
      <vt:variant>
        <vt:i4>0</vt:i4>
      </vt:variant>
      <vt:variant>
        <vt:i4>5</vt:i4>
      </vt:variant>
      <vt:variant>
        <vt:lpwstr>https://www.intgovforum.org/en/filedepot_download/300/26576</vt:lpwstr>
      </vt:variant>
      <vt:variant>
        <vt:lpwstr/>
      </vt:variant>
      <vt:variant>
        <vt:i4>262173</vt:i4>
      </vt:variant>
      <vt:variant>
        <vt:i4>354</vt:i4>
      </vt:variant>
      <vt:variant>
        <vt:i4>0</vt:i4>
      </vt:variant>
      <vt:variant>
        <vt:i4>5</vt:i4>
      </vt:variant>
      <vt:variant>
        <vt:lpwstr>https://www.intgovforum.org/en/content/igf-2023-sessions</vt:lpwstr>
      </vt:variant>
      <vt:variant>
        <vt:lpwstr/>
      </vt:variant>
      <vt:variant>
        <vt:i4>5177416</vt:i4>
      </vt:variant>
      <vt:variant>
        <vt:i4>351</vt:i4>
      </vt:variant>
      <vt:variant>
        <vt:i4>0</vt:i4>
      </vt:variant>
      <vt:variant>
        <vt:i4>5</vt:i4>
      </vt:variant>
      <vt:variant>
        <vt:lpwstr>https://www.intgovforum.org/en/dashboard/igf-2023</vt:lpwstr>
      </vt:variant>
      <vt:variant>
        <vt:lpwstr/>
      </vt:variant>
      <vt:variant>
        <vt:i4>1704002</vt:i4>
      </vt:variant>
      <vt:variant>
        <vt:i4>348</vt:i4>
      </vt:variant>
      <vt:variant>
        <vt:i4>0</vt:i4>
      </vt:variant>
      <vt:variant>
        <vt:i4>5</vt:i4>
      </vt:variant>
      <vt:variant>
        <vt:lpwstr>https://trello.com/b/BdDy0yNh/18th-internet-governance-forum-2023</vt:lpwstr>
      </vt:variant>
      <vt:variant>
        <vt:lpwstr/>
      </vt:variant>
      <vt:variant>
        <vt:i4>4653113</vt:i4>
      </vt:variant>
      <vt:variant>
        <vt:i4>345</vt:i4>
      </vt:variant>
      <vt:variant>
        <vt:i4>0</vt:i4>
      </vt:variant>
      <vt:variant>
        <vt:i4>5</vt:i4>
      </vt:variant>
      <vt:variant>
        <vt:lpwstr>https://www.youtube.com/@igf/featured</vt:lpwstr>
      </vt:variant>
      <vt:variant>
        <vt:lpwstr/>
      </vt:variant>
      <vt:variant>
        <vt:i4>4128842</vt:i4>
      </vt:variant>
      <vt:variant>
        <vt:i4>342</vt:i4>
      </vt:variant>
      <vt:variant>
        <vt:i4>0</vt:i4>
      </vt:variant>
      <vt:variant>
        <vt:i4>5</vt:i4>
      </vt:variant>
      <vt:variant>
        <vt:lpwstr>https://www.flickr.com/photos/185833270@N04/</vt:lpwstr>
      </vt:variant>
      <vt:variant>
        <vt:lpwstr/>
      </vt:variant>
      <vt:variant>
        <vt:i4>7667824</vt:i4>
      </vt:variant>
      <vt:variant>
        <vt:i4>339</vt:i4>
      </vt:variant>
      <vt:variant>
        <vt:i4>0</vt:i4>
      </vt:variant>
      <vt:variant>
        <vt:i4>5</vt:i4>
      </vt:variant>
      <vt:variant>
        <vt:lpwstr>https://trello.com/c/X9lLGiJo/10-media-advisory</vt:lpwstr>
      </vt:variant>
      <vt:variant>
        <vt:lpwstr/>
      </vt:variant>
      <vt:variant>
        <vt:i4>5963805</vt:i4>
      </vt:variant>
      <vt:variant>
        <vt:i4>336</vt:i4>
      </vt:variant>
      <vt:variant>
        <vt:i4>0</vt:i4>
      </vt:variant>
      <vt:variant>
        <vt:i4>5</vt:i4>
      </vt:variant>
      <vt:variant>
        <vt:lpwstr>https://trello.com/c/rD3oB70N/15-fact-sheets-on-igf-subthemes</vt:lpwstr>
      </vt:variant>
      <vt:variant>
        <vt:lpwstr/>
      </vt:variant>
      <vt:variant>
        <vt:i4>1704002</vt:i4>
      </vt:variant>
      <vt:variant>
        <vt:i4>333</vt:i4>
      </vt:variant>
      <vt:variant>
        <vt:i4>0</vt:i4>
      </vt:variant>
      <vt:variant>
        <vt:i4>5</vt:i4>
      </vt:variant>
      <vt:variant>
        <vt:lpwstr>https://trello.com/b/BdDy0yNh/18th-internet-governance-forum-2023</vt:lpwstr>
      </vt:variant>
      <vt:variant>
        <vt:lpwstr/>
      </vt:variant>
      <vt:variant>
        <vt:i4>3604605</vt:i4>
      </vt:variant>
      <vt:variant>
        <vt:i4>330</vt:i4>
      </vt:variant>
      <vt:variant>
        <vt:i4>0</vt:i4>
      </vt:variant>
      <vt:variant>
        <vt:i4>5</vt:i4>
      </vt:variant>
      <vt:variant>
        <vt:lpwstr>https://www.intgovforum.org/en/content/igf-2023-information-for-media-0</vt:lpwstr>
      </vt:variant>
      <vt:variant>
        <vt:lpwstr/>
      </vt:variant>
      <vt:variant>
        <vt:i4>3997815</vt:i4>
      </vt:variant>
      <vt:variant>
        <vt:i4>327</vt:i4>
      </vt:variant>
      <vt:variant>
        <vt:i4>0</vt:i4>
      </vt:variant>
      <vt:variant>
        <vt:i4>5</vt:i4>
      </vt:variant>
      <vt:variant>
        <vt:lpwstr>https://www.youtube.com/watch?v=KuBlVGvz1Fg</vt:lpwstr>
      </vt:variant>
      <vt:variant>
        <vt:lpwstr/>
      </vt:variant>
      <vt:variant>
        <vt:i4>8257662</vt:i4>
      </vt:variant>
      <vt:variant>
        <vt:i4>324</vt:i4>
      </vt:variant>
      <vt:variant>
        <vt:i4>0</vt:i4>
      </vt:variant>
      <vt:variant>
        <vt:i4>5</vt:i4>
      </vt:variant>
      <vt:variant>
        <vt:lpwstr>https://www.intgovforum.org/en/content/mag-2024-members</vt:lpwstr>
      </vt:variant>
      <vt:variant>
        <vt:lpwstr/>
      </vt:variant>
      <vt:variant>
        <vt:i4>2556019</vt:i4>
      </vt:variant>
      <vt:variant>
        <vt:i4>321</vt:i4>
      </vt:variant>
      <vt:variant>
        <vt:i4>0</vt:i4>
      </vt:variant>
      <vt:variant>
        <vt:i4>5</vt:i4>
      </vt:variant>
      <vt:variant>
        <vt:lpwstr>https://www.un.org/techenvoy/global-digital-compact</vt:lpwstr>
      </vt:variant>
      <vt:variant>
        <vt:lpwstr/>
      </vt:variant>
      <vt:variant>
        <vt:i4>7405583</vt:i4>
      </vt:variant>
      <vt:variant>
        <vt:i4>318</vt:i4>
      </vt:variant>
      <vt:variant>
        <vt:i4>0</vt:i4>
      </vt:variant>
      <vt:variant>
        <vt:i4>5</vt:i4>
      </vt:variant>
      <vt:variant>
        <vt:lpwstr>https://eur02.safelinks.protection.outlook.com/?url=https%3A%2F%2Fwww.intgovforum.org%2Fen%2Ffiledepot_download%2F263%2F26312&amp;data=05%7C01%7Canja.gengo%40un.org%7Cd1b312c5c88343449a3f08dbc7d44fb4%7C0f9e35db544f4f60bdcc5ea416e6dc70%7C0%7C0%7C638323486919585536%7CUnknown%7CTWFpbGZsb3d8eyJWIjoiMC4wLjAwMDAiLCJQIjoiV2luMzIiLCJBTiI6Ik1haWwiLCJXVCI6Mn0%3D%7C3000%7C%7C%7C&amp;sdata=zj7CrQ3nZ7orIJ06JkmLv9AqYpasq0F%2FM20FaevEu9Y%3D&amp;reserved=0</vt:lpwstr>
      </vt:variant>
      <vt:variant>
        <vt:lpwstr/>
      </vt:variant>
      <vt:variant>
        <vt:i4>2097253</vt:i4>
      </vt:variant>
      <vt:variant>
        <vt:i4>315</vt:i4>
      </vt:variant>
      <vt:variant>
        <vt:i4>0</vt:i4>
      </vt:variant>
      <vt:variant>
        <vt:i4>5</vt:i4>
      </vt:variant>
      <vt:variant>
        <vt:lpwstr>https://www.intgovforum.org/en/content/igf-leadership-panel-members</vt:lpwstr>
      </vt:variant>
      <vt:variant>
        <vt:lpwstr/>
      </vt:variant>
      <vt:variant>
        <vt:i4>6357088</vt:i4>
      </vt:variant>
      <vt:variant>
        <vt:i4>312</vt:i4>
      </vt:variant>
      <vt:variant>
        <vt:i4>0</vt:i4>
      </vt:variant>
      <vt:variant>
        <vt:i4>5</vt:i4>
      </vt:variant>
      <vt:variant>
        <vt:lpwstr>https://www.un.org/en/content/common-agenda-report/</vt:lpwstr>
      </vt:variant>
      <vt:variant>
        <vt:lpwstr/>
      </vt:variant>
      <vt:variant>
        <vt:i4>7077934</vt:i4>
      </vt:variant>
      <vt:variant>
        <vt:i4>309</vt:i4>
      </vt:variant>
      <vt:variant>
        <vt:i4>0</vt:i4>
      </vt:variant>
      <vt:variant>
        <vt:i4>5</vt:i4>
      </vt:variant>
      <vt:variant>
        <vt:lpwstr>https://www.un.org/en/content/digital-cooperation-roadmap/</vt:lpwstr>
      </vt:variant>
      <vt:variant>
        <vt:lpwstr/>
      </vt:variant>
      <vt:variant>
        <vt:i4>5505118</vt:i4>
      </vt:variant>
      <vt:variant>
        <vt:i4>306</vt:i4>
      </vt:variant>
      <vt:variant>
        <vt:i4>0</vt:i4>
      </vt:variant>
      <vt:variant>
        <vt:i4>5</vt:i4>
      </vt:variant>
      <vt:variant>
        <vt:lpwstr>https://www.intgovforum.org/en/content/supporting-participation-at-the-annual-igf-meeting</vt:lpwstr>
      </vt:variant>
      <vt:variant>
        <vt:lpwstr/>
      </vt:variant>
      <vt:variant>
        <vt:i4>6488188</vt:i4>
      </vt:variant>
      <vt:variant>
        <vt:i4>303</vt:i4>
      </vt:variant>
      <vt:variant>
        <vt:i4>0</vt:i4>
      </vt:variant>
      <vt:variant>
        <vt:i4>5</vt:i4>
      </vt:variant>
      <vt:variant>
        <vt:lpwstr>https://www.intgovforum.org/en/content/igf-remote-hubs</vt:lpwstr>
      </vt:variant>
      <vt:variant>
        <vt:lpwstr/>
      </vt:variant>
      <vt:variant>
        <vt:i4>5373960</vt:i4>
      </vt:variant>
      <vt:variant>
        <vt:i4>300</vt:i4>
      </vt:variant>
      <vt:variant>
        <vt:i4>0</vt:i4>
      </vt:variant>
      <vt:variant>
        <vt:i4>5</vt:i4>
      </vt:variant>
      <vt:variant>
        <vt:lpwstr>https://www.intgovforum.org/en/content/igf-2022-call-for-nris-grants</vt:lpwstr>
      </vt:variant>
      <vt:variant>
        <vt:lpwstr/>
      </vt:variant>
      <vt:variant>
        <vt:i4>4390930</vt:i4>
      </vt:variant>
      <vt:variant>
        <vt:i4>297</vt:i4>
      </vt:variant>
      <vt:variant>
        <vt:i4>0</vt:i4>
      </vt:variant>
      <vt:variant>
        <vt:i4>5</vt:i4>
      </vt:variant>
      <vt:variant>
        <vt:lpwstr>https://www.intgovforum.org/en/content/igf-2022-newcomers-session</vt:lpwstr>
      </vt:variant>
      <vt:variant>
        <vt:lpwstr/>
      </vt:variant>
      <vt:variant>
        <vt:i4>4915222</vt:i4>
      </vt:variant>
      <vt:variant>
        <vt:i4>294</vt:i4>
      </vt:variant>
      <vt:variant>
        <vt:i4>0</vt:i4>
      </vt:variant>
      <vt:variant>
        <vt:i4>5</vt:i4>
      </vt:variant>
      <vt:variant>
        <vt:lpwstr>https://www.intgovforum.org/en/content/igf-capacity-development-0</vt:lpwstr>
      </vt:variant>
      <vt:variant>
        <vt:lpwstr/>
      </vt:variant>
      <vt:variant>
        <vt:i4>8323184</vt:i4>
      </vt:variant>
      <vt:variant>
        <vt:i4>291</vt:i4>
      </vt:variant>
      <vt:variant>
        <vt:i4>0</vt:i4>
      </vt:variant>
      <vt:variant>
        <vt:i4>5</vt:i4>
      </vt:variant>
      <vt:variant>
        <vt:lpwstr>https://www.intgovforum.org/en/content/igf-2023-global-youth-summit</vt:lpwstr>
      </vt:variant>
      <vt:variant>
        <vt:lpwstr/>
      </vt:variant>
      <vt:variant>
        <vt:i4>6488102</vt:i4>
      </vt:variant>
      <vt:variant>
        <vt:i4>288</vt:i4>
      </vt:variant>
      <vt:variant>
        <vt:i4>0</vt:i4>
      </vt:variant>
      <vt:variant>
        <vt:i4>5</vt:i4>
      </vt:variant>
      <vt:variant>
        <vt:lpwstr>https://afigf.org/</vt:lpwstr>
      </vt:variant>
      <vt:variant>
        <vt:lpwstr/>
      </vt:variant>
      <vt:variant>
        <vt:i4>4718600</vt:i4>
      </vt:variant>
      <vt:variant>
        <vt:i4>285</vt:i4>
      </vt:variant>
      <vt:variant>
        <vt:i4>0</vt:i4>
      </vt:variant>
      <vt:variant>
        <vt:i4>5</vt:i4>
      </vt:variant>
      <vt:variant>
        <vt:lpwstr>https://ap.rigf.asia/</vt:lpwstr>
      </vt:variant>
      <vt:variant>
        <vt:lpwstr/>
      </vt:variant>
      <vt:variant>
        <vt:i4>1114178</vt:i4>
      </vt:variant>
      <vt:variant>
        <vt:i4>282</vt:i4>
      </vt:variant>
      <vt:variant>
        <vt:i4>0</vt:i4>
      </vt:variant>
      <vt:variant>
        <vt:i4>5</vt:i4>
      </vt:variant>
      <vt:variant>
        <vt:lpwstr>https://youthlacigf.org/</vt:lpwstr>
      </vt:variant>
      <vt:variant>
        <vt:lpwstr/>
      </vt:variant>
      <vt:variant>
        <vt:i4>3604607</vt:i4>
      </vt:variant>
      <vt:variant>
        <vt:i4>279</vt:i4>
      </vt:variant>
      <vt:variant>
        <vt:i4>0</vt:i4>
      </vt:variant>
      <vt:variant>
        <vt:i4>5</vt:i4>
      </vt:variant>
      <vt:variant>
        <vt:lpwstr>http://www.eurodig.org/</vt:lpwstr>
      </vt:variant>
      <vt:variant>
        <vt:lpwstr/>
      </vt:variant>
      <vt:variant>
        <vt:i4>5177431</vt:i4>
      </vt:variant>
      <vt:variant>
        <vt:i4>276</vt:i4>
      </vt:variant>
      <vt:variant>
        <vt:i4>0</vt:i4>
      </vt:variant>
      <vt:variant>
        <vt:i4>5</vt:i4>
      </vt:variant>
      <vt:variant>
        <vt:lpwstr>https://www.intgovforum.org/en/content/national-and-regional-igf-initiatives</vt:lpwstr>
      </vt:variant>
      <vt:variant>
        <vt:lpwstr/>
      </vt:variant>
      <vt:variant>
        <vt:i4>3735614</vt:i4>
      </vt:variant>
      <vt:variant>
        <vt:i4>273</vt:i4>
      </vt:variant>
      <vt:variant>
        <vt:i4>0</vt:i4>
      </vt:variant>
      <vt:variant>
        <vt:i4>5</vt:i4>
      </vt:variant>
      <vt:variant>
        <vt:lpwstr>https://www.intgovforum.org/en/content/igf-youth-track</vt:lpwstr>
      </vt:variant>
      <vt:variant>
        <vt:lpwstr/>
      </vt:variant>
      <vt:variant>
        <vt:i4>4849669</vt:i4>
      </vt:variant>
      <vt:variant>
        <vt:i4>270</vt:i4>
      </vt:variant>
      <vt:variant>
        <vt:i4>0</vt:i4>
      </vt:variant>
      <vt:variant>
        <vt:i4>5</vt:i4>
      </vt:variant>
      <vt:variant>
        <vt:lpwstr>https://apps.apple.com/in/app/un-igf/id1592279307</vt:lpwstr>
      </vt:variant>
      <vt:variant>
        <vt:lpwstr/>
      </vt:variant>
      <vt:variant>
        <vt:i4>5111887</vt:i4>
      </vt:variant>
      <vt:variant>
        <vt:i4>267</vt:i4>
      </vt:variant>
      <vt:variant>
        <vt:i4>0</vt:i4>
      </vt:variant>
      <vt:variant>
        <vt:i4>5</vt:i4>
      </vt:variant>
      <vt:variant>
        <vt:lpwstr>https://igf2023.intgovforum.org/</vt:lpwstr>
      </vt:variant>
      <vt:variant>
        <vt:lpwstr/>
      </vt:variant>
      <vt:variant>
        <vt:i4>6750264</vt:i4>
      </vt:variant>
      <vt:variant>
        <vt:i4>264</vt:i4>
      </vt:variant>
      <vt:variant>
        <vt:i4>0</vt:i4>
      </vt:variant>
      <vt:variant>
        <vt:i4>5</vt:i4>
      </vt:variant>
      <vt:variant>
        <vt:lpwstr>https://www.intgovforum.org/en/reserve/node.room_reservations_room/calendar/10/08</vt:lpwstr>
      </vt:variant>
      <vt:variant>
        <vt:lpwstr/>
      </vt:variant>
      <vt:variant>
        <vt:i4>7798899</vt:i4>
      </vt:variant>
      <vt:variant>
        <vt:i4>261</vt:i4>
      </vt:variant>
      <vt:variant>
        <vt:i4>0</vt:i4>
      </vt:variant>
      <vt:variant>
        <vt:i4>5</vt:i4>
      </vt:variant>
      <vt:variant>
        <vt:lpwstr>https://www.intgovforum.org/en/igf-2023-remote-hubs</vt:lpwstr>
      </vt:variant>
      <vt:variant>
        <vt:lpwstr/>
      </vt:variant>
      <vt:variant>
        <vt:i4>2162748</vt:i4>
      </vt:variant>
      <vt:variant>
        <vt:i4>258</vt:i4>
      </vt:variant>
      <vt:variant>
        <vt:i4>0</vt:i4>
      </vt:variant>
      <vt:variant>
        <vt:i4>5</vt:i4>
      </vt:variant>
      <vt:variant>
        <vt:lpwstr>https://www.intgovforum.org/en/igf-village-2023</vt:lpwstr>
      </vt:variant>
      <vt:variant>
        <vt:lpwstr/>
      </vt:variant>
      <vt:variant>
        <vt:i4>5242881</vt:i4>
      </vt:variant>
      <vt:variant>
        <vt:i4>255</vt:i4>
      </vt:variant>
      <vt:variant>
        <vt:i4>0</vt:i4>
      </vt:variant>
      <vt:variant>
        <vt:i4>5</vt:i4>
      </vt:variant>
      <vt:variant>
        <vt:lpwstr>https://www.intgovforum.org/content/igf-2023-virtual</vt:lpwstr>
      </vt:variant>
      <vt:variant>
        <vt:lpwstr/>
      </vt:variant>
      <vt:variant>
        <vt:i4>3145766</vt:i4>
      </vt:variant>
      <vt:variant>
        <vt:i4>252</vt:i4>
      </vt:variant>
      <vt:variant>
        <vt:i4>0</vt:i4>
      </vt:variant>
      <vt:variant>
        <vt:i4>5</vt:i4>
      </vt:variant>
      <vt:variant>
        <vt:lpwstr>https://www.intgovforum.org/en</vt:lpwstr>
      </vt:variant>
      <vt:variant>
        <vt:lpwstr/>
      </vt:variant>
      <vt:variant>
        <vt:i4>2097253</vt:i4>
      </vt:variant>
      <vt:variant>
        <vt:i4>249</vt:i4>
      </vt:variant>
      <vt:variant>
        <vt:i4>0</vt:i4>
      </vt:variant>
      <vt:variant>
        <vt:i4>5</vt:i4>
      </vt:variant>
      <vt:variant>
        <vt:lpwstr>https://www.intgovforum.org/en/content/igf-leadership-panel-members</vt:lpwstr>
      </vt:variant>
      <vt:variant>
        <vt:lpwstr/>
      </vt:variant>
      <vt:variant>
        <vt:i4>8257657</vt:i4>
      </vt:variant>
      <vt:variant>
        <vt:i4>246</vt:i4>
      </vt:variant>
      <vt:variant>
        <vt:i4>0</vt:i4>
      </vt:variant>
      <vt:variant>
        <vt:i4>5</vt:i4>
      </vt:variant>
      <vt:variant>
        <vt:lpwstr>https://www.intgovforum.org/en/content/mag-2023-members</vt:lpwstr>
      </vt:variant>
      <vt:variant>
        <vt:lpwstr/>
      </vt:variant>
      <vt:variant>
        <vt:i4>5111887</vt:i4>
      </vt:variant>
      <vt:variant>
        <vt:i4>243</vt:i4>
      </vt:variant>
      <vt:variant>
        <vt:i4>0</vt:i4>
      </vt:variant>
      <vt:variant>
        <vt:i4>5</vt:i4>
      </vt:variant>
      <vt:variant>
        <vt:lpwstr>https://igf2023.intgovforum.org/</vt:lpwstr>
      </vt:variant>
      <vt:variant>
        <vt:lpwstr/>
      </vt:variant>
      <vt:variant>
        <vt:i4>1966141</vt:i4>
      </vt:variant>
      <vt:variant>
        <vt:i4>236</vt:i4>
      </vt:variant>
      <vt:variant>
        <vt:i4>0</vt:i4>
      </vt:variant>
      <vt:variant>
        <vt:i4>5</vt:i4>
      </vt:variant>
      <vt:variant>
        <vt:lpwstr/>
      </vt:variant>
      <vt:variant>
        <vt:lpwstr>_Toc149749139</vt:lpwstr>
      </vt:variant>
      <vt:variant>
        <vt:i4>1966141</vt:i4>
      </vt:variant>
      <vt:variant>
        <vt:i4>230</vt:i4>
      </vt:variant>
      <vt:variant>
        <vt:i4>0</vt:i4>
      </vt:variant>
      <vt:variant>
        <vt:i4>5</vt:i4>
      </vt:variant>
      <vt:variant>
        <vt:lpwstr/>
      </vt:variant>
      <vt:variant>
        <vt:lpwstr>_Toc149749138</vt:lpwstr>
      </vt:variant>
      <vt:variant>
        <vt:i4>1966141</vt:i4>
      </vt:variant>
      <vt:variant>
        <vt:i4>224</vt:i4>
      </vt:variant>
      <vt:variant>
        <vt:i4>0</vt:i4>
      </vt:variant>
      <vt:variant>
        <vt:i4>5</vt:i4>
      </vt:variant>
      <vt:variant>
        <vt:lpwstr/>
      </vt:variant>
      <vt:variant>
        <vt:lpwstr>_Toc149749137</vt:lpwstr>
      </vt:variant>
      <vt:variant>
        <vt:i4>1966141</vt:i4>
      </vt:variant>
      <vt:variant>
        <vt:i4>218</vt:i4>
      </vt:variant>
      <vt:variant>
        <vt:i4>0</vt:i4>
      </vt:variant>
      <vt:variant>
        <vt:i4>5</vt:i4>
      </vt:variant>
      <vt:variant>
        <vt:lpwstr/>
      </vt:variant>
      <vt:variant>
        <vt:lpwstr>_Toc149749136</vt:lpwstr>
      </vt:variant>
      <vt:variant>
        <vt:i4>1966141</vt:i4>
      </vt:variant>
      <vt:variant>
        <vt:i4>212</vt:i4>
      </vt:variant>
      <vt:variant>
        <vt:i4>0</vt:i4>
      </vt:variant>
      <vt:variant>
        <vt:i4>5</vt:i4>
      </vt:variant>
      <vt:variant>
        <vt:lpwstr/>
      </vt:variant>
      <vt:variant>
        <vt:lpwstr>_Toc149749135</vt:lpwstr>
      </vt:variant>
      <vt:variant>
        <vt:i4>1966141</vt:i4>
      </vt:variant>
      <vt:variant>
        <vt:i4>206</vt:i4>
      </vt:variant>
      <vt:variant>
        <vt:i4>0</vt:i4>
      </vt:variant>
      <vt:variant>
        <vt:i4>5</vt:i4>
      </vt:variant>
      <vt:variant>
        <vt:lpwstr/>
      </vt:variant>
      <vt:variant>
        <vt:lpwstr>_Toc149749134</vt:lpwstr>
      </vt:variant>
      <vt:variant>
        <vt:i4>1966141</vt:i4>
      </vt:variant>
      <vt:variant>
        <vt:i4>200</vt:i4>
      </vt:variant>
      <vt:variant>
        <vt:i4>0</vt:i4>
      </vt:variant>
      <vt:variant>
        <vt:i4>5</vt:i4>
      </vt:variant>
      <vt:variant>
        <vt:lpwstr/>
      </vt:variant>
      <vt:variant>
        <vt:lpwstr>_Toc149749133</vt:lpwstr>
      </vt:variant>
      <vt:variant>
        <vt:i4>1966141</vt:i4>
      </vt:variant>
      <vt:variant>
        <vt:i4>194</vt:i4>
      </vt:variant>
      <vt:variant>
        <vt:i4>0</vt:i4>
      </vt:variant>
      <vt:variant>
        <vt:i4>5</vt:i4>
      </vt:variant>
      <vt:variant>
        <vt:lpwstr/>
      </vt:variant>
      <vt:variant>
        <vt:lpwstr>_Toc149749132</vt:lpwstr>
      </vt:variant>
      <vt:variant>
        <vt:i4>1966141</vt:i4>
      </vt:variant>
      <vt:variant>
        <vt:i4>188</vt:i4>
      </vt:variant>
      <vt:variant>
        <vt:i4>0</vt:i4>
      </vt:variant>
      <vt:variant>
        <vt:i4>5</vt:i4>
      </vt:variant>
      <vt:variant>
        <vt:lpwstr/>
      </vt:variant>
      <vt:variant>
        <vt:lpwstr>_Toc149749131</vt:lpwstr>
      </vt:variant>
      <vt:variant>
        <vt:i4>1966141</vt:i4>
      </vt:variant>
      <vt:variant>
        <vt:i4>182</vt:i4>
      </vt:variant>
      <vt:variant>
        <vt:i4>0</vt:i4>
      </vt:variant>
      <vt:variant>
        <vt:i4>5</vt:i4>
      </vt:variant>
      <vt:variant>
        <vt:lpwstr/>
      </vt:variant>
      <vt:variant>
        <vt:lpwstr>_Toc149749130</vt:lpwstr>
      </vt:variant>
      <vt:variant>
        <vt:i4>2031677</vt:i4>
      </vt:variant>
      <vt:variant>
        <vt:i4>176</vt:i4>
      </vt:variant>
      <vt:variant>
        <vt:i4>0</vt:i4>
      </vt:variant>
      <vt:variant>
        <vt:i4>5</vt:i4>
      </vt:variant>
      <vt:variant>
        <vt:lpwstr/>
      </vt:variant>
      <vt:variant>
        <vt:lpwstr>_Toc149749129</vt:lpwstr>
      </vt:variant>
      <vt:variant>
        <vt:i4>2031677</vt:i4>
      </vt:variant>
      <vt:variant>
        <vt:i4>170</vt:i4>
      </vt:variant>
      <vt:variant>
        <vt:i4>0</vt:i4>
      </vt:variant>
      <vt:variant>
        <vt:i4>5</vt:i4>
      </vt:variant>
      <vt:variant>
        <vt:lpwstr/>
      </vt:variant>
      <vt:variant>
        <vt:lpwstr>_Toc149749128</vt:lpwstr>
      </vt:variant>
      <vt:variant>
        <vt:i4>2031677</vt:i4>
      </vt:variant>
      <vt:variant>
        <vt:i4>164</vt:i4>
      </vt:variant>
      <vt:variant>
        <vt:i4>0</vt:i4>
      </vt:variant>
      <vt:variant>
        <vt:i4>5</vt:i4>
      </vt:variant>
      <vt:variant>
        <vt:lpwstr/>
      </vt:variant>
      <vt:variant>
        <vt:lpwstr>_Toc149749127</vt:lpwstr>
      </vt:variant>
      <vt:variant>
        <vt:i4>2031677</vt:i4>
      </vt:variant>
      <vt:variant>
        <vt:i4>158</vt:i4>
      </vt:variant>
      <vt:variant>
        <vt:i4>0</vt:i4>
      </vt:variant>
      <vt:variant>
        <vt:i4>5</vt:i4>
      </vt:variant>
      <vt:variant>
        <vt:lpwstr/>
      </vt:variant>
      <vt:variant>
        <vt:lpwstr>_Toc149749126</vt:lpwstr>
      </vt:variant>
      <vt:variant>
        <vt:i4>2031677</vt:i4>
      </vt:variant>
      <vt:variant>
        <vt:i4>152</vt:i4>
      </vt:variant>
      <vt:variant>
        <vt:i4>0</vt:i4>
      </vt:variant>
      <vt:variant>
        <vt:i4>5</vt:i4>
      </vt:variant>
      <vt:variant>
        <vt:lpwstr/>
      </vt:variant>
      <vt:variant>
        <vt:lpwstr>_Toc149749125</vt:lpwstr>
      </vt:variant>
      <vt:variant>
        <vt:i4>2031677</vt:i4>
      </vt:variant>
      <vt:variant>
        <vt:i4>146</vt:i4>
      </vt:variant>
      <vt:variant>
        <vt:i4>0</vt:i4>
      </vt:variant>
      <vt:variant>
        <vt:i4>5</vt:i4>
      </vt:variant>
      <vt:variant>
        <vt:lpwstr/>
      </vt:variant>
      <vt:variant>
        <vt:lpwstr>_Toc149749124</vt:lpwstr>
      </vt:variant>
      <vt:variant>
        <vt:i4>2031677</vt:i4>
      </vt:variant>
      <vt:variant>
        <vt:i4>140</vt:i4>
      </vt:variant>
      <vt:variant>
        <vt:i4>0</vt:i4>
      </vt:variant>
      <vt:variant>
        <vt:i4>5</vt:i4>
      </vt:variant>
      <vt:variant>
        <vt:lpwstr/>
      </vt:variant>
      <vt:variant>
        <vt:lpwstr>_Toc149749123</vt:lpwstr>
      </vt:variant>
      <vt:variant>
        <vt:i4>2031677</vt:i4>
      </vt:variant>
      <vt:variant>
        <vt:i4>134</vt:i4>
      </vt:variant>
      <vt:variant>
        <vt:i4>0</vt:i4>
      </vt:variant>
      <vt:variant>
        <vt:i4>5</vt:i4>
      </vt:variant>
      <vt:variant>
        <vt:lpwstr/>
      </vt:variant>
      <vt:variant>
        <vt:lpwstr>_Toc149749122</vt:lpwstr>
      </vt:variant>
      <vt:variant>
        <vt:i4>2031677</vt:i4>
      </vt:variant>
      <vt:variant>
        <vt:i4>128</vt:i4>
      </vt:variant>
      <vt:variant>
        <vt:i4>0</vt:i4>
      </vt:variant>
      <vt:variant>
        <vt:i4>5</vt:i4>
      </vt:variant>
      <vt:variant>
        <vt:lpwstr/>
      </vt:variant>
      <vt:variant>
        <vt:lpwstr>_Toc149749121</vt:lpwstr>
      </vt:variant>
      <vt:variant>
        <vt:i4>2031677</vt:i4>
      </vt:variant>
      <vt:variant>
        <vt:i4>122</vt:i4>
      </vt:variant>
      <vt:variant>
        <vt:i4>0</vt:i4>
      </vt:variant>
      <vt:variant>
        <vt:i4>5</vt:i4>
      </vt:variant>
      <vt:variant>
        <vt:lpwstr/>
      </vt:variant>
      <vt:variant>
        <vt:lpwstr>_Toc149749120</vt:lpwstr>
      </vt:variant>
      <vt:variant>
        <vt:i4>1835069</vt:i4>
      </vt:variant>
      <vt:variant>
        <vt:i4>116</vt:i4>
      </vt:variant>
      <vt:variant>
        <vt:i4>0</vt:i4>
      </vt:variant>
      <vt:variant>
        <vt:i4>5</vt:i4>
      </vt:variant>
      <vt:variant>
        <vt:lpwstr/>
      </vt:variant>
      <vt:variant>
        <vt:lpwstr>_Toc149749119</vt:lpwstr>
      </vt:variant>
      <vt:variant>
        <vt:i4>1835069</vt:i4>
      </vt:variant>
      <vt:variant>
        <vt:i4>110</vt:i4>
      </vt:variant>
      <vt:variant>
        <vt:i4>0</vt:i4>
      </vt:variant>
      <vt:variant>
        <vt:i4>5</vt:i4>
      </vt:variant>
      <vt:variant>
        <vt:lpwstr/>
      </vt:variant>
      <vt:variant>
        <vt:lpwstr>_Toc149749118</vt:lpwstr>
      </vt:variant>
      <vt:variant>
        <vt:i4>1835069</vt:i4>
      </vt:variant>
      <vt:variant>
        <vt:i4>104</vt:i4>
      </vt:variant>
      <vt:variant>
        <vt:i4>0</vt:i4>
      </vt:variant>
      <vt:variant>
        <vt:i4>5</vt:i4>
      </vt:variant>
      <vt:variant>
        <vt:lpwstr/>
      </vt:variant>
      <vt:variant>
        <vt:lpwstr>_Toc149749117</vt:lpwstr>
      </vt:variant>
      <vt:variant>
        <vt:i4>1835069</vt:i4>
      </vt:variant>
      <vt:variant>
        <vt:i4>98</vt:i4>
      </vt:variant>
      <vt:variant>
        <vt:i4>0</vt:i4>
      </vt:variant>
      <vt:variant>
        <vt:i4>5</vt:i4>
      </vt:variant>
      <vt:variant>
        <vt:lpwstr/>
      </vt:variant>
      <vt:variant>
        <vt:lpwstr>_Toc149749116</vt:lpwstr>
      </vt:variant>
      <vt:variant>
        <vt:i4>1835069</vt:i4>
      </vt:variant>
      <vt:variant>
        <vt:i4>92</vt:i4>
      </vt:variant>
      <vt:variant>
        <vt:i4>0</vt:i4>
      </vt:variant>
      <vt:variant>
        <vt:i4>5</vt:i4>
      </vt:variant>
      <vt:variant>
        <vt:lpwstr/>
      </vt:variant>
      <vt:variant>
        <vt:lpwstr>_Toc149749115</vt:lpwstr>
      </vt:variant>
      <vt:variant>
        <vt:i4>1835069</vt:i4>
      </vt:variant>
      <vt:variant>
        <vt:i4>86</vt:i4>
      </vt:variant>
      <vt:variant>
        <vt:i4>0</vt:i4>
      </vt:variant>
      <vt:variant>
        <vt:i4>5</vt:i4>
      </vt:variant>
      <vt:variant>
        <vt:lpwstr/>
      </vt:variant>
      <vt:variant>
        <vt:lpwstr>_Toc149749114</vt:lpwstr>
      </vt:variant>
      <vt:variant>
        <vt:i4>1835069</vt:i4>
      </vt:variant>
      <vt:variant>
        <vt:i4>80</vt:i4>
      </vt:variant>
      <vt:variant>
        <vt:i4>0</vt:i4>
      </vt:variant>
      <vt:variant>
        <vt:i4>5</vt:i4>
      </vt:variant>
      <vt:variant>
        <vt:lpwstr/>
      </vt:variant>
      <vt:variant>
        <vt:lpwstr>_Toc149749113</vt:lpwstr>
      </vt:variant>
      <vt:variant>
        <vt:i4>1835069</vt:i4>
      </vt:variant>
      <vt:variant>
        <vt:i4>74</vt:i4>
      </vt:variant>
      <vt:variant>
        <vt:i4>0</vt:i4>
      </vt:variant>
      <vt:variant>
        <vt:i4>5</vt:i4>
      </vt:variant>
      <vt:variant>
        <vt:lpwstr/>
      </vt:variant>
      <vt:variant>
        <vt:lpwstr>_Toc149749112</vt:lpwstr>
      </vt:variant>
      <vt:variant>
        <vt:i4>1835069</vt:i4>
      </vt:variant>
      <vt:variant>
        <vt:i4>68</vt:i4>
      </vt:variant>
      <vt:variant>
        <vt:i4>0</vt:i4>
      </vt:variant>
      <vt:variant>
        <vt:i4>5</vt:i4>
      </vt:variant>
      <vt:variant>
        <vt:lpwstr/>
      </vt:variant>
      <vt:variant>
        <vt:lpwstr>_Toc149749111</vt:lpwstr>
      </vt:variant>
      <vt:variant>
        <vt:i4>1835069</vt:i4>
      </vt:variant>
      <vt:variant>
        <vt:i4>62</vt:i4>
      </vt:variant>
      <vt:variant>
        <vt:i4>0</vt:i4>
      </vt:variant>
      <vt:variant>
        <vt:i4>5</vt:i4>
      </vt:variant>
      <vt:variant>
        <vt:lpwstr/>
      </vt:variant>
      <vt:variant>
        <vt:lpwstr>_Toc149749110</vt:lpwstr>
      </vt:variant>
      <vt:variant>
        <vt:i4>1900605</vt:i4>
      </vt:variant>
      <vt:variant>
        <vt:i4>56</vt:i4>
      </vt:variant>
      <vt:variant>
        <vt:i4>0</vt:i4>
      </vt:variant>
      <vt:variant>
        <vt:i4>5</vt:i4>
      </vt:variant>
      <vt:variant>
        <vt:lpwstr/>
      </vt:variant>
      <vt:variant>
        <vt:lpwstr>_Toc149749109</vt:lpwstr>
      </vt:variant>
      <vt:variant>
        <vt:i4>1900605</vt:i4>
      </vt:variant>
      <vt:variant>
        <vt:i4>50</vt:i4>
      </vt:variant>
      <vt:variant>
        <vt:i4>0</vt:i4>
      </vt:variant>
      <vt:variant>
        <vt:i4>5</vt:i4>
      </vt:variant>
      <vt:variant>
        <vt:lpwstr/>
      </vt:variant>
      <vt:variant>
        <vt:lpwstr>_Toc149749108</vt:lpwstr>
      </vt:variant>
      <vt:variant>
        <vt:i4>1900605</vt:i4>
      </vt:variant>
      <vt:variant>
        <vt:i4>44</vt:i4>
      </vt:variant>
      <vt:variant>
        <vt:i4>0</vt:i4>
      </vt:variant>
      <vt:variant>
        <vt:i4>5</vt:i4>
      </vt:variant>
      <vt:variant>
        <vt:lpwstr/>
      </vt:variant>
      <vt:variant>
        <vt:lpwstr>_Toc149749107</vt:lpwstr>
      </vt:variant>
      <vt:variant>
        <vt:i4>1900605</vt:i4>
      </vt:variant>
      <vt:variant>
        <vt:i4>38</vt:i4>
      </vt:variant>
      <vt:variant>
        <vt:i4>0</vt:i4>
      </vt:variant>
      <vt:variant>
        <vt:i4>5</vt:i4>
      </vt:variant>
      <vt:variant>
        <vt:lpwstr/>
      </vt:variant>
      <vt:variant>
        <vt:lpwstr>_Toc149749106</vt:lpwstr>
      </vt:variant>
      <vt:variant>
        <vt:i4>1900605</vt:i4>
      </vt:variant>
      <vt:variant>
        <vt:i4>32</vt:i4>
      </vt:variant>
      <vt:variant>
        <vt:i4>0</vt:i4>
      </vt:variant>
      <vt:variant>
        <vt:i4>5</vt:i4>
      </vt:variant>
      <vt:variant>
        <vt:lpwstr/>
      </vt:variant>
      <vt:variant>
        <vt:lpwstr>_Toc149749105</vt:lpwstr>
      </vt:variant>
      <vt:variant>
        <vt:i4>1900605</vt:i4>
      </vt:variant>
      <vt:variant>
        <vt:i4>26</vt:i4>
      </vt:variant>
      <vt:variant>
        <vt:i4>0</vt:i4>
      </vt:variant>
      <vt:variant>
        <vt:i4>5</vt:i4>
      </vt:variant>
      <vt:variant>
        <vt:lpwstr/>
      </vt:variant>
      <vt:variant>
        <vt:lpwstr>_Toc149749104</vt:lpwstr>
      </vt:variant>
      <vt:variant>
        <vt:i4>1900605</vt:i4>
      </vt:variant>
      <vt:variant>
        <vt:i4>20</vt:i4>
      </vt:variant>
      <vt:variant>
        <vt:i4>0</vt:i4>
      </vt:variant>
      <vt:variant>
        <vt:i4>5</vt:i4>
      </vt:variant>
      <vt:variant>
        <vt:lpwstr/>
      </vt:variant>
      <vt:variant>
        <vt:lpwstr>_Toc149749103</vt:lpwstr>
      </vt:variant>
      <vt:variant>
        <vt:i4>1900605</vt:i4>
      </vt:variant>
      <vt:variant>
        <vt:i4>14</vt:i4>
      </vt:variant>
      <vt:variant>
        <vt:i4>0</vt:i4>
      </vt:variant>
      <vt:variant>
        <vt:i4>5</vt:i4>
      </vt:variant>
      <vt:variant>
        <vt:lpwstr/>
      </vt:variant>
      <vt:variant>
        <vt:lpwstr>_Toc149749102</vt:lpwstr>
      </vt:variant>
      <vt:variant>
        <vt:i4>1900605</vt:i4>
      </vt:variant>
      <vt:variant>
        <vt:i4>8</vt:i4>
      </vt:variant>
      <vt:variant>
        <vt:i4>0</vt:i4>
      </vt:variant>
      <vt:variant>
        <vt:i4>5</vt:i4>
      </vt:variant>
      <vt:variant>
        <vt:lpwstr/>
      </vt:variant>
      <vt:variant>
        <vt:lpwstr>_Toc149749101</vt:lpwstr>
      </vt:variant>
      <vt:variant>
        <vt:i4>1900605</vt:i4>
      </vt:variant>
      <vt:variant>
        <vt:i4>2</vt:i4>
      </vt:variant>
      <vt:variant>
        <vt:i4>0</vt:i4>
      </vt:variant>
      <vt:variant>
        <vt:i4>5</vt:i4>
      </vt:variant>
      <vt:variant>
        <vt:lpwstr/>
      </vt:variant>
      <vt:variant>
        <vt:lpwstr>_Toc149749100</vt:lpwstr>
      </vt:variant>
      <vt:variant>
        <vt:i4>6160451</vt:i4>
      </vt:variant>
      <vt:variant>
        <vt:i4>6</vt:i4>
      </vt:variant>
      <vt:variant>
        <vt:i4>0</vt:i4>
      </vt:variant>
      <vt:variant>
        <vt:i4>5</vt:i4>
      </vt:variant>
      <vt:variant>
        <vt:lpwstr>https://www.intgovforum.org/</vt:lpwstr>
      </vt:variant>
      <vt:variant>
        <vt:lpwstr/>
      </vt:variant>
      <vt:variant>
        <vt:i4>6160451</vt:i4>
      </vt:variant>
      <vt:variant>
        <vt:i4>0</vt:i4>
      </vt:variant>
      <vt:variant>
        <vt:i4>0</vt:i4>
      </vt:variant>
      <vt:variant>
        <vt:i4>5</vt:i4>
      </vt:variant>
      <vt:variant>
        <vt:lpwstr>https://www.intgovforum.org/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Macwilliam Appianing</dc:creator>
  <cp:keywords/>
  <cp:lastModifiedBy>Celine Bal</cp:lastModifiedBy>
  <cp:revision>4</cp:revision>
  <cp:lastPrinted>2025-03-03T11:50:00Z</cp:lastPrinted>
  <dcterms:created xsi:type="dcterms:W3CDTF">2025-03-03T11:50:00Z</dcterms:created>
  <dcterms:modified xsi:type="dcterms:W3CDTF">2025-03-03T11:50:00Z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fdd7439e1552b1dee193a95a56bbfcf04d01ac1c23e4b2591c6b30b24a3d4110</vt:lpwstr>
  </property>
</Properties>
</file>