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CB881" w14:textId="77777777" w:rsidR="005E7E25" w:rsidRPr="0063163C" w:rsidRDefault="005E7E25" w:rsidP="00EB090C">
      <w:pPr>
        <w:pStyle w:val="NoSpacing"/>
        <w:jc w:val="center"/>
        <w:rPr>
          <w:b/>
        </w:rPr>
      </w:pPr>
      <w:r w:rsidRPr="0063163C">
        <w:rPr>
          <w:b/>
        </w:rPr>
        <w:t>INTERNET GOVERNANCE FORUM</w:t>
      </w:r>
    </w:p>
    <w:p w14:paraId="3ACEF997" w14:textId="4B845B71" w:rsidR="00872202" w:rsidRDefault="00872202" w:rsidP="00872202">
      <w:pPr>
        <w:pStyle w:val="NoSpacing"/>
        <w:jc w:val="center"/>
        <w:rPr>
          <w:b/>
        </w:rPr>
      </w:pPr>
      <w:r w:rsidRPr="00872202">
        <w:rPr>
          <w:b/>
        </w:rPr>
        <w:t xml:space="preserve">MULTISTAKEHOLDER ADVISORY GROUP </w:t>
      </w:r>
    </w:p>
    <w:p w14:paraId="3149EFB2" w14:textId="1D2679A3" w:rsidR="00872202" w:rsidRPr="006C7D60" w:rsidRDefault="00092377" w:rsidP="00872202">
      <w:pPr>
        <w:pStyle w:val="NoSpacing"/>
        <w:jc w:val="center"/>
        <w:rPr>
          <w:b/>
          <w:color w:val="F96F07"/>
        </w:rPr>
      </w:pPr>
      <w:r>
        <w:rPr>
          <w:b/>
          <w:bCs/>
          <w:color w:val="F96F07"/>
        </w:rPr>
        <w:t>Consolidated</w:t>
      </w:r>
      <w:r w:rsidR="00ED50ED" w:rsidRPr="006C7D60">
        <w:rPr>
          <w:b/>
          <w:bCs/>
          <w:color w:val="F96F07"/>
        </w:rPr>
        <w:t xml:space="preserve"> </w:t>
      </w:r>
      <w:r>
        <w:rPr>
          <w:b/>
          <w:bCs/>
          <w:color w:val="F96F07"/>
        </w:rPr>
        <w:t>comments for MAG approval</w:t>
      </w:r>
    </w:p>
    <w:p w14:paraId="031D14EF" w14:textId="77777777" w:rsidR="002A1777" w:rsidRDefault="002A1777" w:rsidP="00872202">
      <w:pPr>
        <w:pStyle w:val="NoSpacing"/>
        <w:jc w:val="center"/>
        <w:rPr>
          <w:b/>
        </w:rPr>
      </w:pPr>
    </w:p>
    <w:p w14:paraId="7B9E5209" w14:textId="7E6663DF" w:rsidR="002A1777" w:rsidRDefault="002A1777" w:rsidP="00872202">
      <w:pPr>
        <w:pStyle w:val="NoSpacing"/>
        <w:jc w:val="center"/>
        <w:rPr>
          <w:b/>
        </w:rPr>
      </w:pPr>
      <w:r>
        <w:rPr>
          <w:b/>
        </w:rPr>
        <w:t>PART – I</w:t>
      </w:r>
    </w:p>
    <w:p w14:paraId="39126D74" w14:textId="77777777" w:rsidR="002A1777" w:rsidRDefault="002A1777" w:rsidP="00872202">
      <w:pPr>
        <w:pStyle w:val="NoSpacing"/>
        <w:jc w:val="center"/>
        <w:rPr>
          <w:b/>
        </w:rPr>
      </w:pPr>
    </w:p>
    <w:p w14:paraId="7C7D5155" w14:textId="663EFCB2" w:rsidR="00872202" w:rsidRPr="006C7D60" w:rsidRDefault="00872202" w:rsidP="00872202">
      <w:pPr>
        <w:pStyle w:val="NoSpacing"/>
        <w:jc w:val="center"/>
        <w:rPr>
          <w:b/>
          <w:color w:val="F96F07"/>
        </w:rPr>
      </w:pPr>
      <w:r w:rsidRPr="006C7D60">
        <w:rPr>
          <w:b/>
          <w:color w:val="F96F07"/>
        </w:rPr>
        <w:t>MAIN SESSION GUIDELINES</w:t>
      </w:r>
      <w:r w:rsidR="00962320">
        <w:rPr>
          <w:b/>
          <w:color w:val="F96F07"/>
        </w:rPr>
        <w:t xml:space="preserve"> </w:t>
      </w:r>
    </w:p>
    <w:p w14:paraId="6EA629A1" w14:textId="64E2067D" w:rsidR="00872202" w:rsidRDefault="00872202" w:rsidP="008E3418">
      <w:pPr>
        <w:pStyle w:val="NoSpacing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as</w:t>
      </w:r>
      <w:proofErr w:type="gramEnd"/>
      <w:r>
        <w:rPr>
          <w:b/>
        </w:rPr>
        <w:t xml:space="preserve"> of </w:t>
      </w:r>
      <w:r w:rsidR="00092377">
        <w:rPr>
          <w:b/>
        </w:rPr>
        <w:t xml:space="preserve">31 </w:t>
      </w:r>
      <w:r w:rsidR="00CB019B">
        <w:rPr>
          <w:b/>
        </w:rPr>
        <w:t xml:space="preserve">May </w:t>
      </w:r>
      <w:r>
        <w:rPr>
          <w:b/>
        </w:rPr>
        <w:t>201</w:t>
      </w:r>
      <w:bookmarkStart w:id="0" w:name="_GoBack"/>
      <w:bookmarkEnd w:id="0"/>
      <w:r>
        <w:rPr>
          <w:b/>
        </w:rPr>
        <w:t>6)</w:t>
      </w:r>
    </w:p>
    <w:p w14:paraId="7797FA26" w14:textId="77777777" w:rsidR="00872202" w:rsidRDefault="00872202" w:rsidP="00872202">
      <w:pPr>
        <w:pStyle w:val="NoSpacing"/>
        <w:rPr>
          <w:b/>
        </w:rPr>
      </w:pPr>
    </w:p>
    <w:p w14:paraId="1C647CF7" w14:textId="3445EF32" w:rsidR="00872202" w:rsidRDefault="00872202" w:rsidP="00872202">
      <w:pPr>
        <w:pStyle w:val="NoSpacing"/>
      </w:pPr>
      <w:r w:rsidRPr="006C7D60">
        <w:rPr>
          <w:b/>
          <w:color w:val="F96F07"/>
        </w:rPr>
        <w:t>BACKGROUND</w:t>
      </w:r>
      <w:r>
        <w:rPr>
          <w:b/>
        </w:rPr>
        <w:t xml:space="preserve">: </w:t>
      </w:r>
      <w:r w:rsidRPr="00872202">
        <w:t>The annual Internet Governance Forum</w:t>
      </w:r>
      <w:r w:rsidR="00097093">
        <w:t xml:space="preserve"> </w:t>
      </w:r>
      <w:r w:rsidR="005E7E25">
        <w:t xml:space="preserve">(IGF) </w:t>
      </w:r>
      <w:r w:rsidR="003D5D61">
        <w:t>event features</w:t>
      </w:r>
      <w:r w:rsidRPr="00872202">
        <w:t xml:space="preserve"> </w:t>
      </w:r>
      <w:r w:rsidR="00AA65C0">
        <w:t>divers</w:t>
      </w:r>
      <w:r w:rsidR="006C7D60">
        <w:t>e modalities (session types)</w:t>
      </w:r>
      <w:r w:rsidR="003D5D61">
        <w:t xml:space="preserve"> in order</w:t>
      </w:r>
      <w:r w:rsidRPr="00872202">
        <w:t xml:space="preserve"> to </w:t>
      </w:r>
      <w:r w:rsidR="003D5D61">
        <w:t>encourage</w:t>
      </w:r>
      <w:r>
        <w:t xml:space="preserve"> timely</w:t>
      </w:r>
      <w:r w:rsidRPr="00872202">
        <w:t xml:space="preserve"> and </w:t>
      </w:r>
      <w:r>
        <w:t>informative dialogue</w:t>
      </w:r>
      <w:r w:rsidR="003D5D61">
        <w:t xml:space="preserve"> on Internet governance and policy issues</w:t>
      </w:r>
      <w:r w:rsidR="00AA65C0">
        <w:t xml:space="preserve"> catering to multistakeholder participants</w:t>
      </w:r>
      <w:r>
        <w:t xml:space="preserve">.  </w:t>
      </w:r>
      <w:r w:rsidR="00AA65C0">
        <w:t xml:space="preserve">Diverse modalities include </w:t>
      </w:r>
      <w:r w:rsidR="003D5D61">
        <w:t>Workshop</w:t>
      </w:r>
      <w:r w:rsidR="00ED50ED">
        <w:t>s</w:t>
      </w:r>
      <w:r w:rsidR="003D5D61">
        <w:t xml:space="preserve">, Open Forums, and other </w:t>
      </w:r>
      <w:r w:rsidR="00CF31F4">
        <w:t>session types</w:t>
      </w:r>
      <w:r w:rsidR="00851083">
        <w:t>.</w:t>
      </w:r>
      <w:r w:rsidR="003D5D61">
        <w:t xml:space="preserve"> </w:t>
      </w:r>
      <w:r>
        <w:t>“Main Sessions</w:t>
      </w:r>
      <w:r w:rsidR="00ED50ED">
        <w:t xml:space="preserve">” </w:t>
      </w:r>
      <w:r w:rsidR="003D5D61">
        <w:t>are organized by members of the IGF Multistakeholder Advisory Group (MAG)</w:t>
      </w:r>
      <w:r w:rsidR="00D422DA">
        <w:t>, with assistance and input from the community</w:t>
      </w:r>
      <w:r w:rsidR="003D5D61">
        <w:t>.  These sessions are typically held in larger rooms and provide for translation in</w:t>
      </w:r>
      <w:r w:rsidR="005E7E25" w:rsidRPr="005E7E25">
        <w:t xml:space="preserve"> the six UN languages</w:t>
      </w:r>
      <w:r w:rsidR="005E7E25">
        <w:t xml:space="preserve"> </w:t>
      </w:r>
      <w:r w:rsidR="005E7E25" w:rsidRPr="005E7E25">
        <w:rPr>
          <w:rFonts w:cs="Arial"/>
          <w:color w:val="000000"/>
          <w:shd w:val="clear" w:color="auto" w:fill="FFFFFF"/>
        </w:rPr>
        <w:t>(Arabic, Chinese, English, French, Russian, and Spanish)</w:t>
      </w:r>
      <w:r w:rsidR="005E7E25">
        <w:t xml:space="preserve">.  </w:t>
      </w:r>
    </w:p>
    <w:p w14:paraId="699A756C" w14:textId="77777777" w:rsidR="00756BF9" w:rsidRDefault="00756BF9" w:rsidP="00872202">
      <w:pPr>
        <w:pStyle w:val="NoSpacing"/>
        <w:rPr>
          <w:b/>
        </w:rPr>
      </w:pPr>
    </w:p>
    <w:p w14:paraId="5FDBAA97" w14:textId="2C30AB46" w:rsidR="00872202" w:rsidRPr="006C7D60" w:rsidRDefault="005E7E25" w:rsidP="00A4522F">
      <w:pPr>
        <w:pStyle w:val="NoSpacing"/>
        <w:numPr>
          <w:ilvl w:val="0"/>
          <w:numId w:val="9"/>
        </w:numPr>
        <w:ind w:left="540" w:hanging="540"/>
        <w:rPr>
          <w:b/>
          <w:color w:val="F96F07"/>
        </w:rPr>
      </w:pPr>
      <w:r w:rsidRPr="006C7D60">
        <w:rPr>
          <w:b/>
          <w:color w:val="F96F07"/>
        </w:rPr>
        <w:t xml:space="preserve">PURPOSE </w:t>
      </w:r>
      <w:r w:rsidR="00ED50ED" w:rsidRPr="006C7D60">
        <w:rPr>
          <w:b/>
          <w:color w:val="F96F07"/>
        </w:rPr>
        <w:t xml:space="preserve">of </w:t>
      </w:r>
      <w:r w:rsidRPr="006C7D60">
        <w:rPr>
          <w:b/>
          <w:color w:val="F96F07"/>
        </w:rPr>
        <w:t>MAIN SESSION GUIDELINES:</w:t>
      </w:r>
    </w:p>
    <w:p w14:paraId="2D41B0E7" w14:textId="77777777" w:rsidR="00A4522F" w:rsidRPr="006C7D60" w:rsidRDefault="00A4522F" w:rsidP="00A4522F">
      <w:pPr>
        <w:pStyle w:val="NoSpacing"/>
        <w:rPr>
          <w:b/>
          <w:color w:val="F96F07"/>
        </w:rPr>
      </w:pPr>
    </w:p>
    <w:p w14:paraId="092C5679" w14:textId="77777777" w:rsidR="005E7E25" w:rsidRDefault="003D5D61" w:rsidP="00A4522F">
      <w:pPr>
        <w:pStyle w:val="NoSpacing"/>
        <w:numPr>
          <w:ilvl w:val="0"/>
          <w:numId w:val="11"/>
        </w:numPr>
        <w:ind w:left="990" w:hanging="450"/>
      </w:pPr>
      <w:r>
        <w:t>To facilitate the</w:t>
      </w:r>
      <w:r w:rsidR="005E7E25">
        <w:t xml:space="preserve"> meaning</w:t>
      </w:r>
      <w:r w:rsidR="003C3223">
        <w:t>ful and timely organization of Main S</w:t>
      </w:r>
      <w:r w:rsidR="005E7E25">
        <w:t>essions for the annual IGF;</w:t>
      </w:r>
    </w:p>
    <w:p w14:paraId="04FE1DDA" w14:textId="77777777" w:rsidR="005E7E25" w:rsidRDefault="005E7E25" w:rsidP="00A4522F">
      <w:pPr>
        <w:pStyle w:val="NoSpacing"/>
        <w:numPr>
          <w:ilvl w:val="0"/>
          <w:numId w:val="11"/>
        </w:numPr>
        <w:ind w:left="990" w:hanging="450"/>
      </w:pPr>
      <w:r>
        <w:t xml:space="preserve">To </w:t>
      </w:r>
      <w:r w:rsidR="003C3223">
        <w:t>deliver Main S</w:t>
      </w:r>
      <w:r>
        <w:t>essions with maximum value for all sta</w:t>
      </w:r>
      <w:r w:rsidR="00574A6F">
        <w:t>keholders and the IGF community;</w:t>
      </w:r>
    </w:p>
    <w:p w14:paraId="23CBE906" w14:textId="6707048F" w:rsidR="005B5D7A" w:rsidRDefault="005E7E25" w:rsidP="00A4522F">
      <w:pPr>
        <w:pStyle w:val="NoSpacing"/>
        <w:numPr>
          <w:ilvl w:val="0"/>
          <w:numId w:val="11"/>
        </w:numPr>
        <w:ind w:left="990" w:hanging="450"/>
      </w:pPr>
      <w:r>
        <w:t xml:space="preserve">To </w:t>
      </w:r>
      <w:r w:rsidR="005B5D7A">
        <w:t xml:space="preserve">harmonize approaches and </w:t>
      </w:r>
      <w:r w:rsidR="00AA65C0">
        <w:t xml:space="preserve">create a </w:t>
      </w:r>
      <w:r>
        <w:t>structure</w:t>
      </w:r>
      <w:r w:rsidR="00AA65C0">
        <w:t xml:space="preserve">d approach </w:t>
      </w:r>
      <w:r>
        <w:t>for developing and executi</w:t>
      </w:r>
      <w:r w:rsidR="003C3223">
        <w:t>ng Main S</w:t>
      </w:r>
      <w:r>
        <w:t>essions</w:t>
      </w:r>
      <w:r w:rsidR="005B5D7A">
        <w:t xml:space="preserve"> that </w:t>
      </w:r>
      <w:r w:rsidR="00AA65C0">
        <w:t xml:space="preserve">are </w:t>
      </w:r>
      <w:r w:rsidR="005B5D7A">
        <w:t xml:space="preserve">facilitative, inclusive, transparent, and enable MAG members and the IGF community to </w:t>
      </w:r>
      <w:r w:rsidR="00574A6F">
        <w:t xml:space="preserve">contribute; </w:t>
      </w:r>
    </w:p>
    <w:p w14:paraId="7E2302F5" w14:textId="6BC71BAD" w:rsidR="00AA65C0" w:rsidRDefault="005B5D7A" w:rsidP="00A4522F">
      <w:pPr>
        <w:pStyle w:val="NoSpacing"/>
        <w:numPr>
          <w:ilvl w:val="0"/>
          <w:numId w:val="11"/>
        </w:numPr>
        <w:ind w:left="990" w:hanging="450"/>
      </w:pPr>
      <w:r>
        <w:t xml:space="preserve">To support and augment the ability </w:t>
      </w:r>
      <w:r w:rsidR="003C3223">
        <w:t>of the Main S</w:t>
      </w:r>
      <w:r>
        <w:t>essions to contribute to the output and resource of the IGF to community</w:t>
      </w:r>
      <w:r w:rsidR="00AA65C0">
        <w:t>;</w:t>
      </w:r>
      <w:r>
        <w:t xml:space="preserve"> </w:t>
      </w:r>
      <w:r w:rsidR="00AA65C0">
        <w:t xml:space="preserve">and </w:t>
      </w:r>
    </w:p>
    <w:p w14:paraId="60B740D4" w14:textId="1346D3C5" w:rsidR="005B5D7A" w:rsidRDefault="00AA65C0" w:rsidP="00A4522F">
      <w:pPr>
        <w:pStyle w:val="NoSpacing"/>
        <w:numPr>
          <w:ilvl w:val="0"/>
          <w:numId w:val="11"/>
        </w:numPr>
        <w:ind w:left="990" w:hanging="450"/>
      </w:pPr>
      <w:r>
        <w:t>To</w:t>
      </w:r>
      <w:r w:rsidR="005B5D7A">
        <w:t xml:space="preserve"> enhanc</w:t>
      </w:r>
      <w:r>
        <w:t>e</w:t>
      </w:r>
      <w:r w:rsidR="005B5D7A">
        <w:t xml:space="preserve"> confidence in the </w:t>
      </w:r>
      <w:r w:rsidR="003D5D61">
        <w:t xml:space="preserve">multistakeholder approach to Internet governance </w:t>
      </w:r>
      <w:r w:rsidR="00851083">
        <w:t xml:space="preserve">during </w:t>
      </w:r>
      <w:r w:rsidR="005B5D7A">
        <w:t>the renewed 10-year mandate</w:t>
      </w:r>
      <w:r w:rsidR="003D5D61">
        <w:t xml:space="preserve"> of the IGF</w:t>
      </w:r>
      <w:r w:rsidR="005B5D7A">
        <w:t>.</w:t>
      </w:r>
    </w:p>
    <w:p w14:paraId="713EE0F3" w14:textId="77777777" w:rsidR="005B5D7A" w:rsidRDefault="005B5D7A" w:rsidP="005B5D7A">
      <w:pPr>
        <w:pStyle w:val="NoSpacing"/>
      </w:pPr>
    </w:p>
    <w:p w14:paraId="1448C59D" w14:textId="55488AC6" w:rsidR="003871F9" w:rsidRPr="006C7D60" w:rsidRDefault="003871F9" w:rsidP="00A4522F">
      <w:pPr>
        <w:pStyle w:val="NoSpacing"/>
        <w:numPr>
          <w:ilvl w:val="0"/>
          <w:numId w:val="9"/>
        </w:numPr>
        <w:ind w:left="540" w:hanging="540"/>
        <w:rPr>
          <w:b/>
          <w:color w:val="F96F07"/>
        </w:rPr>
      </w:pPr>
      <w:r w:rsidRPr="006C7D60">
        <w:rPr>
          <w:b/>
          <w:color w:val="F96F07"/>
        </w:rPr>
        <w:t>PRINCIPLES for MAIN SESSION ORGANIZATION:</w:t>
      </w:r>
    </w:p>
    <w:p w14:paraId="77B31BE2" w14:textId="77777777" w:rsidR="00A4522F" w:rsidRPr="003871F9" w:rsidRDefault="00A4522F" w:rsidP="00A4522F">
      <w:pPr>
        <w:pStyle w:val="NoSpacing"/>
        <w:rPr>
          <w:b/>
        </w:rPr>
      </w:pPr>
    </w:p>
    <w:p w14:paraId="46D1CAE9" w14:textId="35A9CA8E" w:rsidR="003871F9" w:rsidRPr="00805AD8" w:rsidRDefault="003871F9" w:rsidP="00A4522F">
      <w:pPr>
        <w:pStyle w:val="NoSpacing"/>
        <w:numPr>
          <w:ilvl w:val="0"/>
          <w:numId w:val="12"/>
        </w:numPr>
        <w:ind w:hanging="540"/>
        <w:rPr>
          <w:color w:val="0070C0"/>
        </w:rPr>
      </w:pPr>
      <w:r w:rsidRPr="00805AD8">
        <w:rPr>
          <w:color w:val="0070C0"/>
        </w:rPr>
        <w:t>Themes/topics of discussion should be:</w:t>
      </w:r>
    </w:p>
    <w:p w14:paraId="7962334B" w14:textId="77777777" w:rsidR="003871F9" w:rsidRDefault="003871F9" w:rsidP="00A4522F">
      <w:pPr>
        <w:pStyle w:val="NoSpacing"/>
        <w:numPr>
          <w:ilvl w:val="1"/>
          <w:numId w:val="13"/>
        </w:numPr>
        <w:ind w:left="1620" w:hanging="540"/>
      </w:pPr>
      <w:r>
        <w:t>Contemporary and relevant to the Internet governance  developments during the IGF year;</w:t>
      </w:r>
    </w:p>
    <w:p w14:paraId="4756BE9B" w14:textId="1AD330B1" w:rsidR="003871F9" w:rsidRDefault="003871F9" w:rsidP="00851083">
      <w:pPr>
        <w:pStyle w:val="NoSpacing"/>
        <w:numPr>
          <w:ilvl w:val="1"/>
          <w:numId w:val="13"/>
        </w:numPr>
        <w:ind w:left="1620" w:hanging="540"/>
      </w:pPr>
      <w:r>
        <w:t xml:space="preserve">Either </w:t>
      </w:r>
      <w:r w:rsidR="00851083">
        <w:t xml:space="preserve">align with the overarching theme of the annual IGF or </w:t>
      </w:r>
      <w:r>
        <w:t xml:space="preserve">reflect one of the existing themes of the IGF, or reflect a new relevant theme with broad consensus </w:t>
      </w:r>
      <w:r w:rsidR="00ED50ED">
        <w:t xml:space="preserve">among MAG members </w:t>
      </w:r>
      <w:r>
        <w:t>for inclusion;</w:t>
      </w:r>
    </w:p>
    <w:p w14:paraId="65DB0B9C" w14:textId="2D6A5E09" w:rsidR="006A097D" w:rsidRDefault="006A097D" w:rsidP="00A4522F">
      <w:pPr>
        <w:pStyle w:val="NoSpacing"/>
        <w:numPr>
          <w:ilvl w:val="1"/>
          <w:numId w:val="13"/>
        </w:numPr>
        <w:ind w:left="1620" w:hanging="540"/>
      </w:pPr>
      <w:r>
        <w:t>An important concern for</w:t>
      </w:r>
      <w:r w:rsidR="002D2701">
        <w:t>,</w:t>
      </w:r>
      <w:r>
        <w:t xml:space="preserve"> </w:t>
      </w:r>
      <w:r w:rsidR="002D2701">
        <w:t xml:space="preserve">or relevant to, </w:t>
      </w:r>
      <w:r>
        <w:t>developing countries</w:t>
      </w:r>
      <w:r w:rsidR="00770EAC">
        <w:t>;</w:t>
      </w:r>
      <w:r>
        <w:t xml:space="preserve"> with relevance for developed countries;</w:t>
      </w:r>
      <w:r w:rsidR="00770EAC">
        <w:t xml:space="preserve"> </w:t>
      </w:r>
    </w:p>
    <w:p w14:paraId="4027E3EC" w14:textId="4B0112A8" w:rsidR="006A097D" w:rsidRDefault="006A097D" w:rsidP="00A4522F">
      <w:pPr>
        <w:pStyle w:val="NoSpacing"/>
        <w:numPr>
          <w:ilvl w:val="1"/>
          <w:numId w:val="13"/>
        </w:numPr>
        <w:ind w:left="1620" w:hanging="540"/>
      </w:pPr>
      <w:r>
        <w:t>Able to generate wide-ranging interest amongst onsite and online IGF participants</w:t>
      </w:r>
      <w:r w:rsidR="00AA65C0">
        <w:t>;</w:t>
      </w:r>
    </w:p>
    <w:p w14:paraId="555FA701" w14:textId="5914E29D" w:rsidR="006A097D" w:rsidRDefault="00AA65C0" w:rsidP="00A4522F">
      <w:pPr>
        <w:pStyle w:val="NoSpacing"/>
        <w:numPr>
          <w:ilvl w:val="1"/>
          <w:numId w:val="13"/>
        </w:numPr>
        <w:ind w:left="1620" w:hanging="540"/>
      </w:pPr>
      <w:r>
        <w:t>Able to lend</w:t>
      </w:r>
      <w:r w:rsidR="006A097D">
        <w:t xml:space="preserve"> itself to qualitative documentation;</w:t>
      </w:r>
      <w:r>
        <w:t xml:space="preserve"> and</w:t>
      </w:r>
      <w:r w:rsidR="00851083">
        <w:t xml:space="preserve"> </w:t>
      </w:r>
    </w:p>
    <w:p w14:paraId="0A04A253" w14:textId="32FFC174" w:rsidR="00AA65C0" w:rsidRDefault="00851083" w:rsidP="00A4522F">
      <w:pPr>
        <w:pStyle w:val="NoSpacing"/>
        <w:numPr>
          <w:ilvl w:val="1"/>
          <w:numId w:val="13"/>
        </w:numPr>
        <w:ind w:left="1620" w:hanging="540"/>
      </w:pPr>
      <w:r>
        <w:t>To the extent possible, b</w:t>
      </w:r>
      <w:r w:rsidR="00AA65C0">
        <w:t>uild on existing dialogue from previous IGFs.</w:t>
      </w:r>
    </w:p>
    <w:p w14:paraId="3366540C" w14:textId="77777777" w:rsidR="00A4522F" w:rsidRDefault="00A4522F" w:rsidP="00A4522F">
      <w:pPr>
        <w:pStyle w:val="NoSpacing"/>
      </w:pPr>
    </w:p>
    <w:p w14:paraId="1EBC5E56" w14:textId="77777777" w:rsidR="006A097D" w:rsidRPr="00805AD8" w:rsidRDefault="003C3223" w:rsidP="00A4522F">
      <w:pPr>
        <w:pStyle w:val="NoSpacing"/>
        <w:numPr>
          <w:ilvl w:val="0"/>
          <w:numId w:val="12"/>
        </w:numPr>
        <w:ind w:hanging="540"/>
        <w:rPr>
          <w:color w:val="0070C0"/>
        </w:rPr>
      </w:pPr>
      <w:r w:rsidRPr="00805AD8">
        <w:rPr>
          <w:color w:val="0070C0"/>
        </w:rPr>
        <w:t>Organization of the Main S</w:t>
      </w:r>
      <w:r w:rsidR="006A097D" w:rsidRPr="00805AD8">
        <w:rPr>
          <w:color w:val="0070C0"/>
        </w:rPr>
        <w:t>ession</w:t>
      </w:r>
      <w:r w:rsidRPr="00805AD8">
        <w:rPr>
          <w:color w:val="0070C0"/>
        </w:rPr>
        <w:t>s</w:t>
      </w:r>
      <w:r w:rsidR="006A097D" w:rsidRPr="00805AD8">
        <w:rPr>
          <w:color w:val="0070C0"/>
        </w:rPr>
        <w:t xml:space="preserve"> should:</w:t>
      </w:r>
    </w:p>
    <w:p w14:paraId="3B7BD7FE" w14:textId="77777777" w:rsidR="006A097D" w:rsidRDefault="006A097D" w:rsidP="00A4522F">
      <w:pPr>
        <w:pStyle w:val="NoSpacing"/>
        <w:numPr>
          <w:ilvl w:val="0"/>
          <w:numId w:val="14"/>
        </w:numPr>
        <w:ind w:left="1620" w:hanging="540"/>
      </w:pPr>
      <w:r>
        <w:t>Allow for all multistakeholder groups to contribute substantively, on an equal footing;</w:t>
      </w:r>
    </w:p>
    <w:p w14:paraId="191A0172" w14:textId="77777777" w:rsidR="004478A6" w:rsidRDefault="002F53A0" w:rsidP="00A4522F">
      <w:pPr>
        <w:pStyle w:val="NoSpacing"/>
        <w:numPr>
          <w:ilvl w:val="0"/>
          <w:numId w:val="14"/>
        </w:numPr>
        <w:ind w:left="1620" w:hanging="540"/>
      </w:pPr>
      <w:r>
        <w:t xml:space="preserve">Engage key </w:t>
      </w:r>
      <w:r w:rsidR="004478A6">
        <w:t>stakeholders;</w:t>
      </w:r>
    </w:p>
    <w:p w14:paraId="15B6218C" w14:textId="6F092EBD" w:rsidR="00D07A33" w:rsidRDefault="00D07A33" w:rsidP="00A4522F">
      <w:pPr>
        <w:pStyle w:val="NoSpacing"/>
        <w:numPr>
          <w:ilvl w:val="0"/>
          <w:numId w:val="14"/>
        </w:numPr>
        <w:ind w:left="1620" w:hanging="540"/>
      </w:pPr>
      <w:r>
        <w:t>Consider how to contribute substantively and establish dialogue between actors in the various Internet policy processes and Internet governance fora</w:t>
      </w:r>
      <w:r w:rsidR="00CD457B">
        <w:t>,</w:t>
      </w:r>
      <w:r>
        <w:t xml:space="preserve"> and how to provide outputs that can feed into them;</w:t>
      </w:r>
    </w:p>
    <w:p w14:paraId="0731B501" w14:textId="503382C1" w:rsidR="00D07A33" w:rsidRDefault="00D07A33" w:rsidP="00A4522F">
      <w:pPr>
        <w:pStyle w:val="NoSpacing"/>
        <w:numPr>
          <w:ilvl w:val="0"/>
          <w:numId w:val="14"/>
        </w:numPr>
        <w:ind w:left="1620" w:hanging="540"/>
      </w:pPr>
      <w:r>
        <w:lastRenderedPageBreak/>
        <w:t>Consider how the</w:t>
      </w:r>
      <w:r w:rsidR="004E3D66">
        <w:t xml:space="preserve"> Main Session </w:t>
      </w:r>
      <w:r>
        <w:t xml:space="preserve"> </w:t>
      </w:r>
      <w:r w:rsidR="004E3D66">
        <w:t>can</w:t>
      </w:r>
      <w:r>
        <w:t xml:space="preserve"> contribut</w:t>
      </w:r>
      <w:r w:rsidR="004E3D66">
        <w:t>e</w:t>
      </w:r>
      <w:r>
        <w:t xml:space="preserve"> to  efforts to improve the IGF, in line with the CSTD Working Group Report on recommendations for Improvements to the IGF</w:t>
      </w:r>
      <w:r w:rsidR="004E3D66">
        <w:t xml:space="preserve">, </w:t>
      </w:r>
      <w:r>
        <w:t>and as reflected in the WSIS+10 Outcome Document;</w:t>
      </w:r>
    </w:p>
    <w:p w14:paraId="18F9A33C" w14:textId="77777777" w:rsidR="006A097D" w:rsidRDefault="002F53A0" w:rsidP="00A4522F">
      <w:pPr>
        <w:pStyle w:val="NoSpacing"/>
        <w:numPr>
          <w:ilvl w:val="0"/>
          <w:numId w:val="14"/>
        </w:numPr>
        <w:ind w:left="1620" w:hanging="540"/>
      </w:pPr>
      <w:r>
        <w:t>Encourage</w:t>
      </w:r>
      <w:r w:rsidR="00574A6F">
        <w:t xml:space="preserve"> contributions from </w:t>
      </w:r>
      <w:r w:rsidR="006A097D">
        <w:t>national and regional IGF</w:t>
      </w:r>
      <w:r>
        <w:t xml:space="preserve"> initiative</w:t>
      </w:r>
      <w:r w:rsidR="006A097D">
        <w:t>s;</w:t>
      </w:r>
    </w:p>
    <w:p w14:paraId="3BF7ED4B" w14:textId="632C13E2" w:rsidR="006A097D" w:rsidRDefault="004478A6" w:rsidP="00A4522F">
      <w:pPr>
        <w:pStyle w:val="NoSpacing"/>
        <w:numPr>
          <w:ilvl w:val="0"/>
          <w:numId w:val="14"/>
        </w:numPr>
        <w:ind w:left="1620" w:hanging="540"/>
      </w:pPr>
      <w:r>
        <w:t>Consider how the session can particularly benefit from the resources available, i.e. room size, translation into UN languages;</w:t>
      </w:r>
      <w:r w:rsidR="00770EAC">
        <w:t xml:space="preserve"> and</w:t>
      </w:r>
    </w:p>
    <w:p w14:paraId="31572E70" w14:textId="40943EEE" w:rsidR="004478A6" w:rsidRDefault="004478A6" w:rsidP="00A4522F">
      <w:pPr>
        <w:pStyle w:val="NoSpacing"/>
        <w:numPr>
          <w:ilvl w:val="0"/>
          <w:numId w:val="14"/>
        </w:numPr>
        <w:ind w:left="1620" w:hanging="540"/>
      </w:pPr>
      <w:r>
        <w:t xml:space="preserve">Include, in </w:t>
      </w:r>
      <w:r w:rsidR="00851083">
        <w:t>an appropriate way</w:t>
      </w:r>
      <w:r>
        <w:t>, input</w:t>
      </w:r>
      <w:r w:rsidR="00851083">
        <w:t>s</w:t>
      </w:r>
      <w:r>
        <w:t xml:space="preserve"> from the IGF workshop sessions on the same theme.</w:t>
      </w:r>
    </w:p>
    <w:p w14:paraId="789D5082" w14:textId="77777777" w:rsidR="004478A6" w:rsidRDefault="004478A6" w:rsidP="004478A6">
      <w:pPr>
        <w:pStyle w:val="NoSpacing"/>
      </w:pPr>
    </w:p>
    <w:p w14:paraId="4626728D" w14:textId="77777777" w:rsidR="004478A6" w:rsidRPr="006C7D60" w:rsidRDefault="004478A6" w:rsidP="00A4522F">
      <w:pPr>
        <w:pStyle w:val="NoSpacing"/>
        <w:numPr>
          <w:ilvl w:val="0"/>
          <w:numId w:val="9"/>
        </w:numPr>
        <w:ind w:left="540" w:hanging="540"/>
        <w:rPr>
          <w:b/>
          <w:color w:val="F96F07"/>
        </w:rPr>
      </w:pPr>
      <w:r w:rsidRPr="006C7D60">
        <w:rPr>
          <w:b/>
          <w:color w:val="F96F07"/>
        </w:rPr>
        <w:t>REQUIREMENTS for MAIN SESSION ORGANIZATION:</w:t>
      </w:r>
    </w:p>
    <w:p w14:paraId="0BD339B0" w14:textId="77777777" w:rsidR="00A4522F" w:rsidRPr="004478A6" w:rsidRDefault="00A4522F" w:rsidP="00A4522F">
      <w:pPr>
        <w:pStyle w:val="NoSpacing"/>
        <w:rPr>
          <w:b/>
        </w:rPr>
      </w:pPr>
    </w:p>
    <w:p w14:paraId="4C0577A5" w14:textId="77777777" w:rsidR="00646F03" w:rsidRDefault="00646F03" w:rsidP="00A4522F">
      <w:pPr>
        <w:pStyle w:val="NoSpacing"/>
        <w:numPr>
          <w:ilvl w:val="0"/>
          <w:numId w:val="15"/>
        </w:numPr>
        <w:ind w:left="990" w:hanging="450"/>
      </w:pPr>
      <w:r>
        <w:t>Adhere to the Principles for Main Session Organization (above);</w:t>
      </w:r>
    </w:p>
    <w:p w14:paraId="1998B710" w14:textId="77777777" w:rsidR="00A4522F" w:rsidRDefault="00A4522F" w:rsidP="00A4522F">
      <w:pPr>
        <w:pStyle w:val="NoSpacing"/>
      </w:pPr>
    </w:p>
    <w:p w14:paraId="08CBC86A" w14:textId="2D03A2EA" w:rsidR="003C3223" w:rsidRDefault="00646F03" w:rsidP="00A4522F">
      <w:pPr>
        <w:pStyle w:val="NoSpacing"/>
        <w:numPr>
          <w:ilvl w:val="0"/>
          <w:numId w:val="15"/>
        </w:numPr>
        <w:ind w:left="990" w:hanging="450"/>
      </w:pPr>
      <w:r>
        <w:t xml:space="preserve">The topics for the </w:t>
      </w:r>
      <w:r w:rsidR="002F53A0">
        <w:t xml:space="preserve">IGF </w:t>
      </w:r>
      <w:r>
        <w:t>Main Sessions</w:t>
      </w:r>
      <w:r w:rsidR="002F53A0">
        <w:t xml:space="preserve"> are </w:t>
      </w:r>
      <w:r w:rsidR="00001A06">
        <w:t>determined</w:t>
      </w:r>
      <w:r>
        <w:t xml:space="preserve"> by the MAG.  To the extent possible, and time permitting, the topics should be informed by </w:t>
      </w:r>
      <w:r w:rsidR="002F53A0">
        <w:t>the themes identified in</w:t>
      </w:r>
      <w:r>
        <w:t xml:space="preserve"> workshop proposals submitted </w:t>
      </w:r>
      <w:r w:rsidR="002F53A0">
        <w:t xml:space="preserve">by the community </w:t>
      </w:r>
      <w:r>
        <w:t xml:space="preserve">for </w:t>
      </w:r>
      <w:r w:rsidR="002F53A0">
        <w:t>the IGF event</w:t>
      </w:r>
      <w:r w:rsidR="00770EAC">
        <w:t>;</w:t>
      </w:r>
    </w:p>
    <w:p w14:paraId="0D4B6822" w14:textId="77777777" w:rsidR="00A4522F" w:rsidRDefault="00A4522F" w:rsidP="00A4522F">
      <w:pPr>
        <w:pStyle w:val="ListParagraph"/>
        <w:spacing w:after="0"/>
      </w:pPr>
    </w:p>
    <w:p w14:paraId="0CD44B53" w14:textId="5826F76E" w:rsidR="00A11D74" w:rsidRDefault="00A11D74" w:rsidP="00A4522F">
      <w:pPr>
        <w:pStyle w:val="NoSpacing"/>
        <w:numPr>
          <w:ilvl w:val="0"/>
          <w:numId w:val="15"/>
        </w:numPr>
        <w:ind w:left="990" w:hanging="450"/>
      </w:pPr>
      <w:r>
        <w:t>The MAG will determine the number and duration of Main Sessions based on the su</w:t>
      </w:r>
      <w:r w:rsidR="002F53A0">
        <w:t>ggested topics and related</w:t>
      </w:r>
      <w:r>
        <w:t xml:space="preserve"> proposals.</w:t>
      </w:r>
      <w:r w:rsidR="00852D12">
        <w:t xml:space="preserve"> Note: </w:t>
      </w:r>
      <w:r w:rsidR="00851083">
        <w:t>U</w:t>
      </w:r>
      <w:r w:rsidR="00852D12">
        <w:t>sually</w:t>
      </w:r>
      <w:r w:rsidR="00767B41">
        <w:t xml:space="preserve"> there are 8 Main Sessions </w:t>
      </w:r>
      <w:r w:rsidR="00851083">
        <w:t xml:space="preserve">slots with </w:t>
      </w:r>
      <w:r w:rsidR="00852D12">
        <w:t>duration of 3 hours each</w:t>
      </w:r>
      <w:r w:rsidR="00851083">
        <w:t>,</w:t>
      </w:r>
      <w:r w:rsidR="00852D12">
        <w:t xml:space="preserve"> unless the MAG chooses to accommodate additional Main Sessions of 90 minutes</w:t>
      </w:r>
      <w:r w:rsidR="00823D7C">
        <w:t>,</w:t>
      </w:r>
      <w:r w:rsidR="00852D12">
        <w:t xml:space="preserve"> or other durations during the allotted program timing.</w:t>
      </w:r>
    </w:p>
    <w:p w14:paraId="1755C3A8" w14:textId="77777777" w:rsidR="00A4522F" w:rsidRDefault="00A4522F" w:rsidP="00A4522F">
      <w:pPr>
        <w:pStyle w:val="ListParagraph"/>
        <w:spacing w:after="0"/>
      </w:pPr>
    </w:p>
    <w:p w14:paraId="058EB5DD" w14:textId="464DF28A" w:rsidR="006F78BC" w:rsidRPr="00805AD8" w:rsidRDefault="002F53A0" w:rsidP="006F78BC">
      <w:pPr>
        <w:pStyle w:val="NoSpacing"/>
        <w:numPr>
          <w:ilvl w:val="0"/>
          <w:numId w:val="15"/>
        </w:numPr>
        <w:ind w:left="990" w:hanging="450"/>
      </w:pPr>
      <w:r w:rsidRPr="00805AD8">
        <w:t>Main Session</w:t>
      </w:r>
      <w:r w:rsidR="009D4E5B" w:rsidRPr="00805AD8">
        <w:t xml:space="preserve"> </w:t>
      </w:r>
      <w:r w:rsidR="002F3B73">
        <w:t>Co-Organizers</w:t>
      </w:r>
      <w:r w:rsidR="00E1377A" w:rsidRPr="00805AD8">
        <w:t>:</w:t>
      </w:r>
    </w:p>
    <w:p w14:paraId="7235E445" w14:textId="4751857F" w:rsidR="00E1377A" w:rsidRDefault="00E1377A" w:rsidP="006F78BC">
      <w:pPr>
        <w:pStyle w:val="NoSpacing"/>
        <w:numPr>
          <w:ilvl w:val="1"/>
          <w:numId w:val="3"/>
        </w:numPr>
      </w:pPr>
      <w:r>
        <w:t>Must be MAG members</w:t>
      </w:r>
      <w:r w:rsidR="00D07A33">
        <w:t xml:space="preserve"> and must be made known </w:t>
      </w:r>
      <w:r w:rsidR="00851083">
        <w:t xml:space="preserve">and remain available </w:t>
      </w:r>
      <w:r w:rsidR="00D07A33">
        <w:t>to the IGF community for planning purposes</w:t>
      </w:r>
      <w:r w:rsidR="00002D6F">
        <w:t>;</w:t>
      </w:r>
    </w:p>
    <w:p w14:paraId="6C030A62" w14:textId="77777777" w:rsidR="006F78BC" w:rsidRDefault="006F78BC" w:rsidP="006F78BC">
      <w:pPr>
        <w:pStyle w:val="NoSpacing"/>
        <w:numPr>
          <w:ilvl w:val="1"/>
          <w:numId w:val="3"/>
        </w:numPr>
      </w:pPr>
      <w:r w:rsidRPr="006F78BC">
        <w:t xml:space="preserve">Usually 2, and in some </w:t>
      </w:r>
      <w:r>
        <w:t xml:space="preserve">exceptional cases, more than 2; </w:t>
      </w:r>
    </w:p>
    <w:p w14:paraId="3C106BDC" w14:textId="0BEBC531" w:rsidR="006F78BC" w:rsidRDefault="006F78BC" w:rsidP="006F78BC">
      <w:pPr>
        <w:pStyle w:val="NoSpacing"/>
        <w:numPr>
          <w:ilvl w:val="1"/>
          <w:numId w:val="3"/>
        </w:numPr>
      </w:pPr>
      <w:r>
        <w:t>A</w:t>
      </w:r>
      <w:r w:rsidRPr="006F78BC">
        <w:t>re primarily responsible for leading the main session planning</w:t>
      </w:r>
      <w:r>
        <w:t>;</w:t>
      </w:r>
    </w:p>
    <w:p w14:paraId="1883159E" w14:textId="06DB3935" w:rsidR="00E1377A" w:rsidRDefault="00E1377A" w:rsidP="00E1377A">
      <w:pPr>
        <w:pStyle w:val="NoSpacing"/>
        <w:numPr>
          <w:ilvl w:val="1"/>
          <w:numId w:val="3"/>
        </w:numPr>
      </w:pPr>
      <w:r>
        <w:t>Must represent gender, geographic, and stakeholder group diversity</w:t>
      </w:r>
      <w:r w:rsidR="00002D6F">
        <w:t>; and</w:t>
      </w:r>
    </w:p>
    <w:p w14:paraId="77E10D43" w14:textId="13F68B68" w:rsidR="00001A06" w:rsidRDefault="00CD457B" w:rsidP="00E1377A">
      <w:pPr>
        <w:pStyle w:val="NoSpacing"/>
        <w:numPr>
          <w:ilvl w:val="1"/>
          <w:numId w:val="3"/>
        </w:numPr>
      </w:pPr>
      <w:r>
        <w:t xml:space="preserve">Expected to </w:t>
      </w:r>
      <w:r w:rsidR="002F53A0">
        <w:t xml:space="preserve">solicit </w:t>
      </w:r>
      <w:r w:rsidR="00001A06">
        <w:t>assistance from other MAG or IGF community members</w:t>
      </w:r>
      <w:r w:rsidR="002F3B73">
        <w:t xml:space="preserve"> and to create an “organizing group” for that session</w:t>
      </w:r>
      <w:r w:rsidR="00001A06">
        <w:t>.</w:t>
      </w:r>
    </w:p>
    <w:p w14:paraId="05924926" w14:textId="77777777" w:rsidR="00A4522F" w:rsidRDefault="00A4522F" w:rsidP="00A4522F">
      <w:pPr>
        <w:pStyle w:val="NoSpacing"/>
      </w:pPr>
    </w:p>
    <w:p w14:paraId="0FC6AC65" w14:textId="77777777" w:rsidR="00E1377A" w:rsidRDefault="00E1377A" w:rsidP="00A4522F">
      <w:pPr>
        <w:pStyle w:val="NoSpacing"/>
        <w:numPr>
          <w:ilvl w:val="0"/>
          <w:numId w:val="15"/>
        </w:numPr>
        <w:ind w:left="990" w:hanging="450"/>
      </w:pPr>
      <w:r>
        <w:t>Planning for the Main Sessions</w:t>
      </w:r>
      <w:r w:rsidR="00001A06">
        <w:t>:</w:t>
      </w:r>
    </w:p>
    <w:p w14:paraId="53D04547" w14:textId="0D42DF34" w:rsidR="008F3C5C" w:rsidRDefault="008F3C5C" w:rsidP="00E1377A">
      <w:pPr>
        <w:pStyle w:val="NoSpacing"/>
        <w:numPr>
          <w:ilvl w:val="1"/>
          <w:numId w:val="3"/>
        </w:numPr>
      </w:pPr>
      <w:r>
        <w:t>Will include at least 2 scheduled conference calls for planning purposes (and more if determined necessary by the co-</w:t>
      </w:r>
      <w:r w:rsidR="002F3B73">
        <w:t>organizers</w:t>
      </w:r>
      <w:r>
        <w:t>)</w:t>
      </w:r>
      <w:r w:rsidR="00002D6F">
        <w:t>;</w:t>
      </w:r>
    </w:p>
    <w:p w14:paraId="77FEA389" w14:textId="44F8A3D0" w:rsidR="00E1377A" w:rsidRDefault="00E1377A" w:rsidP="00E1377A">
      <w:pPr>
        <w:pStyle w:val="NoSpacing"/>
        <w:numPr>
          <w:ilvl w:val="1"/>
          <w:numId w:val="3"/>
        </w:numPr>
      </w:pPr>
      <w:r>
        <w:t>Will include periodic public consultation regarding speakers, policy questions for discussion, and other relevant content, format, and planning elements</w:t>
      </w:r>
      <w:r w:rsidR="00002D6F">
        <w:t>;</w:t>
      </w:r>
    </w:p>
    <w:p w14:paraId="7ED4AA70" w14:textId="11B13044" w:rsidR="00E1377A" w:rsidRDefault="00E1377A" w:rsidP="00E1377A">
      <w:pPr>
        <w:pStyle w:val="NoSpacing"/>
        <w:numPr>
          <w:ilvl w:val="1"/>
          <w:numId w:val="3"/>
        </w:numPr>
      </w:pPr>
      <w:r>
        <w:t>Will follow a consistent timeline</w:t>
      </w:r>
      <w:r w:rsidR="00001A06">
        <w:t xml:space="preserve"> as determined (and published) by the MAG for that IGF year</w:t>
      </w:r>
      <w:r w:rsidR="00002D6F">
        <w:t>;</w:t>
      </w:r>
    </w:p>
    <w:p w14:paraId="3F9B8BA4" w14:textId="5595620A" w:rsidR="008F3C5C" w:rsidRDefault="008F3C5C" w:rsidP="00E1377A">
      <w:pPr>
        <w:pStyle w:val="NoSpacing"/>
        <w:numPr>
          <w:ilvl w:val="1"/>
          <w:numId w:val="3"/>
        </w:numPr>
      </w:pPr>
      <w:r>
        <w:t>Should include sharing of any reference documents/material</w:t>
      </w:r>
      <w:r w:rsidR="00002D6F">
        <w:t>; and</w:t>
      </w:r>
    </w:p>
    <w:p w14:paraId="4D48DD48" w14:textId="77777777" w:rsidR="00A11D74" w:rsidRDefault="002F53A0" w:rsidP="00E1377A">
      <w:pPr>
        <w:pStyle w:val="NoSpacing"/>
        <w:numPr>
          <w:ilvl w:val="1"/>
          <w:numId w:val="3"/>
        </w:numPr>
      </w:pPr>
      <w:r>
        <w:t>May</w:t>
      </w:r>
      <w:r w:rsidR="006F31D2">
        <w:t xml:space="preserve"> include use of social media in the preparation for, promotion of, and proceedings in the Main Session.</w:t>
      </w:r>
    </w:p>
    <w:p w14:paraId="580CF675" w14:textId="75956DE4" w:rsidR="00851083" w:rsidRDefault="00851083">
      <w:r>
        <w:br w:type="page"/>
      </w:r>
    </w:p>
    <w:p w14:paraId="00A5B5CC" w14:textId="77777777" w:rsidR="00A4522F" w:rsidRDefault="00A4522F" w:rsidP="00A4522F">
      <w:pPr>
        <w:pStyle w:val="NoSpacing"/>
      </w:pPr>
    </w:p>
    <w:p w14:paraId="7F5DF0AA" w14:textId="77777777" w:rsidR="00E1377A" w:rsidRDefault="00E1377A" w:rsidP="00A4522F">
      <w:pPr>
        <w:pStyle w:val="NoSpacing"/>
        <w:numPr>
          <w:ilvl w:val="0"/>
          <w:numId w:val="15"/>
        </w:numPr>
        <w:ind w:left="990" w:hanging="450"/>
      </w:pPr>
      <w:r>
        <w:t>Main Session Speakers:</w:t>
      </w:r>
    </w:p>
    <w:p w14:paraId="2D7B15EF" w14:textId="72CC0E1B" w:rsidR="002F3B73" w:rsidRDefault="00E1377A" w:rsidP="002F3B73">
      <w:pPr>
        <w:pStyle w:val="NoSpacing"/>
        <w:numPr>
          <w:ilvl w:val="1"/>
          <w:numId w:val="3"/>
        </w:numPr>
      </w:pPr>
      <w:r>
        <w:t>Once the Main Session topics are determined, MAG members can provide recommendations to the respective co-</w:t>
      </w:r>
      <w:r w:rsidR="002F3B73">
        <w:t>organizer</w:t>
      </w:r>
      <w:r>
        <w:t xml:space="preserve"> for speakers</w:t>
      </w:r>
      <w:r w:rsidR="00852D12">
        <w:t xml:space="preserve">, preferably </w:t>
      </w:r>
      <w:r>
        <w:t>from their</w:t>
      </w:r>
      <w:r w:rsidR="00FB3384">
        <w:t xml:space="preserve"> own</w:t>
      </w:r>
      <w:r>
        <w:t xml:space="preserve"> stakeholder group</w:t>
      </w:r>
      <w:r w:rsidR="00852D12">
        <w:t xml:space="preserve">, </w:t>
      </w:r>
      <w:r>
        <w:t>that include experts, new voices,</w:t>
      </w:r>
      <w:r w:rsidR="00002D6F">
        <w:t xml:space="preserve"> and reflect</w:t>
      </w:r>
      <w:r>
        <w:t xml:space="preserve"> gender and geographic diversity; the co-</w:t>
      </w:r>
      <w:r w:rsidR="002F3B73">
        <w:t>organizers</w:t>
      </w:r>
      <w:r>
        <w:t xml:space="preserve"> will make decisions on </w:t>
      </w:r>
      <w:r w:rsidR="002F53A0">
        <w:t xml:space="preserve">the proposed speakers based on the </w:t>
      </w:r>
      <w:r w:rsidR="004E3D66">
        <w:t xml:space="preserve">following </w:t>
      </w:r>
      <w:r w:rsidR="002F53A0">
        <w:t>criteria</w:t>
      </w:r>
      <w:r w:rsidR="005A1D52">
        <w:t>:</w:t>
      </w:r>
    </w:p>
    <w:p w14:paraId="174728CF" w14:textId="2F68A5F8" w:rsidR="00E1377A" w:rsidRDefault="005A1D52" w:rsidP="00B75D7C">
      <w:pPr>
        <w:pStyle w:val="NoSpacing"/>
        <w:numPr>
          <w:ilvl w:val="2"/>
          <w:numId w:val="3"/>
        </w:numPr>
      </w:pPr>
      <w:r>
        <w:t>The overall composition m</w:t>
      </w:r>
      <w:r w:rsidR="00E1377A">
        <w:t xml:space="preserve">ust </w:t>
      </w:r>
      <w:r>
        <w:t xml:space="preserve">reflect </w:t>
      </w:r>
      <w:r w:rsidR="00001A06">
        <w:t>gender, geographic, and stakeholder group diversity</w:t>
      </w:r>
      <w:r w:rsidR="00002D6F">
        <w:t>;</w:t>
      </w:r>
    </w:p>
    <w:p w14:paraId="1FF54E64" w14:textId="60E1C9E5" w:rsidR="00001A06" w:rsidRDefault="00B75D7C" w:rsidP="00B75D7C">
      <w:pPr>
        <w:pStyle w:val="NoSpacing"/>
        <w:numPr>
          <w:ilvl w:val="2"/>
          <w:numId w:val="3"/>
        </w:numPr>
      </w:pPr>
      <w:r>
        <w:t>Any speaker s</w:t>
      </w:r>
      <w:r w:rsidR="00001A06">
        <w:t>hould not speak in more than one Main Session unless there is a</w:t>
      </w:r>
      <w:r w:rsidR="00FB3384">
        <w:t xml:space="preserve"> </w:t>
      </w:r>
      <w:r w:rsidR="00001A06">
        <w:t>n</w:t>
      </w:r>
      <w:r w:rsidR="00FB3384">
        <w:t xml:space="preserve">eed for making an exception in </w:t>
      </w:r>
      <w:r w:rsidR="00001A06">
        <w:t xml:space="preserve"> extreme </w:t>
      </w:r>
      <w:r w:rsidR="00FB3384">
        <w:t xml:space="preserve">circumstances, </w:t>
      </w:r>
      <w:r w:rsidR="00001A06">
        <w:t>to which the MAG agrees</w:t>
      </w:r>
      <w:r w:rsidR="00002D6F">
        <w:t>;</w:t>
      </w:r>
    </w:p>
    <w:p w14:paraId="20CD06DB" w14:textId="7AD753E3" w:rsidR="00001A06" w:rsidRDefault="00D07A33" w:rsidP="00B75D7C">
      <w:pPr>
        <w:pStyle w:val="NoSpacing"/>
        <w:numPr>
          <w:ilvl w:val="2"/>
          <w:numId w:val="3"/>
        </w:numPr>
      </w:pPr>
      <w:r>
        <w:t>Should str</w:t>
      </w:r>
      <w:r w:rsidR="006547A0">
        <w:t xml:space="preserve">ive to include young people, elderly people, and </w:t>
      </w:r>
      <w:r w:rsidR="00001A06">
        <w:t>persons with disabilities</w:t>
      </w:r>
      <w:r w:rsidR="00002D6F">
        <w:t>; and</w:t>
      </w:r>
    </w:p>
    <w:p w14:paraId="748CBFB2" w14:textId="57130F69" w:rsidR="00D07A33" w:rsidRDefault="002F3B73" w:rsidP="00B75D7C">
      <w:pPr>
        <w:pStyle w:val="NoSpacing"/>
        <w:numPr>
          <w:ilvl w:val="2"/>
          <w:numId w:val="3"/>
        </w:numPr>
      </w:pPr>
      <w:r>
        <w:t xml:space="preserve">Could </w:t>
      </w:r>
      <w:r w:rsidR="00001A06">
        <w:t xml:space="preserve">include </w:t>
      </w:r>
      <w:r>
        <w:t xml:space="preserve">up to 2 </w:t>
      </w:r>
      <w:r w:rsidR="00001A06">
        <w:t xml:space="preserve">remote </w:t>
      </w:r>
      <w:r w:rsidR="00D97949">
        <w:t>speakers</w:t>
      </w:r>
      <w:r>
        <w:t>, and are encouraged to do so where useful in enhancing diversity of perspectives</w:t>
      </w:r>
      <w:r w:rsidR="00001A06">
        <w:t>.</w:t>
      </w:r>
    </w:p>
    <w:p w14:paraId="0457B8D1" w14:textId="77777777" w:rsidR="00A4522F" w:rsidRDefault="00A4522F" w:rsidP="00A4522F">
      <w:pPr>
        <w:pStyle w:val="NoSpacing"/>
      </w:pPr>
    </w:p>
    <w:p w14:paraId="56A2FC16" w14:textId="77777777" w:rsidR="00001A06" w:rsidRDefault="00001A06" w:rsidP="00A4522F">
      <w:pPr>
        <w:pStyle w:val="NoSpacing"/>
        <w:numPr>
          <w:ilvl w:val="0"/>
          <w:numId w:val="15"/>
        </w:numPr>
        <w:ind w:left="990" w:hanging="450"/>
      </w:pPr>
      <w:r>
        <w:t>Role for MAG members:</w:t>
      </w:r>
    </w:p>
    <w:p w14:paraId="7A1602DD" w14:textId="20E45A42" w:rsidR="006F78BC" w:rsidRDefault="00B75D7C" w:rsidP="00001A06">
      <w:pPr>
        <w:pStyle w:val="NoSpacing"/>
        <w:numPr>
          <w:ilvl w:val="1"/>
          <w:numId w:val="3"/>
        </w:numPr>
      </w:pPr>
      <w:r>
        <w:t>Ideally, serving MAG members should not be</w:t>
      </w:r>
      <w:r w:rsidR="00A11D74">
        <w:t xml:space="preserve"> speaker</w:t>
      </w:r>
      <w:r>
        <w:t>s</w:t>
      </w:r>
      <w:r w:rsidR="00A11D74">
        <w:t xml:space="preserve"> or </w:t>
      </w:r>
      <w:r w:rsidR="006F78BC">
        <w:t>M</w:t>
      </w:r>
      <w:r w:rsidR="00A11D74">
        <w:t>oderator</w:t>
      </w:r>
      <w:r w:rsidR="002F3B73">
        <w:t>s, and c</w:t>
      </w:r>
      <w:r>
        <w:t xml:space="preserve">ertainly not in more than one Main Session. </w:t>
      </w:r>
    </w:p>
    <w:p w14:paraId="45ADAB8A" w14:textId="3DBD6F5E" w:rsidR="00001A06" w:rsidRDefault="00226DA7" w:rsidP="00001A06">
      <w:pPr>
        <w:pStyle w:val="NoSpacing"/>
        <w:numPr>
          <w:ilvl w:val="1"/>
          <w:numId w:val="3"/>
        </w:numPr>
      </w:pPr>
      <w:r>
        <w:t xml:space="preserve">Even when an exception is made, </w:t>
      </w:r>
      <w:r w:rsidR="006F78BC">
        <w:t xml:space="preserve">MAG members </w:t>
      </w:r>
      <w:r w:rsidR="00A11D74">
        <w:t>should not be speaker</w:t>
      </w:r>
      <w:r>
        <w:t>s</w:t>
      </w:r>
      <w:r w:rsidR="00A11D74">
        <w:t xml:space="preserve"> in a Main Session for which they are a co-</w:t>
      </w:r>
      <w:r w:rsidR="00890198">
        <w:t>organizer or assisting co-organizers</w:t>
      </w:r>
      <w:r w:rsidR="00A11D74">
        <w:t>.</w:t>
      </w:r>
    </w:p>
    <w:p w14:paraId="6F4FAF4B" w14:textId="7EB9D1B5" w:rsidR="00121894" w:rsidRDefault="00A11D74" w:rsidP="00121894">
      <w:pPr>
        <w:pStyle w:val="NoSpacing"/>
        <w:numPr>
          <w:ilvl w:val="1"/>
          <w:numId w:val="3"/>
        </w:numPr>
      </w:pPr>
      <w:r>
        <w:t xml:space="preserve">MAG members </w:t>
      </w:r>
      <w:r w:rsidR="002F53A0">
        <w:t>are encouraged</w:t>
      </w:r>
      <w:r>
        <w:t xml:space="preserve"> to attend at least one Main Session in which they have not played an active role</w:t>
      </w:r>
      <w:r w:rsidR="00002D6F">
        <w:t>,</w:t>
      </w:r>
      <w:r>
        <w:t xml:space="preserve"> </w:t>
      </w:r>
      <w:r w:rsidR="002F53A0">
        <w:t xml:space="preserve">in order </w:t>
      </w:r>
      <w:r>
        <w:t>to provide feedback</w:t>
      </w:r>
      <w:r w:rsidR="00FB3384">
        <w:t xml:space="preserve"> at the following MAG meeting</w:t>
      </w:r>
      <w:r w:rsidR="00002D6F">
        <w:t>; and</w:t>
      </w:r>
    </w:p>
    <w:p w14:paraId="5F04CBBA" w14:textId="47F7F95E" w:rsidR="006547A0" w:rsidRDefault="006547A0" w:rsidP="00121894">
      <w:pPr>
        <w:pStyle w:val="NoSpacing"/>
        <w:numPr>
          <w:ilvl w:val="1"/>
          <w:numId w:val="3"/>
        </w:numPr>
      </w:pPr>
      <w:r>
        <w:t xml:space="preserve">If a MAG member </w:t>
      </w:r>
      <w:r w:rsidR="00FB3384">
        <w:t xml:space="preserve">(as an exception) </w:t>
      </w:r>
      <w:r>
        <w:t xml:space="preserve">serves as </w:t>
      </w:r>
      <w:r w:rsidR="006F78BC">
        <w:t>M</w:t>
      </w:r>
      <w:r>
        <w:t>oderator for a Main Session</w:t>
      </w:r>
      <w:r w:rsidR="00002D6F">
        <w:t>,</w:t>
      </w:r>
      <w:r>
        <w:t xml:space="preserve"> they </w:t>
      </w:r>
      <w:r w:rsidR="00FB3384">
        <w:t xml:space="preserve">must follow the moderator role described in Part II of this document.  </w:t>
      </w:r>
    </w:p>
    <w:p w14:paraId="76C067E3" w14:textId="77777777" w:rsidR="00A4522F" w:rsidRDefault="00A4522F" w:rsidP="00A4522F">
      <w:pPr>
        <w:pStyle w:val="NoSpacing"/>
      </w:pPr>
    </w:p>
    <w:p w14:paraId="1A6585E8" w14:textId="43CEC576" w:rsidR="00774572" w:rsidRDefault="00774572" w:rsidP="00A4522F">
      <w:pPr>
        <w:pStyle w:val="NoSpacing"/>
        <w:numPr>
          <w:ilvl w:val="0"/>
          <w:numId w:val="15"/>
        </w:numPr>
        <w:ind w:left="990" w:hanging="450"/>
      </w:pPr>
      <w:r>
        <w:t>Reporting:</w:t>
      </w:r>
    </w:p>
    <w:p w14:paraId="2C3163A7" w14:textId="1F01FDAA" w:rsidR="00774572" w:rsidRDefault="00774572" w:rsidP="00774572">
      <w:pPr>
        <w:pStyle w:val="NoSpacing"/>
        <w:numPr>
          <w:ilvl w:val="1"/>
          <w:numId w:val="3"/>
        </w:numPr>
      </w:pPr>
      <w:r>
        <w:t>Main Sessions must provide a 1-2 page summary report of the session in order to contribute to the session summary</w:t>
      </w:r>
      <w:r w:rsidR="00196231">
        <w:t xml:space="preserve"> </w:t>
      </w:r>
      <w:r>
        <w:t>and the “Taking Stock” Main Session/reporting</w:t>
      </w:r>
      <w:r w:rsidR="00124164">
        <w:t xml:space="preserve">; </w:t>
      </w:r>
    </w:p>
    <w:p w14:paraId="7DC8C61F" w14:textId="15D4BBBC" w:rsidR="00774572" w:rsidRDefault="00774572" w:rsidP="00774572">
      <w:pPr>
        <w:pStyle w:val="NoSpacing"/>
        <w:numPr>
          <w:ilvl w:val="1"/>
          <w:numId w:val="3"/>
        </w:numPr>
      </w:pPr>
      <w:r>
        <w:t xml:space="preserve">The summary report </w:t>
      </w:r>
      <w:r w:rsidR="00124164">
        <w:t xml:space="preserve">must </w:t>
      </w:r>
      <w:r>
        <w:t xml:space="preserve">be approved by the moderators and </w:t>
      </w:r>
      <w:r w:rsidR="00EB090C">
        <w:t xml:space="preserve">MAG </w:t>
      </w:r>
      <w:r w:rsidR="00B75D7C">
        <w:t>co-</w:t>
      </w:r>
      <w:r w:rsidR="00890198">
        <w:t>organizer</w:t>
      </w:r>
      <w:r w:rsidR="00B75D7C">
        <w:t>s</w:t>
      </w:r>
      <w:r>
        <w:t xml:space="preserve"> before publishing and taking stock reporting</w:t>
      </w:r>
      <w:r w:rsidR="00124164">
        <w:t>; and</w:t>
      </w:r>
    </w:p>
    <w:p w14:paraId="14BF4BAB" w14:textId="4518C6BA" w:rsidR="00124164" w:rsidRDefault="00124164" w:rsidP="00774572">
      <w:pPr>
        <w:pStyle w:val="NoSpacing"/>
        <w:numPr>
          <w:ilvl w:val="1"/>
          <w:numId w:val="3"/>
        </w:numPr>
      </w:pPr>
      <w:r>
        <w:t xml:space="preserve">The final </w:t>
      </w:r>
      <w:r w:rsidR="00851083">
        <w:t xml:space="preserve">detailed </w:t>
      </w:r>
      <w:r>
        <w:t xml:space="preserve">report </w:t>
      </w:r>
      <w:r w:rsidR="00851083">
        <w:t xml:space="preserve">can be prepared by rapporteurs but </w:t>
      </w:r>
      <w:r>
        <w:t xml:space="preserve">must be approved by the moderators and MAG </w:t>
      </w:r>
      <w:r w:rsidR="00851083">
        <w:t>co-</w:t>
      </w:r>
      <w:r w:rsidR="00890198">
        <w:t>organizers</w:t>
      </w:r>
      <w:r w:rsidR="00851083">
        <w:t xml:space="preserve">. </w:t>
      </w:r>
      <w:r>
        <w:t xml:space="preserve"> </w:t>
      </w:r>
      <w:r w:rsidR="00851083">
        <w:t>S</w:t>
      </w:r>
      <w:r>
        <w:t>peaker review is encouraged.</w:t>
      </w:r>
    </w:p>
    <w:p w14:paraId="4E5E75E3" w14:textId="37D1ADA1" w:rsidR="00A4522F" w:rsidRDefault="00823D7C" w:rsidP="00823D7C">
      <w:pPr>
        <w:pStyle w:val="NoSpacing"/>
        <w:tabs>
          <w:tab w:val="left" w:pos="8716"/>
        </w:tabs>
      </w:pPr>
      <w:r>
        <w:tab/>
      </w:r>
    </w:p>
    <w:p w14:paraId="56088598" w14:textId="77777777" w:rsidR="00121894" w:rsidRDefault="00121894" w:rsidP="00A4522F">
      <w:pPr>
        <w:pStyle w:val="NoSpacing"/>
        <w:numPr>
          <w:ilvl w:val="0"/>
          <w:numId w:val="15"/>
        </w:numPr>
        <w:ind w:left="990" w:hanging="450"/>
      </w:pPr>
      <w:r>
        <w:t>Format:</w:t>
      </w:r>
    </w:p>
    <w:p w14:paraId="1FFA0F0F" w14:textId="5779424A" w:rsidR="00121894" w:rsidRDefault="00E1377A" w:rsidP="00121894">
      <w:pPr>
        <w:pStyle w:val="NoSpacing"/>
        <w:numPr>
          <w:ilvl w:val="1"/>
          <w:numId w:val="3"/>
        </w:numPr>
      </w:pPr>
      <w:r>
        <w:t xml:space="preserve">The format of the Main Sessions can include innovative options, </w:t>
      </w:r>
      <w:r w:rsidR="00121894">
        <w:t xml:space="preserve">variable </w:t>
      </w:r>
      <w:r>
        <w:t>speaker number</w:t>
      </w:r>
      <w:r w:rsidR="00D97949">
        <w:t>s</w:t>
      </w:r>
      <w:r>
        <w:t xml:space="preserve">, </w:t>
      </w:r>
      <w:r w:rsidR="00121894">
        <w:t xml:space="preserve">different room </w:t>
      </w:r>
      <w:r>
        <w:t>set up</w:t>
      </w:r>
      <w:r w:rsidR="00121894">
        <w:t>s (as can be accommodated by the venue)</w:t>
      </w:r>
      <w:r>
        <w:t xml:space="preserve">, and </w:t>
      </w:r>
      <w:r w:rsidR="00121894">
        <w:t xml:space="preserve">other </w:t>
      </w:r>
      <w:r>
        <w:t>alternative approaches</w:t>
      </w:r>
      <w:r w:rsidR="00121894">
        <w:t xml:space="preserve"> as appropriate to the session</w:t>
      </w:r>
      <w:r w:rsidR="00124164">
        <w:t>;</w:t>
      </w:r>
    </w:p>
    <w:p w14:paraId="57206912" w14:textId="61F0FEBA" w:rsidR="00D97949" w:rsidRDefault="00124164" w:rsidP="00121894">
      <w:pPr>
        <w:pStyle w:val="NoSpacing"/>
        <w:numPr>
          <w:ilvl w:val="1"/>
          <w:numId w:val="3"/>
        </w:numPr>
      </w:pPr>
      <w:r>
        <w:t>T</w:t>
      </w:r>
      <w:r w:rsidR="001A4D8F">
        <w:t>he format</w:t>
      </w:r>
      <w:r>
        <w:t xml:space="preserve"> must </w:t>
      </w:r>
      <w:r w:rsidR="00121894">
        <w:t xml:space="preserve">accommodate remote participation, </w:t>
      </w:r>
      <w:r>
        <w:t xml:space="preserve">and seek to </w:t>
      </w:r>
      <w:r w:rsidR="00DA213F">
        <w:t>leverage</w:t>
      </w:r>
      <w:r w:rsidR="00121894">
        <w:t xml:space="preserve"> </w:t>
      </w:r>
      <w:r>
        <w:t xml:space="preserve">the participation </w:t>
      </w:r>
      <w:r w:rsidR="001A4D8F">
        <w:t xml:space="preserve">of </w:t>
      </w:r>
      <w:r w:rsidR="00121894">
        <w:t>remote</w:t>
      </w:r>
      <w:r>
        <w:t xml:space="preserve"> participation</w:t>
      </w:r>
      <w:r w:rsidR="00121894">
        <w:t xml:space="preserve"> hubs</w:t>
      </w:r>
      <w:r w:rsidR="00851083">
        <w:t>; and</w:t>
      </w:r>
    </w:p>
    <w:p w14:paraId="50BAB24D" w14:textId="60312E01" w:rsidR="00CB019B" w:rsidRDefault="002F3B73" w:rsidP="00121894">
      <w:pPr>
        <w:pStyle w:val="NoSpacing"/>
        <w:numPr>
          <w:ilvl w:val="1"/>
          <w:numId w:val="3"/>
        </w:numPr>
      </w:pPr>
      <w:r>
        <w:t>The format must e</w:t>
      </w:r>
      <w:r w:rsidR="00851083">
        <w:t xml:space="preserve">nable interactive </w:t>
      </w:r>
      <w:r w:rsidR="00CB019B">
        <w:t xml:space="preserve">formats that </w:t>
      </w:r>
      <w:r w:rsidR="00851083">
        <w:t xml:space="preserve">encourage </w:t>
      </w:r>
      <w:r w:rsidR="00CB019B">
        <w:t xml:space="preserve">Moderators to </w:t>
      </w:r>
      <w:r w:rsidR="00851083">
        <w:t>intersperse comments from the panel of speakers, with comments and questions from online participants and delegates from the floor, from the very beginning</w:t>
      </w:r>
      <w:r w:rsidR="004A074C">
        <w:t>.</w:t>
      </w:r>
      <w:r w:rsidR="00851083">
        <w:t xml:space="preserve"> </w:t>
      </w:r>
      <w:r w:rsidR="004A074C">
        <w:t xml:space="preserve"> </w:t>
      </w:r>
    </w:p>
    <w:p w14:paraId="116BC157" w14:textId="1F4586B7" w:rsidR="00774572" w:rsidRDefault="00774572">
      <w:r>
        <w:br w:type="page"/>
      </w:r>
    </w:p>
    <w:p w14:paraId="662FB1D7" w14:textId="77777777" w:rsidR="0067738B" w:rsidRDefault="0067738B" w:rsidP="00774572">
      <w:pPr>
        <w:pStyle w:val="NoSpacing"/>
        <w:jc w:val="center"/>
        <w:rPr>
          <w:b/>
        </w:rPr>
      </w:pPr>
    </w:p>
    <w:p w14:paraId="2B577472" w14:textId="551AFA9A" w:rsidR="002A1777" w:rsidRDefault="002A1777" w:rsidP="00774572">
      <w:pPr>
        <w:pStyle w:val="NoSpacing"/>
        <w:jc w:val="center"/>
        <w:rPr>
          <w:b/>
        </w:rPr>
      </w:pPr>
      <w:r>
        <w:rPr>
          <w:b/>
        </w:rPr>
        <w:t>PART - II</w:t>
      </w:r>
    </w:p>
    <w:p w14:paraId="61D64BD9" w14:textId="77777777" w:rsidR="002A1777" w:rsidRDefault="002A1777" w:rsidP="00774572">
      <w:pPr>
        <w:pStyle w:val="NoSpacing"/>
        <w:jc w:val="center"/>
        <w:rPr>
          <w:b/>
        </w:rPr>
      </w:pPr>
    </w:p>
    <w:p w14:paraId="4D4D35D5" w14:textId="19712A2F" w:rsidR="00121894" w:rsidRPr="006C7D60" w:rsidRDefault="0067738B" w:rsidP="00121894">
      <w:pPr>
        <w:pStyle w:val="NoSpacing"/>
        <w:jc w:val="center"/>
        <w:rPr>
          <w:b/>
          <w:color w:val="F96F07"/>
        </w:rPr>
      </w:pPr>
      <w:r w:rsidRPr="006C7D60">
        <w:rPr>
          <w:b/>
          <w:color w:val="F96F07"/>
        </w:rPr>
        <w:t>CONSIDERATIONS FOR MAIN SESSION ORGANIZATION/FACILITATION</w:t>
      </w:r>
    </w:p>
    <w:p w14:paraId="2617173B" w14:textId="77777777" w:rsidR="00121894" w:rsidRDefault="00121894" w:rsidP="00121894">
      <w:pPr>
        <w:pStyle w:val="NoSpacing"/>
        <w:jc w:val="center"/>
      </w:pPr>
    </w:p>
    <w:p w14:paraId="5EE2FDA9" w14:textId="1B897345" w:rsidR="00121894" w:rsidRDefault="008235F2" w:rsidP="00121894">
      <w:pPr>
        <w:pStyle w:val="NoSpacing"/>
      </w:pPr>
      <w:r w:rsidRPr="006C7D60">
        <w:rPr>
          <w:b/>
          <w:color w:val="F96F07"/>
        </w:rPr>
        <w:t>BACKGROUND</w:t>
      </w:r>
      <w:r w:rsidR="00121894" w:rsidRPr="00962320">
        <w:rPr>
          <w:b/>
        </w:rPr>
        <w:t>:</w:t>
      </w:r>
      <w:r w:rsidR="00121894">
        <w:t xml:space="preserve"> </w:t>
      </w:r>
      <w:r w:rsidR="006547A0">
        <w:t>Over</w:t>
      </w:r>
      <w:r w:rsidR="00121894">
        <w:t xml:space="preserve"> the past 10 years of IGF, MAG members have made some observations and recommendations that</w:t>
      </w:r>
      <w:r w:rsidR="00124164">
        <w:t xml:space="preserve"> MAG</w:t>
      </w:r>
      <w:r w:rsidR="00121894">
        <w:t xml:space="preserve"> organizers can take into consideration in the planning of Main Sessions, as follow</w:t>
      </w:r>
      <w:r w:rsidR="00124164">
        <w:t>s</w:t>
      </w:r>
      <w:r w:rsidR="00121894">
        <w:t xml:space="preserve">.  </w:t>
      </w:r>
      <w:r w:rsidR="00124164">
        <w:t>Part II</w:t>
      </w:r>
      <w:r w:rsidR="00B75D7C">
        <w:t xml:space="preserve"> </w:t>
      </w:r>
      <w:r w:rsidR="00121894">
        <w:t>can be amended to reflect new and evolving recommendations</w:t>
      </w:r>
      <w:r w:rsidR="00D57C9C">
        <w:t xml:space="preserve"> from MAG members, from</w:t>
      </w:r>
      <w:r w:rsidR="00121894">
        <w:t xml:space="preserve"> year to year</w:t>
      </w:r>
      <w:r w:rsidR="00124164">
        <w:t>.</w:t>
      </w:r>
    </w:p>
    <w:p w14:paraId="452A2452" w14:textId="77777777" w:rsidR="00121894" w:rsidRDefault="00121894" w:rsidP="00121894">
      <w:pPr>
        <w:pStyle w:val="NoSpacing"/>
      </w:pPr>
    </w:p>
    <w:p w14:paraId="7CC03527" w14:textId="457ADFE6" w:rsidR="00121894" w:rsidRPr="006C7D60" w:rsidRDefault="008235F2" w:rsidP="00B75D7C">
      <w:pPr>
        <w:pStyle w:val="NoSpacing"/>
        <w:rPr>
          <w:b/>
          <w:color w:val="F96F07"/>
          <w:u w:val="single"/>
        </w:rPr>
      </w:pPr>
      <w:r w:rsidRPr="006C7D60">
        <w:rPr>
          <w:b/>
          <w:color w:val="F96F07"/>
        </w:rPr>
        <w:t xml:space="preserve">RECOMMENDATIONS </w:t>
      </w:r>
      <w:r w:rsidR="006547A0" w:rsidRPr="006C7D60">
        <w:rPr>
          <w:b/>
          <w:color w:val="F96F07"/>
        </w:rPr>
        <w:t>for C</w:t>
      </w:r>
      <w:r w:rsidRPr="006C7D60">
        <w:rPr>
          <w:b/>
          <w:color w:val="F96F07"/>
        </w:rPr>
        <w:t>ONSIDERATION</w:t>
      </w:r>
      <w:r w:rsidR="006547A0" w:rsidRPr="006C7D60">
        <w:rPr>
          <w:b/>
          <w:color w:val="F96F07"/>
        </w:rPr>
        <w:t>:</w:t>
      </w:r>
    </w:p>
    <w:p w14:paraId="74C4116D" w14:textId="77777777" w:rsidR="006547A0" w:rsidRDefault="006547A0" w:rsidP="00121894">
      <w:pPr>
        <w:pStyle w:val="NoSpacing"/>
      </w:pPr>
    </w:p>
    <w:p w14:paraId="751F2F33" w14:textId="2FC4B564" w:rsidR="00093228" w:rsidRPr="00805AD8" w:rsidRDefault="00890198" w:rsidP="00AD37C4">
      <w:pPr>
        <w:pStyle w:val="NoSpacing"/>
        <w:numPr>
          <w:ilvl w:val="0"/>
          <w:numId w:val="4"/>
        </w:numPr>
        <w:ind w:left="360"/>
        <w:rPr>
          <w:b/>
        </w:rPr>
      </w:pPr>
      <w:r>
        <w:rPr>
          <w:b/>
          <w:color w:val="0070C0"/>
        </w:rPr>
        <w:t>Main Session Co-</w:t>
      </w:r>
      <w:r w:rsidR="00093228" w:rsidRPr="00805AD8">
        <w:rPr>
          <w:b/>
          <w:color w:val="0070C0"/>
        </w:rPr>
        <w:t xml:space="preserve">Organizers: </w:t>
      </w:r>
    </w:p>
    <w:p w14:paraId="0E3DB1F6" w14:textId="77777777" w:rsidR="00093228" w:rsidRDefault="00093228" w:rsidP="00AD37C4">
      <w:pPr>
        <w:pStyle w:val="NoSpacing"/>
      </w:pPr>
    </w:p>
    <w:p w14:paraId="74510017" w14:textId="21A3040C" w:rsidR="00093228" w:rsidRDefault="00093228" w:rsidP="00AD37C4">
      <w:pPr>
        <w:pStyle w:val="NoSpacing"/>
        <w:ind w:left="360"/>
      </w:pPr>
      <w:r>
        <w:t>Ideally each main session must have 2 co-</w:t>
      </w:r>
      <w:r w:rsidR="00890198">
        <w:t>organizers</w:t>
      </w:r>
      <w:r>
        <w:t xml:space="preserve"> (in exceptional circumstances more than 2) who are primarily responsible for writing up main session proposals, seeking MAG approvals, inviting co-organizers / volunteers, plac</w:t>
      </w:r>
      <w:r w:rsidR="00CB019B">
        <w:t>ing</w:t>
      </w:r>
      <w:r>
        <w:t xml:space="preserve"> open calls for inputs / policy questions, </w:t>
      </w:r>
      <w:r w:rsidR="00CB019B">
        <w:t xml:space="preserve">host virtual planning calls, </w:t>
      </w:r>
      <w:r>
        <w:t>invite</w:t>
      </w:r>
      <w:r w:rsidR="00CB019B">
        <w:t xml:space="preserve"> candidature for </w:t>
      </w:r>
      <w:r>
        <w:t>speaker</w:t>
      </w:r>
      <w:r w:rsidR="00CB019B">
        <w:t xml:space="preserve">s </w:t>
      </w:r>
      <w:r>
        <w:t>, moderators, remote moderator</w:t>
      </w:r>
      <w:r w:rsidR="00CB019B">
        <w:t>(</w:t>
      </w:r>
      <w:r>
        <w:t>s</w:t>
      </w:r>
      <w:r w:rsidR="00CB019B">
        <w:t>)</w:t>
      </w:r>
      <w:r>
        <w:t xml:space="preserve"> and rapporteurs.  Prepare, with inputs from the volunteers / organizers, the final structure, seating, and session flow. Submit final main session template </w:t>
      </w:r>
      <w:r w:rsidR="00CB019B">
        <w:t xml:space="preserve">(provided by IGF secretariat) </w:t>
      </w:r>
      <w:r>
        <w:t xml:space="preserve">for </w:t>
      </w:r>
      <w:r w:rsidR="00851083">
        <w:t xml:space="preserve">their respective </w:t>
      </w:r>
      <w:r>
        <w:t>main session</w:t>
      </w:r>
      <w:r w:rsidR="00851083">
        <w:t>,</w:t>
      </w:r>
      <w:r>
        <w:t xml:space="preserve"> at least one month in advance of the IGF, to the IGF secretariat for publication / outreach</w:t>
      </w:r>
      <w:r w:rsidRPr="00092377">
        <w:t xml:space="preserve">.  </w:t>
      </w:r>
      <w:r w:rsidR="00474723" w:rsidRPr="00092377">
        <w:t xml:space="preserve">The co-organizers and organizing group can be acknowledged in the Main Session supporting documentation and reporting, as desired.  </w:t>
      </w:r>
      <w:r w:rsidRPr="00092377">
        <w:t xml:space="preserve">Finally, </w:t>
      </w:r>
      <w:r w:rsidR="00851083" w:rsidRPr="00092377">
        <w:t xml:space="preserve">at the IGF, before the main session, </w:t>
      </w:r>
      <w:r w:rsidRPr="00092377">
        <w:t>brief moderators, speakers</w:t>
      </w:r>
      <w:r>
        <w:t xml:space="preserve">, </w:t>
      </w:r>
      <w:r w:rsidR="00851083">
        <w:t xml:space="preserve">host country chair, </w:t>
      </w:r>
      <w:r>
        <w:t>and engage in outreach activities</w:t>
      </w:r>
      <w:r w:rsidR="00CB019B">
        <w:t xml:space="preserve">, including </w:t>
      </w:r>
      <w:r w:rsidR="00851083">
        <w:t xml:space="preserve">any “special needs” </w:t>
      </w:r>
      <w:r w:rsidR="00CB019B">
        <w:t>discussion</w:t>
      </w:r>
      <w:r w:rsidR="00851083">
        <w:t xml:space="preserve">s </w:t>
      </w:r>
      <w:r w:rsidR="00CB019B">
        <w:t>with host country organizers</w:t>
      </w:r>
      <w:r w:rsidR="00851083">
        <w:t>.</w:t>
      </w:r>
      <w:r w:rsidR="00CB019B">
        <w:t xml:space="preserve"> </w:t>
      </w:r>
      <w:r w:rsidR="00851083">
        <w:t xml:space="preserve"> </w:t>
      </w:r>
    </w:p>
    <w:p w14:paraId="5DA7456C" w14:textId="77777777" w:rsidR="00093228" w:rsidRDefault="00093228" w:rsidP="00AD37C4">
      <w:pPr>
        <w:pStyle w:val="NoSpacing"/>
      </w:pPr>
    </w:p>
    <w:p w14:paraId="20DD70F8" w14:textId="278968DE" w:rsidR="006547A0" w:rsidRPr="00805AD8" w:rsidRDefault="00130B00" w:rsidP="00AD37C4">
      <w:pPr>
        <w:pStyle w:val="NoSpacing"/>
        <w:numPr>
          <w:ilvl w:val="0"/>
          <w:numId w:val="4"/>
        </w:numPr>
        <w:ind w:left="360"/>
        <w:rPr>
          <w:b/>
          <w:color w:val="0070C0"/>
        </w:rPr>
      </w:pPr>
      <w:r w:rsidRPr="00805AD8">
        <w:rPr>
          <w:b/>
          <w:color w:val="0070C0"/>
        </w:rPr>
        <w:t>Moderator</w:t>
      </w:r>
      <w:r w:rsidR="00962320">
        <w:rPr>
          <w:b/>
          <w:color w:val="0070C0"/>
        </w:rPr>
        <w:t>(s)</w:t>
      </w:r>
      <w:r w:rsidRPr="00805AD8">
        <w:rPr>
          <w:b/>
          <w:color w:val="0070C0"/>
        </w:rPr>
        <w:t>, Remote Moderator, Host Country Co-C</w:t>
      </w:r>
      <w:r w:rsidR="00805AD8">
        <w:rPr>
          <w:b/>
          <w:color w:val="0070C0"/>
        </w:rPr>
        <w:t>hair and Rapporteurs</w:t>
      </w:r>
      <w:r w:rsidR="00B631C1" w:rsidRPr="00805AD8">
        <w:rPr>
          <w:b/>
          <w:color w:val="0070C0"/>
        </w:rPr>
        <w:t xml:space="preserve">: </w:t>
      </w:r>
    </w:p>
    <w:p w14:paraId="7C2369B2" w14:textId="77777777" w:rsidR="003A2924" w:rsidRDefault="003A2924" w:rsidP="00AD37C4">
      <w:pPr>
        <w:pStyle w:val="NoSpacing"/>
      </w:pPr>
    </w:p>
    <w:p w14:paraId="64D26EBB" w14:textId="773D3C82" w:rsidR="00130B00" w:rsidRDefault="006F78BC" w:rsidP="00AD37C4">
      <w:pPr>
        <w:pStyle w:val="NoSpacing"/>
        <w:numPr>
          <w:ilvl w:val="1"/>
          <w:numId w:val="16"/>
        </w:numPr>
        <w:ind w:left="810" w:hanging="450"/>
      </w:pPr>
      <w:r w:rsidRPr="006F78BC">
        <w:t>Moderators</w:t>
      </w:r>
      <w:r w:rsidR="00CB019B">
        <w:t>, simply</w:t>
      </w:r>
      <w:r w:rsidRPr="006F78BC">
        <w:t xml:space="preserve"> </w:t>
      </w:r>
      <w:r w:rsidR="0030359D">
        <w:t>facilitate the</w:t>
      </w:r>
      <w:r w:rsidRPr="006F78BC">
        <w:t xml:space="preserve"> </w:t>
      </w:r>
      <w:r w:rsidR="0030359D">
        <w:t>session</w:t>
      </w:r>
      <w:r w:rsidRPr="006F78BC">
        <w:t xml:space="preserve"> </w:t>
      </w:r>
      <w:r w:rsidR="0030359D">
        <w:t xml:space="preserve">discussion </w:t>
      </w:r>
      <w:r w:rsidRPr="006F78BC">
        <w:t xml:space="preserve">with the help </w:t>
      </w:r>
      <w:r>
        <w:t xml:space="preserve">of remote </w:t>
      </w:r>
      <w:r w:rsidR="00DA213F">
        <w:t>m</w:t>
      </w:r>
      <w:r>
        <w:t xml:space="preserve">oderators.  Generally speaking they should not be MAG members. </w:t>
      </w:r>
      <w:r w:rsidR="00B75D7C">
        <w:t>Ideally, t</w:t>
      </w:r>
      <w:r>
        <w:t xml:space="preserve">hey </w:t>
      </w:r>
      <w:r w:rsidR="00B75D7C">
        <w:t xml:space="preserve">should </w:t>
      </w:r>
      <w:r>
        <w:t>g</w:t>
      </w:r>
      <w:r w:rsidRPr="006F78BC">
        <w:t xml:space="preserve">o back and forth between speakers, online participants and participants </w:t>
      </w:r>
      <w:r w:rsidR="00B75D7C">
        <w:t>from</w:t>
      </w:r>
      <w:r w:rsidRPr="006F78BC">
        <w:t xml:space="preserve"> the floor</w:t>
      </w:r>
      <w:r w:rsidR="00130B00">
        <w:t xml:space="preserve"> </w:t>
      </w:r>
      <w:r w:rsidR="004A074C">
        <w:t xml:space="preserve">for comments </w:t>
      </w:r>
      <w:r w:rsidR="00130B00">
        <w:t>from the very beginning</w:t>
      </w:r>
      <w:r w:rsidRPr="006F78BC">
        <w:t>.  They</w:t>
      </w:r>
      <w:r w:rsidR="00130B00">
        <w:t xml:space="preserve"> can be</w:t>
      </w:r>
      <w:r w:rsidRPr="006F78BC">
        <w:t xml:space="preserve"> subject matter experts</w:t>
      </w:r>
      <w:r w:rsidR="004A074C">
        <w:t xml:space="preserve"> where appropriate</w:t>
      </w:r>
      <w:r w:rsidRPr="006F78BC">
        <w:t xml:space="preserve">, but </w:t>
      </w:r>
      <w:r w:rsidR="00130B00">
        <w:t xml:space="preserve">must </w:t>
      </w:r>
      <w:r w:rsidR="00CB019B">
        <w:t xml:space="preserve">certainly </w:t>
      </w:r>
      <w:r w:rsidR="00130B00">
        <w:t>be</w:t>
      </w:r>
      <w:r w:rsidRPr="006F78BC">
        <w:t xml:space="preserve"> deft at running smooth</w:t>
      </w:r>
      <w:r w:rsidR="00130B00">
        <w:t>,</w:t>
      </w:r>
      <w:r w:rsidRPr="006F78BC">
        <w:t xml:space="preserve"> inclusive </w:t>
      </w:r>
      <w:r w:rsidR="00130B00">
        <w:t xml:space="preserve">and time bound </w:t>
      </w:r>
      <w:r w:rsidR="00CB019B">
        <w:t xml:space="preserve">main </w:t>
      </w:r>
      <w:r w:rsidRPr="006F78BC">
        <w:t>session</w:t>
      </w:r>
      <w:r w:rsidR="00CB019B">
        <w:t>s</w:t>
      </w:r>
      <w:r w:rsidRPr="006F78BC">
        <w:t>.</w:t>
      </w:r>
      <w:r w:rsidR="00130B00">
        <w:t xml:space="preserve"> </w:t>
      </w:r>
      <w:r w:rsidR="004A074C">
        <w:t xml:space="preserve"> </w:t>
      </w:r>
    </w:p>
    <w:p w14:paraId="4D473C6E" w14:textId="2343F348" w:rsidR="003A2924" w:rsidRDefault="007B7F34" w:rsidP="00AB4FA9">
      <w:pPr>
        <w:pStyle w:val="NoSpacing"/>
        <w:numPr>
          <w:ilvl w:val="1"/>
          <w:numId w:val="16"/>
        </w:numPr>
        <w:ind w:left="810" w:hanging="450"/>
      </w:pPr>
      <w:r>
        <w:t xml:space="preserve">Moderators </w:t>
      </w:r>
      <w:r w:rsidR="00890198">
        <w:t xml:space="preserve">(ideally 2) </w:t>
      </w:r>
      <w:r>
        <w:t xml:space="preserve">should </w:t>
      </w:r>
      <w:r w:rsidR="00890198">
        <w:t>represent gender, geographic, and stakeholder group diversity</w:t>
      </w:r>
      <w:r w:rsidR="0030359D">
        <w:t xml:space="preserve">; </w:t>
      </w:r>
    </w:p>
    <w:p w14:paraId="50FBCB3C" w14:textId="5AC13745" w:rsidR="00B631C1" w:rsidRDefault="00B631C1" w:rsidP="00AD37C4">
      <w:pPr>
        <w:pStyle w:val="NoSpacing"/>
        <w:numPr>
          <w:ilvl w:val="1"/>
          <w:numId w:val="16"/>
        </w:numPr>
        <w:ind w:left="810" w:hanging="450"/>
      </w:pPr>
      <w:r>
        <w:t xml:space="preserve">Moderators should serve in a strictly </w:t>
      </w:r>
      <w:r w:rsidR="006F78BC">
        <w:t xml:space="preserve">moderating </w:t>
      </w:r>
      <w:r>
        <w:t>role for the Main Session</w:t>
      </w:r>
      <w:r w:rsidR="00124164">
        <w:t xml:space="preserve"> dialogue</w:t>
      </w:r>
      <w:r>
        <w:t>.  They should refrain from offering their own opinion and from going beyond:</w:t>
      </w:r>
    </w:p>
    <w:p w14:paraId="66B0A971" w14:textId="77777777" w:rsidR="00B631C1" w:rsidRDefault="00B631C1" w:rsidP="00AD37C4">
      <w:pPr>
        <w:pStyle w:val="NoSpacing"/>
        <w:numPr>
          <w:ilvl w:val="2"/>
          <w:numId w:val="4"/>
        </w:numPr>
        <w:ind w:left="1800"/>
      </w:pPr>
      <w:r>
        <w:t>Introducing the chair</w:t>
      </w:r>
    </w:p>
    <w:p w14:paraId="22613C6E" w14:textId="77777777" w:rsidR="00B631C1" w:rsidRDefault="00B631C1" w:rsidP="00AD37C4">
      <w:pPr>
        <w:pStyle w:val="NoSpacing"/>
        <w:numPr>
          <w:ilvl w:val="2"/>
          <w:numId w:val="4"/>
        </w:numPr>
        <w:ind w:left="1800"/>
      </w:pPr>
      <w:r>
        <w:t>Introducing the theme</w:t>
      </w:r>
    </w:p>
    <w:p w14:paraId="0757FC6A" w14:textId="77777777" w:rsidR="00B631C1" w:rsidRDefault="00B631C1" w:rsidP="00AD37C4">
      <w:pPr>
        <w:pStyle w:val="NoSpacing"/>
        <w:numPr>
          <w:ilvl w:val="2"/>
          <w:numId w:val="4"/>
        </w:numPr>
        <w:ind w:left="1800"/>
      </w:pPr>
      <w:r>
        <w:t>Introducing the speakers</w:t>
      </w:r>
    </w:p>
    <w:p w14:paraId="557B27AD" w14:textId="77777777" w:rsidR="00B631C1" w:rsidRDefault="00B631C1" w:rsidP="00AD37C4">
      <w:pPr>
        <w:pStyle w:val="NoSpacing"/>
        <w:numPr>
          <w:ilvl w:val="2"/>
          <w:numId w:val="4"/>
        </w:numPr>
        <w:ind w:left="1800"/>
      </w:pPr>
      <w:r>
        <w:t>Asking clarifications from speakers</w:t>
      </w:r>
    </w:p>
    <w:p w14:paraId="70AE0863" w14:textId="77777777" w:rsidR="00B631C1" w:rsidRDefault="00B631C1" w:rsidP="00AD37C4">
      <w:pPr>
        <w:pStyle w:val="NoSpacing"/>
        <w:numPr>
          <w:ilvl w:val="2"/>
          <w:numId w:val="4"/>
        </w:numPr>
        <w:ind w:left="1800"/>
      </w:pPr>
      <w:r>
        <w:t>Engaging clarifications from speakers</w:t>
      </w:r>
    </w:p>
    <w:p w14:paraId="5F84B76C" w14:textId="77777777" w:rsidR="00B631C1" w:rsidRDefault="00B631C1" w:rsidP="00AD37C4">
      <w:pPr>
        <w:pStyle w:val="NoSpacing"/>
        <w:numPr>
          <w:ilvl w:val="2"/>
          <w:numId w:val="4"/>
        </w:numPr>
        <w:ind w:left="1800"/>
      </w:pPr>
      <w:r>
        <w:t>Ensuring that all speakers have a fair opportunity to speak</w:t>
      </w:r>
    </w:p>
    <w:p w14:paraId="017D9503" w14:textId="77777777" w:rsidR="00B631C1" w:rsidRDefault="00B631C1" w:rsidP="00AD37C4">
      <w:pPr>
        <w:pStyle w:val="NoSpacing"/>
        <w:numPr>
          <w:ilvl w:val="2"/>
          <w:numId w:val="4"/>
        </w:numPr>
        <w:ind w:left="1800"/>
      </w:pPr>
      <w:r>
        <w:t>Ensuring substantive participation from the floor</w:t>
      </w:r>
    </w:p>
    <w:p w14:paraId="49CA4159" w14:textId="77777777" w:rsidR="00B631C1" w:rsidRDefault="00B631C1" w:rsidP="00AD37C4">
      <w:pPr>
        <w:pStyle w:val="NoSpacing"/>
        <w:numPr>
          <w:ilvl w:val="2"/>
          <w:numId w:val="4"/>
        </w:numPr>
        <w:ind w:left="1800"/>
      </w:pPr>
      <w:r>
        <w:t>Strictly observing the time limits</w:t>
      </w:r>
    </w:p>
    <w:p w14:paraId="6F39C215" w14:textId="77777777" w:rsidR="007B7F34" w:rsidRDefault="007B7F34" w:rsidP="00AD37C4">
      <w:pPr>
        <w:pStyle w:val="NoSpacing"/>
        <w:numPr>
          <w:ilvl w:val="2"/>
          <w:numId w:val="4"/>
        </w:numPr>
        <w:ind w:left="1800"/>
      </w:pPr>
      <w:r>
        <w:t>Wrapping up the session in time for the chair to conclude.</w:t>
      </w:r>
    </w:p>
    <w:p w14:paraId="31D98D66" w14:textId="0667F18E" w:rsidR="003A2924" w:rsidRDefault="00130B00" w:rsidP="00AD37C4">
      <w:pPr>
        <w:pStyle w:val="NoSpacing"/>
        <w:numPr>
          <w:ilvl w:val="2"/>
          <w:numId w:val="4"/>
        </w:numPr>
        <w:ind w:left="1800"/>
      </w:pPr>
      <w:r>
        <w:t>P</w:t>
      </w:r>
      <w:r w:rsidRPr="005D11C1">
        <w:t xml:space="preserve">rovide neutral, periodic summaries of the discussion </w:t>
      </w:r>
      <w:r w:rsidR="00CB019B">
        <w:t xml:space="preserve">(not their opinion) </w:t>
      </w:r>
      <w:r w:rsidR="00962320">
        <w:t>during</w:t>
      </w:r>
      <w:r w:rsidRPr="005D11C1">
        <w:t xml:space="preserve"> the course of the session</w:t>
      </w:r>
      <w:r w:rsidR="00962320">
        <w:t>s (where appropriate)</w:t>
      </w:r>
      <w:r w:rsidRPr="005D11C1">
        <w:t xml:space="preserve">, in order to punctuate the dialogue and to keep the </w:t>
      </w:r>
      <w:r w:rsidR="00962320">
        <w:t>delegates</w:t>
      </w:r>
      <w:r w:rsidR="00C45126">
        <w:t xml:space="preserve"> from the floor,</w:t>
      </w:r>
      <w:r w:rsidRPr="005D11C1">
        <w:t xml:space="preserve"> engaged on the subject matter.</w:t>
      </w:r>
    </w:p>
    <w:p w14:paraId="124CC66F" w14:textId="77777777" w:rsidR="00130B00" w:rsidRDefault="00130B00" w:rsidP="00AD37C4">
      <w:pPr>
        <w:pStyle w:val="NoSpacing"/>
      </w:pPr>
    </w:p>
    <w:p w14:paraId="77EEDDA3" w14:textId="519A03F4" w:rsidR="00130B00" w:rsidRDefault="00130B00" w:rsidP="00AD37C4">
      <w:pPr>
        <w:pStyle w:val="NoSpacing"/>
        <w:numPr>
          <w:ilvl w:val="1"/>
          <w:numId w:val="16"/>
        </w:numPr>
        <w:ind w:left="810" w:hanging="450"/>
      </w:pPr>
      <w:r>
        <w:lastRenderedPageBreak/>
        <w:t xml:space="preserve">Remote moderator(s) with appropriate skills and </w:t>
      </w:r>
      <w:proofErr w:type="gramStart"/>
      <w:r>
        <w:t>interest,</w:t>
      </w:r>
      <w:proofErr w:type="gramEnd"/>
      <w:r>
        <w:t xml:space="preserve"> must be appointed to facilitate online and remote participation during the main sessions</w:t>
      </w:r>
      <w:r w:rsidR="00CB019B">
        <w:t xml:space="preserve"> in coordination with Moderators</w:t>
      </w:r>
      <w:r>
        <w:t xml:space="preserve">. </w:t>
      </w:r>
      <w:r w:rsidR="00AB4FA9">
        <w:t>/</w:t>
      </w:r>
    </w:p>
    <w:p w14:paraId="403BEBA5" w14:textId="7E8A726E" w:rsidR="005D11C1" w:rsidRDefault="005D11C1" w:rsidP="00AB4FA9">
      <w:pPr>
        <w:pStyle w:val="NoSpacing"/>
        <w:numPr>
          <w:ilvl w:val="1"/>
          <w:numId w:val="16"/>
        </w:numPr>
        <w:ind w:left="810" w:hanging="450"/>
      </w:pPr>
      <w:r>
        <w:t xml:space="preserve">In addition to Moderators and speakers (recommend 8-14, but depends on the format), it is </w:t>
      </w:r>
      <w:r w:rsidR="00CB019B">
        <w:t xml:space="preserve">advisable </w:t>
      </w:r>
      <w:r>
        <w:t xml:space="preserve">to appoint 2 rapporteurs to </w:t>
      </w:r>
      <w:r w:rsidR="0030359D">
        <w:t xml:space="preserve">take notes and </w:t>
      </w:r>
      <w:r>
        <w:t>help draft the summary report.</w:t>
      </w:r>
    </w:p>
    <w:p w14:paraId="15D78143" w14:textId="5A3F010F" w:rsidR="007F74A7" w:rsidRDefault="007F74A7" w:rsidP="00AD37C4">
      <w:pPr>
        <w:pStyle w:val="NoSpacing"/>
        <w:numPr>
          <w:ilvl w:val="1"/>
          <w:numId w:val="16"/>
        </w:numPr>
        <w:ind w:left="810" w:hanging="450"/>
      </w:pPr>
      <w:r>
        <w:t>Host country co-chair</w:t>
      </w:r>
      <w:r w:rsidR="004A074C">
        <w:t xml:space="preserve">: </w:t>
      </w:r>
      <w:r>
        <w:t xml:space="preserve"> </w:t>
      </w:r>
      <w:r w:rsidR="004A074C">
        <w:t>I</w:t>
      </w:r>
      <w:r>
        <w:t xml:space="preserve">f the host country provides </w:t>
      </w:r>
      <w:r w:rsidR="004E3D66">
        <w:t xml:space="preserve">a </w:t>
      </w:r>
      <w:r>
        <w:t xml:space="preserve">co-chair for the </w:t>
      </w:r>
      <w:r w:rsidR="00852D12">
        <w:t>Main Session</w:t>
      </w:r>
      <w:r>
        <w:t xml:space="preserve">, </w:t>
      </w:r>
      <w:r w:rsidR="00416D14">
        <w:t xml:space="preserve">the co-chair should </w:t>
      </w:r>
      <w:r>
        <w:t>provide brief (3-4 min) opening and closing comments that should be anticipated by the co-</w:t>
      </w:r>
      <w:r w:rsidR="00890198">
        <w:t>organizers</w:t>
      </w:r>
      <w:r w:rsidR="00CB019B">
        <w:t xml:space="preserve"> and known in advance to the Moderators, for the sake of session planning</w:t>
      </w:r>
      <w:r>
        <w:t xml:space="preserve">.  If the host country does provide </w:t>
      </w:r>
      <w:r w:rsidR="00CB019B">
        <w:t xml:space="preserve">a </w:t>
      </w:r>
      <w:r w:rsidR="0030359D">
        <w:t>co-</w:t>
      </w:r>
      <w:r>
        <w:t>chair, recommend advance meeting with co-</w:t>
      </w:r>
      <w:r w:rsidR="00890198">
        <w:t>organizers</w:t>
      </w:r>
      <w:r>
        <w:t xml:space="preserve"> </w:t>
      </w:r>
      <w:r w:rsidR="00CB019B">
        <w:t xml:space="preserve">and preferably Moderators, </w:t>
      </w:r>
      <w:r>
        <w:t>for coordination.</w:t>
      </w:r>
    </w:p>
    <w:p w14:paraId="02125DD9" w14:textId="77777777" w:rsidR="003A2924" w:rsidRDefault="003A2924" w:rsidP="00AD37C4">
      <w:pPr>
        <w:pStyle w:val="NoSpacing"/>
      </w:pPr>
    </w:p>
    <w:p w14:paraId="4682A8EA" w14:textId="4429A1F7" w:rsidR="00D31115" w:rsidRPr="00805AD8" w:rsidRDefault="00D31115" w:rsidP="00AD37C4">
      <w:pPr>
        <w:pStyle w:val="NoSpacing"/>
        <w:numPr>
          <w:ilvl w:val="0"/>
          <w:numId w:val="4"/>
        </w:numPr>
        <w:ind w:left="360"/>
        <w:rPr>
          <w:b/>
          <w:color w:val="0070C0"/>
        </w:rPr>
      </w:pPr>
      <w:r w:rsidRPr="00805AD8">
        <w:rPr>
          <w:b/>
          <w:color w:val="0070C0"/>
        </w:rPr>
        <w:t>Content</w:t>
      </w:r>
      <w:r w:rsidR="00852D12" w:rsidRPr="00805AD8">
        <w:rPr>
          <w:b/>
          <w:color w:val="0070C0"/>
        </w:rPr>
        <w:t>:</w:t>
      </w:r>
      <w:r w:rsidR="0030359D">
        <w:rPr>
          <w:b/>
          <w:color w:val="0070C0"/>
        </w:rPr>
        <w:t xml:space="preserve"> </w:t>
      </w:r>
      <w:r w:rsidR="0030359D">
        <w:t>Co-organizers (and the organizing group):</w:t>
      </w:r>
    </w:p>
    <w:p w14:paraId="2456AA3C" w14:textId="721A078C" w:rsidR="00D57C9C" w:rsidRDefault="0030359D" w:rsidP="00AD37C4">
      <w:pPr>
        <w:pStyle w:val="NoSpacing"/>
        <w:numPr>
          <w:ilvl w:val="0"/>
          <w:numId w:val="17"/>
        </w:numPr>
        <w:ind w:left="810" w:hanging="450"/>
      </w:pPr>
      <w:r>
        <w:t xml:space="preserve">Should </w:t>
      </w:r>
      <w:r w:rsidR="00D57C9C">
        <w:t xml:space="preserve">consult the broader Internet community </w:t>
      </w:r>
      <w:r w:rsidR="004A074C">
        <w:t xml:space="preserve">for developing </w:t>
      </w:r>
      <w:r w:rsidR="00D57C9C">
        <w:t xml:space="preserve"> policy questions for the Main Session;</w:t>
      </w:r>
    </w:p>
    <w:p w14:paraId="1D9701FC" w14:textId="7AC6DC6D" w:rsidR="00D31115" w:rsidRDefault="0030359D" w:rsidP="00AD37C4">
      <w:pPr>
        <w:pStyle w:val="NoSpacing"/>
        <w:numPr>
          <w:ilvl w:val="0"/>
          <w:numId w:val="17"/>
        </w:numPr>
        <w:ind w:left="810" w:hanging="450"/>
      </w:pPr>
      <w:r>
        <w:t>C</w:t>
      </w:r>
      <w:r w:rsidR="00852D12">
        <w:t>an utilize workshop proposals on related topics to derive policy questions or discussion items</w:t>
      </w:r>
      <w:r w:rsidR="00124164">
        <w:t>,</w:t>
      </w:r>
      <w:r w:rsidR="00852D12">
        <w:t xml:space="preserve"> and </w:t>
      </w:r>
      <w:r w:rsidR="00124164">
        <w:t xml:space="preserve">to </w:t>
      </w:r>
      <w:r w:rsidR="00852D12">
        <w:t>show linkages between the workshops and Main Sessions</w:t>
      </w:r>
      <w:r w:rsidR="00124164">
        <w:t>;</w:t>
      </w:r>
    </w:p>
    <w:p w14:paraId="1ED2CC9D" w14:textId="41A9734F" w:rsidR="00852D12" w:rsidRDefault="0030359D" w:rsidP="00AD37C4">
      <w:pPr>
        <w:pStyle w:val="NoSpacing"/>
        <w:numPr>
          <w:ilvl w:val="0"/>
          <w:numId w:val="17"/>
        </w:numPr>
        <w:ind w:left="810" w:hanging="450"/>
      </w:pPr>
      <w:r>
        <w:t>Are</w:t>
      </w:r>
      <w:r w:rsidR="00852D12">
        <w:t xml:space="preserve"> encourage</w:t>
      </w:r>
      <w:r w:rsidR="00416D14">
        <w:t>d</w:t>
      </w:r>
      <w:r w:rsidR="00852D12">
        <w:t xml:space="preserve"> to reflect and/or contribute to intersessional work</w:t>
      </w:r>
      <w:r w:rsidR="00124164">
        <w:t>; and</w:t>
      </w:r>
    </w:p>
    <w:p w14:paraId="7E644069" w14:textId="2EDE1445" w:rsidR="00AA65C0" w:rsidRDefault="00890198" w:rsidP="0030359D">
      <w:pPr>
        <w:pStyle w:val="NoSpacing"/>
        <w:numPr>
          <w:ilvl w:val="0"/>
          <w:numId w:val="17"/>
        </w:numPr>
        <w:ind w:left="810" w:hanging="450"/>
      </w:pPr>
      <w:r>
        <w:t xml:space="preserve">Are encouraged to make </w:t>
      </w:r>
      <w:r w:rsidR="0030359D">
        <w:t>connection</w:t>
      </w:r>
      <w:r>
        <w:t>s</w:t>
      </w:r>
      <w:r w:rsidR="0030359D">
        <w:t>,</w:t>
      </w:r>
      <w:r w:rsidR="004A074C">
        <w:t xml:space="preserve"> where possible</w:t>
      </w:r>
      <w:r w:rsidR="0030359D">
        <w:t>, to the 2030 Agenda/Sustainable Development Goals and any work streams determined to be relevant to that Main Session topic.</w:t>
      </w:r>
    </w:p>
    <w:p w14:paraId="49B7C2E5" w14:textId="77777777" w:rsidR="003A2924" w:rsidRDefault="003A2924" w:rsidP="00AD37C4">
      <w:pPr>
        <w:pStyle w:val="NoSpacing"/>
      </w:pPr>
    </w:p>
    <w:p w14:paraId="0786B4E5" w14:textId="77777777" w:rsidR="007B7F34" w:rsidRPr="00805AD8" w:rsidRDefault="0013363A" w:rsidP="00AD37C4">
      <w:pPr>
        <w:pStyle w:val="NoSpacing"/>
        <w:numPr>
          <w:ilvl w:val="0"/>
          <w:numId w:val="4"/>
        </w:numPr>
        <w:ind w:left="360"/>
        <w:rPr>
          <w:b/>
          <w:color w:val="0070C0"/>
        </w:rPr>
      </w:pPr>
      <w:r w:rsidRPr="00805AD8">
        <w:rPr>
          <w:b/>
          <w:color w:val="0070C0"/>
        </w:rPr>
        <w:t>Fostering Interactivity</w:t>
      </w:r>
    </w:p>
    <w:p w14:paraId="55D66897" w14:textId="0282B563" w:rsidR="0013363A" w:rsidRDefault="00124164" w:rsidP="00AD37C4">
      <w:pPr>
        <w:pStyle w:val="NoSpacing"/>
        <w:numPr>
          <w:ilvl w:val="0"/>
          <w:numId w:val="18"/>
        </w:numPr>
        <w:ind w:left="900" w:hanging="540"/>
      </w:pPr>
      <w:r>
        <w:t>There should be time built</w:t>
      </w:r>
      <w:r w:rsidR="00416D14">
        <w:t xml:space="preserve"> into the agenda for </w:t>
      </w:r>
      <w:r w:rsidR="0013363A">
        <w:t xml:space="preserve">Moderators </w:t>
      </w:r>
      <w:r w:rsidR="00416D14">
        <w:t xml:space="preserve"> to </w:t>
      </w:r>
      <w:r w:rsidR="0013363A">
        <w:t>engage</w:t>
      </w:r>
      <w:r w:rsidR="00130B00">
        <w:t xml:space="preserve"> </w:t>
      </w:r>
      <w:r w:rsidR="00416D14">
        <w:t>e</w:t>
      </w:r>
      <w:r w:rsidR="0013363A">
        <w:t xml:space="preserve"> </w:t>
      </w:r>
      <w:r w:rsidR="00130B00">
        <w:t>delegates from the floor,</w:t>
      </w:r>
      <w:r w:rsidR="00D57C9C">
        <w:t xml:space="preserve"> by soliciting questions and comments;</w:t>
      </w:r>
    </w:p>
    <w:p w14:paraId="1D7759ED" w14:textId="20041E11" w:rsidR="0013363A" w:rsidRDefault="00416D14" w:rsidP="00AD37C4">
      <w:pPr>
        <w:pStyle w:val="NoSpacing"/>
        <w:numPr>
          <w:ilvl w:val="0"/>
          <w:numId w:val="18"/>
        </w:numPr>
        <w:ind w:left="900" w:hanging="540"/>
      </w:pPr>
      <w:r>
        <w:t xml:space="preserve">The venue should provide </w:t>
      </w:r>
      <w:r w:rsidR="0013363A">
        <w:t xml:space="preserve">4 standing microphones and 2 roving microphones (manned by volunteers) for enabling </w:t>
      </w:r>
      <w:r w:rsidR="00EB0BC0">
        <w:t>delegates</w:t>
      </w:r>
      <w:r w:rsidR="0013363A">
        <w:t xml:space="preserve"> interventions</w:t>
      </w:r>
      <w:r w:rsidR="00D57C9C">
        <w:t>;</w:t>
      </w:r>
    </w:p>
    <w:p w14:paraId="06C19040" w14:textId="443174E8" w:rsidR="00137D36" w:rsidRDefault="00137D36" w:rsidP="00AD37C4">
      <w:pPr>
        <w:pStyle w:val="NoSpacing"/>
        <w:numPr>
          <w:ilvl w:val="0"/>
          <w:numId w:val="18"/>
        </w:numPr>
        <w:ind w:left="900" w:hanging="540"/>
      </w:pPr>
      <w:r>
        <w:t xml:space="preserve">If intervenors </w:t>
      </w:r>
      <w:r w:rsidR="005D11C1">
        <w:t xml:space="preserve">from the </w:t>
      </w:r>
      <w:r w:rsidR="00EB0BC0">
        <w:t>delegates</w:t>
      </w:r>
      <w:r w:rsidR="005D11C1">
        <w:t xml:space="preserve"> </w:t>
      </w:r>
      <w:r>
        <w:t xml:space="preserve">are identified in advance, it should not exclude the inclusion of new interventions from the floor/online during the session, especially to include interventions by young people, </w:t>
      </w:r>
      <w:r w:rsidR="003F2F62">
        <w:t xml:space="preserve">or </w:t>
      </w:r>
      <w:r>
        <w:t>under-represented regions</w:t>
      </w:r>
      <w:r w:rsidR="003F2F62">
        <w:t>,</w:t>
      </w:r>
      <w:r>
        <w:t xml:space="preserve"> communities</w:t>
      </w:r>
      <w:r w:rsidR="003F2F62">
        <w:t>, or viewpoints</w:t>
      </w:r>
      <w:r w:rsidR="00852D12">
        <w:t>;</w:t>
      </w:r>
    </w:p>
    <w:p w14:paraId="4AC78EBD" w14:textId="7AFA09FF" w:rsidR="00536559" w:rsidRDefault="00137D36" w:rsidP="00AD37C4">
      <w:pPr>
        <w:pStyle w:val="NoSpacing"/>
        <w:numPr>
          <w:ilvl w:val="0"/>
          <w:numId w:val="18"/>
        </w:numPr>
        <w:ind w:left="900" w:hanging="540"/>
      </w:pPr>
      <w:r>
        <w:t>Room setup can vary to foster interaction (</w:t>
      </w:r>
      <w:r w:rsidR="004F0B98">
        <w:t xml:space="preserve">i.e. </w:t>
      </w:r>
      <w:r>
        <w:t xml:space="preserve">theatre style, “U”-shape, </w:t>
      </w:r>
      <w:r w:rsidR="00852D12">
        <w:t xml:space="preserve">café style, roundtable, </w:t>
      </w:r>
      <w:r>
        <w:t>etc.) depending on the session content/participants.  Regardless of room set up, the room should be able to accommodate a large number without looking “empty”.  This will depend to some degree on what the venue can accommodate, which is taken into consideration during the site selection</w:t>
      </w:r>
      <w:r w:rsidR="004A074C">
        <w:t>. Past experience that a hall with seating capacity of 400-500 delegates is sufficient for the main sessions</w:t>
      </w:r>
      <w:r w:rsidR="003F2F62">
        <w:t>;</w:t>
      </w:r>
    </w:p>
    <w:p w14:paraId="64BBB7EF" w14:textId="40D89E9B" w:rsidR="00536559" w:rsidRDefault="00137D36" w:rsidP="00AD37C4">
      <w:pPr>
        <w:pStyle w:val="NoSpacing"/>
        <w:numPr>
          <w:ilvl w:val="0"/>
          <w:numId w:val="18"/>
        </w:numPr>
        <w:ind w:left="900" w:hanging="540"/>
      </w:pPr>
      <w:r>
        <w:t>English language translators</w:t>
      </w:r>
      <w:r w:rsidR="003F2F62">
        <w:t xml:space="preserve"> should be available</w:t>
      </w:r>
      <w:r>
        <w:t xml:space="preserve"> to </w:t>
      </w:r>
      <w:r w:rsidR="00890198">
        <w:t>provide for</w:t>
      </w:r>
      <w:r>
        <w:t xml:space="preserve"> engagement from the floor</w:t>
      </w:r>
      <w:r w:rsidR="003F2F62">
        <w:t>;</w:t>
      </w:r>
    </w:p>
    <w:p w14:paraId="108C2C69" w14:textId="00D8E634" w:rsidR="0013363A" w:rsidRDefault="003F2F62" w:rsidP="00AD37C4">
      <w:pPr>
        <w:pStyle w:val="NoSpacing"/>
        <w:numPr>
          <w:ilvl w:val="0"/>
          <w:numId w:val="18"/>
        </w:numPr>
        <w:ind w:left="900" w:hanging="540"/>
      </w:pPr>
      <w:r>
        <w:t>S</w:t>
      </w:r>
      <w:r w:rsidR="0013363A">
        <w:t>ocial media, online web spaces, and online applications</w:t>
      </w:r>
      <w:r>
        <w:t xml:space="preserve"> can be incorporated into the Main Session proceedings in different ways.</w:t>
      </w:r>
      <w:r w:rsidR="0013363A">
        <w:t xml:space="preserve"> (can possibly include a social media competition to encourage youth participation)</w:t>
      </w:r>
      <w:r w:rsidR="00AB4FA9">
        <w:t>;</w:t>
      </w:r>
    </w:p>
    <w:p w14:paraId="6C9070CA" w14:textId="7286C6E3" w:rsidR="0013363A" w:rsidRDefault="003F2F62" w:rsidP="00AD37C4">
      <w:pPr>
        <w:pStyle w:val="NoSpacing"/>
        <w:numPr>
          <w:ilvl w:val="0"/>
          <w:numId w:val="18"/>
        </w:numPr>
        <w:ind w:left="900" w:hanging="540"/>
      </w:pPr>
      <w:r>
        <w:t>Main Session</w:t>
      </w:r>
      <w:r w:rsidR="00130B00">
        <w:t xml:space="preserve"> co</w:t>
      </w:r>
      <w:r w:rsidR="00226DA7">
        <w:t>-</w:t>
      </w:r>
      <w:r>
        <w:t xml:space="preserve"> should </w:t>
      </w:r>
      <w:r w:rsidR="0013363A">
        <w:t>leverage advance outreach opportunities to increase visibility, participation, and effectiveness</w:t>
      </w:r>
      <w:r>
        <w:t>; and</w:t>
      </w:r>
    </w:p>
    <w:p w14:paraId="7C43DB82" w14:textId="088C9463" w:rsidR="0013363A" w:rsidRDefault="003F2F62" w:rsidP="00AD37C4">
      <w:pPr>
        <w:pStyle w:val="NoSpacing"/>
        <w:numPr>
          <w:ilvl w:val="0"/>
          <w:numId w:val="18"/>
        </w:numPr>
        <w:ind w:left="900" w:hanging="540"/>
      </w:pPr>
      <w:r>
        <w:t>Dissenting views expressed during the Main Session should be both recognized and reported.</w:t>
      </w:r>
    </w:p>
    <w:p w14:paraId="21A281D2" w14:textId="77777777" w:rsidR="004502BC" w:rsidRDefault="004502BC" w:rsidP="00AD37C4">
      <w:pPr>
        <w:pStyle w:val="NoSpacing"/>
      </w:pPr>
    </w:p>
    <w:p w14:paraId="5248FA3E" w14:textId="77777777" w:rsidR="007F74A7" w:rsidRPr="00805AD8" w:rsidRDefault="007F74A7" w:rsidP="00AD37C4">
      <w:pPr>
        <w:pStyle w:val="NoSpacing"/>
        <w:numPr>
          <w:ilvl w:val="0"/>
          <w:numId w:val="4"/>
        </w:numPr>
        <w:ind w:left="360"/>
        <w:rPr>
          <w:b/>
          <w:color w:val="0070C0"/>
        </w:rPr>
      </w:pPr>
      <w:r w:rsidRPr="00805AD8">
        <w:rPr>
          <w:b/>
          <w:color w:val="0070C0"/>
        </w:rPr>
        <w:t>Reporting</w:t>
      </w:r>
    </w:p>
    <w:p w14:paraId="037FAC59" w14:textId="2830D0DA" w:rsidR="003F2F62" w:rsidRDefault="003F2F62" w:rsidP="00AD37C4">
      <w:pPr>
        <w:pStyle w:val="NoSpacing"/>
        <w:numPr>
          <w:ilvl w:val="0"/>
          <w:numId w:val="19"/>
        </w:numPr>
        <w:ind w:left="900" w:hanging="540"/>
      </w:pPr>
      <w:r>
        <w:t>See 3(viii), above;</w:t>
      </w:r>
    </w:p>
    <w:p w14:paraId="5A5AE38E" w14:textId="64C0ED55" w:rsidR="00196231" w:rsidRDefault="00196231" w:rsidP="00AD37C4">
      <w:pPr>
        <w:pStyle w:val="NoSpacing"/>
        <w:numPr>
          <w:ilvl w:val="0"/>
          <w:numId w:val="19"/>
        </w:numPr>
        <w:ind w:left="900" w:hanging="540"/>
      </w:pPr>
      <w:r>
        <w:t xml:space="preserve">For inclusion in the IGF Chair’s Summary, the </w:t>
      </w:r>
      <w:r w:rsidR="00474723">
        <w:t>co-</w:t>
      </w:r>
      <w:r w:rsidR="00416D14">
        <w:t>organizers</w:t>
      </w:r>
      <w:r>
        <w:t xml:space="preserve"> can provide workshop notes in advance of the IGF that </w:t>
      </w:r>
      <w:r w:rsidR="00120E10">
        <w:t xml:space="preserve">provide information about the </w:t>
      </w:r>
      <w:r>
        <w:t>session but do not prejudice the discussion/final session report</w:t>
      </w:r>
      <w:r w:rsidR="003F2F62">
        <w:t>; and</w:t>
      </w:r>
    </w:p>
    <w:p w14:paraId="7912AEA4" w14:textId="40FE0E47" w:rsidR="0067738B" w:rsidRDefault="00137D36" w:rsidP="00890198">
      <w:pPr>
        <w:pStyle w:val="NoSpacing"/>
        <w:numPr>
          <w:ilvl w:val="0"/>
          <w:numId w:val="19"/>
        </w:numPr>
        <w:ind w:left="900" w:hanging="540"/>
      </w:pPr>
      <w:r>
        <w:t xml:space="preserve">Gender report cards </w:t>
      </w:r>
      <w:r w:rsidR="00AB4FA9">
        <w:t>can</w:t>
      </w:r>
      <w:r w:rsidR="00416D14">
        <w:t xml:space="preserve"> </w:t>
      </w:r>
      <w:r w:rsidR="00AB4FA9">
        <w:t>be produced by co-organizer</w:t>
      </w:r>
      <w:r>
        <w:t>s</w:t>
      </w:r>
      <w:r w:rsidR="008E3418">
        <w:t>.</w:t>
      </w:r>
      <w:r w:rsidR="008E3418">
        <w:br w:type="page"/>
      </w:r>
    </w:p>
    <w:p w14:paraId="070CC0D6" w14:textId="4AB0BB6A" w:rsidR="002A1777" w:rsidRDefault="002A1777" w:rsidP="0067738B">
      <w:pPr>
        <w:jc w:val="center"/>
        <w:rPr>
          <w:b/>
        </w:rPr>
      </w:pPr>
      <w:r>
        <w:rPr>
          <w:b/>
        </w:rPr>
        <w:lastRenderedPageBreak/>
        <w:t>PART - III</w:t>
      </w:r>
    </w:p>
    <w:p w14:paraId="1F03B311" w14:textId="256C07AC" w:rsidR="008E3418" w:rsidRPr="006C7D60" w:rsidRDefault="002A1777" w:rsidP="00C60046">
      <w:pPr>
        <w:pStyle w:val="NoSpacing"/>
        <w:jc w:val="center"/>
        <w:rPr>
          <w:b/>
          <w:color w:val="F96F07"/>
        </w:rPr>
      </w:pPr>
      <w:r w:rsidRPr="006C7D60">
        <w:rPr>
          <w:b/>
          <w:color w:val="F96F07"/>
        </w:rPr>
        <w:t xml:space="preserve">RECOMMENDED </w:t>
      </w:r>
      <w:r w:rsidR="008E3418" w:rsidRPr="006C7D60">
        <w:rPr>
          <w:b/>
          <w:color w:val="F96F07"/>
        </w:rPr>
        <w:t>TIMELINE</w:t>
      </w:r>
      <w:r w:rsidRPr="006C7D60">
        <w:rPr>
          <w:b/>
          <w:color w:val="F96F07"/>
        </w:rPr>
        <w:t xml:space="preserve">S FOR </w:t>
      </w:r>
      <w:r w:rsidR="00962320">
        <w:rPr>
          <w:b/>
          <w:color w:val="F96F07"/>
        </w:rPr>
        <w:t xml:space="preserve">MAIN SESSION PLANNING </w:t>
      </w:r>
      <w:r w:rsidRPr="006C7D60">
        <w:rPr>
          <w:b/>
          <w:color w:val="F96F07"/>
        </w:rPr>
        <w:t>2016</w:t>
      </w:r>
    </w:p>
    <w:p w14:paraId="6BF95616" w14:textId="77777777" w:rsidR="008E3418" w:rsidRPr="006C7D60" w:rsidRDefault="008E3418" w:rsidP="008E3418">
      <w:pPr>
        <w:pStyle w:val="NoSpacing"/>
        <w:rPr>
          <w:color w:val="F96F07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814"/>
        <w:gridCol w:w="4491"/>
        <w:gridCol w:w="2070"/>
        <w:gridCol w:w="2520"/>
      </w:tblGrid>
      <w:tr w:rsidR="006C7D60" w:rsidRPr="00962320" w14:paraId="11D0D857" w14:textId="77777777" w:rsidTr="00C45126">
        <w:tc>
          <w:tcPr>
            <w:tcW w:w="814" w:type="dxa"/>
          </w:tcPr>
          <w:p w14:paraId="57686BB3" w14:textId="77777777" w:rsidR="00E911DE" w:rsidRPr="00962320" w:rsidRDefault="00E911DE" w:rsidP="00872202">
            <w:pPr>
              <w:pStyle w:val="NoSpacing"/>
              <w:rPr>
                <w:b/>
                <w:color w:val="F96F07"/>
                <w:sz w:val="20"/>
              </w:rPr>
            </w:pPr>
            <w:r w:rsidRPr="00962320">
              <w:rPr>
                <w:b/>
                <w:color w:val="F96F07"/>
                <w:sz w:val="20"/>
              </w:rPr>
              <w:t>No.</w:t>
            </w:r>
          </w:p>
        </w:tc>
        <w:tc>
          <w:tcPr>
            <w:tcW w:w="4491" w:type="dxa"/>
          </w:tcPr>
          <w:p w14:paraId="5BF88678" w14:textId="77777777" w:rsidR="00E911DE" w:rsidRPr="00962320" w:rsidRDefault="00E911DE" w:rsidP="00872202">
            <w:pPr>
              <w:pStyle w:val="NoSpacing"/>
              <w:rPr>
                <w:b/>
                <w:color w:val="F96F07"/>
                <w:sz w:val="20"/>
              </w:rPr>
            </w:pPr>
            <w:r w:rsidRPr="00962320">
              <w:rPr>
                <w:b/>
                <w:color w:val="F96F07"/>
                <w:sz w:val="20"/>
              </w:rPr>
              <w:t>Activity</w:t>
            </w:r>
          </w:p>
        </w:tc>
        <w:tc>
          <w:tcPr>
            <w:tcW w:w="2070" w:type="dxa"/>
          </w:tcPr>
          <w:p w14:paraId="76549AD4" w14:textId="77777777" w:rsidR="00C45126" w:rsidRDefault="00E911DE" w:rsidP="00872202">
            <w:pPr>
              <w:pStyle w:val="NoSpacing"/>
              <w:rPr>
                <w:b/>
                <w:color w:val="F96F07"/>
                <w:sz w:val="20"/>
              </w:rPr>
            </w:pPr>
            <w:r w:rsidRPr="00962320">
              <w:rPr>
                <w:b/>
                <w:color w:val="F96F07"/>
                <w:sz w:val="20"/>
              </w:rPr>
              <w:t>Deadline/Date</w:t>
            </w:r>
            <w:r w:rsidR="00C60046" w:rsidRPr="00962320">
              <w:rPr>
                <w:b/>
                <w:color w:val="F96F07"/>
                <w:sz w:val="20"/>
              </w:rPr>
              <w:t xml:space="preserve"> </w:t>
            </w:r>
          </w:p>
          <w:p w14:paraId="684B9EA1" w14:textId="26C4A46A" w:rsidR="00E911DE" w:rsidRPr="00962320" w:rsidRDefault="00C60046" w:rsidP="00872202">
            <w:pPr>
              <w:pStyle w:val="NoSpacing"/>
              <w:rPr>
                <w:b/>
                <w:color w:val="F96F07"/>
                <w:sz w:val="20"/>
              </w:rPr>
            </w:pPr>
            <w:r w:rsidRPr="00962320">
              <w:rPr>
                <w:b/>
                <w:color w:val="F96F07"/>
                <w:sz w:val="20"/>
              </w:rPr>
              <w:t>(IGF</w:t>
            </w:r>
            <w:r w:rsidR="00A4522F" w:rsidRPr="00962320">
              <w:rPr>
                <w:b/>
                <w:color w:val="F96F07"/>
                <w:sz w:val="20"/>
              </w:rPr>
              <w:t>*</w:t>
            </w:r>
            <w:r w:rsidRPr="00962320">
              <w:rPr>
                <w:b/>
                <w:color w:val="F96F07"/>
                <w:sz w:val="20"/>
              </w:rPr>
              <w:t xml:space="preserve"> 2016</w:t>
            </w:r>
            <w:r w:rsidR="00A4522F" w:rsidRPr="00962320">
              <w:rPr>
                <w:b/>
                <w:color w:val="F96F07"/>
                <w:sz w:val="20"/>
              </w:rPr>
              <w:t>**</w:t>
            </w:r>
            <w:r w:rsidRPr="00962320">
              <w:rPr>
                <w:b/>
                <w:color w:val="F96F07"/>
                <w:sz w:val="20"/>
              </w:rPr>
              <w:t>)</w:t>
            </w:r>
          </w:p>
        </w:tc>
        <w:tc>
          <w:tcPr>
            <w:tcW w:w="2520" w:type="dxa"/>
          </w:tcPr>
          <w:p w14:paraId="38117C0D" w14:textId="56103B9E" w:rsidR="00E911DE" w:rsidRPr="00962320" w:rsidRDefault="003F3C38" w:rsidP="00872202">
            <w:pPr>
              <w:pStyle w:val="NoSpacing"/>
              <w:rPr>
                <w:b/>
                <w:color w:val="F96F07"/>
                <w:sz w:val="20"/>
              </w:rPr>
            </w:pPr>
            <w:r w:rsidRPr="00962320">
              <w:rPr>
                <w:b/>
                <w:color w:val="F96F07"/>
                <w:sz w:val="20"/>
              </w:rPr>
              <w:t>Status /</w:t>
            </w:r>
            <w:r w:rsidR="00E911DE" w:rsidRPr="00962320">
              <w:rPr>
                <w:b/>
                <w:color w:val="F96F07"/>
                <w:sz w:val="20"/>
              </w:rPr>
              <w:t>Duration</w:t>
            </w:r>
          </w:p>
        </w:tc>
      </w:tr>
      <w:tr w:rsidR="00923BFF" w14:paraId="4AD09472" w14:textId="77777777" w:rsidTr="00C45126">
        <w:tc>
          <w:tcPr>
            <w:tcW w:w="814" w:type="dxa"/>
          </w:tcPr>
          <w:p w14:paraId="066AD891" w14:textId="204C7CC2" w:rsidR="00923BFF" w:rsidRDefault="00923BFF" w:rsidP="0075184A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4491" w:type="dxa"/>
          </w:tcPr>
          <w:p w14:paraId="4C02F8A9" w14:textId="282ECCCA" w:rsidR="00923BFF" w:rsidRDefault="00015E8B" w:rsidP="00890198">
            <w:pPr>
              <w:pStyle w:val="NoSpacing"/>
            </w:pPr>
            <w:r>
              <w:t xml:space="preserve">WG approved by the MAG. </w:t>
            </w:r>
            <w:r w:rsidR="00923BFF">
              <w:t>Open call for co-</w:t>
            </w:r>
            <w:r w:rsidR="00890198">
              <w:t>leads</w:t>
            </w:r>
            <w:r w:rsidR="00923BFF">
              <w:t xml:space="preserve"> and participants for WG on Main Session Guidelines </w:t>
            </w:r>
          </w:p>
        </w:tc>
        <w:tc>
          <w:tcPr>
            <w:tcW w:w="2070" w:type="dxa"/>
          </w:tcPr>
          <w:p w14:paraId="290A37E6" w14:textId="7FA4D5E1" w:rsidR="00923BFF" w:rsidRDefault="00923BFF" w:rsidP="00872202">
            <w:pPr>
              <w:pStyle w:val="NoSpacing"/>
            </w:pPr>
            <w:r>
              <w:t>April 26</w:t>
            </w:r>
            <w:r w:rsidR="00015E8B">
              <w:t xml:space="preserve"> / 27</w:t>
            </w:r>
          </w:p>
        </w:tc>
        <w:tc>
          <w:tcPr>
            <w:tcW w:w="2520" w:type="dxa"/>
          </w:tcPr>
          <w:p w14:paraId="080F377E" w14:textId="47CBF50A" w:rsidR="00923BFF" w:rsidRPr="00962320" w:rsidRDefault="003F3C38" w:rsidP="00872202">
            <w:pPr>
              <w:pStyle w:val="NoSpacing"/>
              <w:rPr>
                <w:color w:val="00B050"/>
              </w:rPr>
            </w:pPr>
            <w:r w:rsidRPr="00962320">
              <w:rPr>
                <w:color w:val="00B050"/>
              </w:rPr>
              <w:t>Completed</w:t>
            </w:r>
          </w:p>
        </w:tc>
      </w:tr>
      <w:tr w:rsidR="00923BFF" w14:paraId="0B836241" w14:textId="77777777" w:rsidTr="00C45126">
        <w:tc>
          <w:tcPr>
            <w:tcW w:w="814" w:type="dxa"/>
          </w:tcPr>
          <w:p w14:paraId="7063B881" w14:textId="315AEBF4" w:rsidR="00923BFF" w:rsidRDefault="00923BFF" w:rsidP="0075184A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4491" w:type="dxa"/>
          </w:tcPr>
          <w:p w14:paraId="3CAA286C" w14:textId="3E0CC3EE" w:rsidR="00923BFF" w:rsidRDefault="00923BFF" w:rsidP="00872202">
            <w:pPr>
              <w:pStyle w:val="NoSpacing"/>
            </w:pPr>
            <w:r>
              <w:t>Begin WG review and any revision of Main Session Guidelines</w:t>
            </w:r>
          </w:p>
        </w:tc>
        <w:tc>
          <w:tcPr>
            <w:tcW w:w="2070" w:type="dxa"/>
          </w:tcPr>
          <w:p w14:paraId="66DD7EF0" w14:textId="1A30FC34" w:rsidR="00923BFF" w:rsidRDefault="00923BFF" w:rsidP="00872202">
            <w:pPr>
              <w:pStyle w:val="NoSpacing"/>
            </w:pPr>
            <w:r>
              <w:t>April 27</w:t>
            </w:r>
          </w:p>
        </w:tc>
        <w:tc>
          <w:tcPr>
            <w:tcW w:w="2520" w:type="dxa"/>
          </w:tcPr>
          <w:p w14:paraId="5A5BB6DF" w14:textId="768455E6" w:rsidR="00923BFF" w:rsidRPr="00962320" w:rsidRDefault="003F3C38" w:rsidP="00872202">
            <w:pPr>
              <w:pStyle w:val="NoSpacing"/>
              <w:rPr>
                <w:color w:val="00B050"/>
              </w:rPr>
            </w:pPr>
            <w:r w:rsidRPr="00962320">
              <w:rPr>
                <w:color w:val="00B050"/>
              </w:rPr>
              <w:t>Completed</w:t>
            </w:r>
          </w:p>
        </w:tc>
      </w:tr>
      <w:tr w:rsidR="00E911DE" w14:paraId="236B699A" w14:textId="77777777" w:rsidTr="00C45126">
        <w:tc>
          <w:tcPr>
            <w:tcW w:w="814" w:type="dxa"/>
          </w:tcPr>
          <w:p w14:paraId="14083E60" w14:textId="081AC271" w:rsidR="00E911DE" w:rsidRDefault="00E911DE" w:rsidP="0075184A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4491" w:type="dxa"/>
          </w:tcPr>
          <w:p w14:paraId="1B4DA844" w14:textId="77777777" w:rsidR="00E911DE" w:rsidRDefault="00E911DE" w:rsidP="00872202">
            <w:pPr>
              <w:pStyle w:val="NoSpacing"/>
            </w:pPr>
            <w:r>
              <w:t>WG finalization of Main Session Guidelines for MAG approval</w:t>
            </w:r>
          </w:p>
        </w:tc>
        <w:tc>
          <w:tcPr>
            <w:tcW w:w="2070" w:type="dxa"/>
          </w:tcPr>
          <w:p w14:paraId="0D3D05CF" w14:textId="4681AE5E" w:rsidR="00E911DE" w:rsidRDefault="00923BFF" w:rsidP="00923BFF">
            <w:pPr>
              <w:pStyle w:val="NoSpacing"/>
            </w:pPr>
            <w:r>
              <w:t>May 13</w:t>
            </w:r>
          </w:p>
        </w:tc>
        <w:tc>
          <w:tcPr>
            <w:tcW w:w="2520" w:type="dxa"/>
          </w:tcPr>
          <w:p w14:paraId="79148626" w14:textId="335E0AED" w:rsidR="00E911DE" w:rsidRPr="00962320" w:rsidRDefault="00015E8B" w:rsidP="00872202">
            <w:pPr>
              <w:pStyle w:val="NoSpacing"/>
              <w:rPr>
                <w:color w:val="00B050"/>
              </w:rPr>
            </w:pPr>
            <w:r w:rsidRPr="00962320">
              <w:rPr>
                <w:color w:val="00B050"/>
              </w:rPr>
              <w:t>Completed</w:t>
            </w:r>
          </w:p>
        </w:tc>
      </w:tr>
      <w:tr w:rsidR="00E911DE" w14:paraId="7F639A3F" w14:textId="77777777" w:rsidTr="00C45126">
        <w:tc>
          <w:tcPr>
            <w:tcW w:w="814" w:type="dxa"/>
          </w:tcPr>
          <w:p w14:paraId="6ABEEDEB" w14:textId="05A21184" w:rsidR="00E911DE" w:rsidRDefault="00E911DE" w:rsidP="0075184A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4491" w:type="dxa"/>
          </w:tcPr>
          <w:p w14:paraId="39BA3A52" w14:textId="05ADF7EA" w:rsidR="00E911DE" w:rsidRDefault="00E911DE" w:rsidP="00923BFF">
            <w:pPr>
              <w:pStyle w:val="NoSpacing"/>
            </w:pPr>
            <w:r>
              <w:t xml:space="preserve">MAG approval of </w:t>
            </w:r>
            <w:r w:rsidR="003F3C38">
              <w:t xml:space="preserve">2016 </w:t>
            </w:r>
            <w:r>
              <w:t xml:space="preserve">Main Session </w:t>
            </w:r>
            <w:r w:rsidR="00923BFF">
              <w:t>Guidelines</w:t>
            </w:r>
            <w:r w:rsidR="003F3C38">
              <w:t xml:space="preserve"> via online discussions / possible MAG virtual meeting</w:t>
            </w:r>
          </w:p>
        </w:tc>
        <w:tc>
          <w:tcPr>
            <w:tcW w:w="2070" w:type="dxa"/>
          </w:tcPr>
          <w:p w14:paraId="385C2F7C" w14:textId="336673DD" w:rsidR="00E911DE" w:rsidRDefault="00923BFF" w:rsidP="00962320">
            <w:pPr>
              <w:pStyle w:val="NoSpacing"/>
            </w:pPr>
            <w:r>
              <w:t xml:space="preserve">May </w:t>
            </w:r>
            <w:r w:rsidR="00BF2533">
              <w:t xml:space="preserve"> 30</w:t>
            </w:r>
            <w:r>
              <w:t xml:space="preserve"> </w:t>
            </w:r>
            <w:r w:rsidR="003F3C38">
              <w:t xml:space="preserve"> </w:t>
            </w:r>
          </w:p>
        </w:tc>
        <w:tc>
          <w:tcPr>
            <w:tcW w:w="2520" w:type="dxa"/>
          </w:tcPr>
          <w:p w14:paraId="39D67615" w14:textId="294F304B" w:rsidR="00E911DE" w:rsidRDefault="00962320" w:rsidP="00872202">
            <w:pPr>
              <w:pStyle w:val="NoSpacing"/>
            </w:pPr>
            <w:r w:rsidRPr="00962320">
              <w:rPr>
                <w:color w:val="00B050"/>
              </w:rPr>
              <w:t xml:space="preserve">First round completed.  </w:t>
            </w:r>
            <w:r>
              <w:t>Final round underway till May 25.</w:t>
            </w:r>
          </w:p>
          <w:p w14:paraId="43967DC4" w14:textId="7FD16916" w:rsidR="00962320" w:rsidRDefault="00962320" w:rsidP="00872202">
            <w:pPr>
              <w:pStyle w:val="NoSpacing"/>
            </w:pPr>
            <w:r>
              <w:t>Total:  2 weeks.</w:t>
            </w:r>
          </w:p>
        </w:tc>
      </w:tr>
      <w:tr w:rsidR="00C26A87" w14:paraId="66C7AEDE" w14:textId="77777777" w:rsidTr="00C45126">
        <w:tc>
          <w:tcPr>
            <w:tcW w:w="814" w:type="dxa"/>
          </w:tcPr>
          <w:p w14:paraId="0B6461FC" w14:textId="737CD586" w:rsidR="00C26A87" w:rsidRDefault="00C26A87" w:rsidP="0075184A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4491" w:type="dxa"/>
          </w:tcPr>
          <w:p w14:paraId="250FA7E3" w14:textId="0DC7FED5" w:rsidR="00C26A87" w:rsidRDefault="00C26A87" w:rsidP="00890198">
            <w:pPr>
              <w:pStyle w:val="NoSpacing"/>
            </w:pPr>
            <w:r>
              <w:t>Inviting written proposals for Mai</w:t>
            </w:r>
            <w:r w:rsidR="00890198">
              <w:t>n sessions from prospective co-organizers</w:t>
            </w:r>
          </w:p>
        </w:tc>
        <w:tc>
          <w:tcPr>
            <w:tcW w:w="2070" w:type="dxa"/>
          </w:tcPr>
          <w:p w14:paraId="64A870CD" w14:textId="7F5D2654" w:rsidR="00C26A87" w:rsidRDefault="00C26A87" w:rsidP="00872202">
            <w:pPr>
              <w:pStyle w:val="NoSpacing"/>
            </w:pPr>
            <w:r>
              <w:t>June 1</w:t>
            </w:r>
          </w:p>
        </w:tc>
        <w:tc>
          <w:tcPr>
            <w:tcW w:w="2520" w:type="dxa"/>
          </w:tcPr>
          <w:p w14:paraId="2CFC514C" w14:textId="77777777" w:rsidR="00C26A87" w:rsidRDefault="00C26A87" w:rsidP="00872202">
            <w:pPr>
              <w:pStyle w:val="NoSpacing"/>
            </w:pPr>
          </w:p>
        </w:tc>
      </w:tr>
      <w:tr w:rsidR="00E911DE" w14:paraId="4527D1BD" w14:textId="77777777" w:rsidTr="00C45126">
        <w:tc>
          <w:tcPr>
            <w:tcW w:w="814" w:type="dxa"/>
          </w:tcPr>
          <w:p w14:paraId="10C169FF" w14:textId="02E2163A" w:rsidR="00E911DE" w:rsidRDefault="00E911DE" w:rsidP="0075184A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4491" w:type="dxa"/>
          </w:tcPr>
          <w:p w14:paraId="670C231E" w14:textId="16210330" w:rsidR="00E911DE" w:rsidRDefault="00E911DE" w:rsidP="00890198">
            <w:pPr>
              <w:pStyle w:val="NoSpacing"/>
            </w:pPr>
            <w:r>
              <w:t xml:space="preserve">Open call for </w:t>
            </w:r>
            <w:r w:rsidR="00C60046">
              <w:t>volunteers and input into Main Sessions</w:t>
            </w:r>
            <w:r w:rsidR="003F3C38">
              <w:t xml:space="preserve"> by co-</w:t>
            </w:r>
            <w:r w:rsidR="00890198">
              <w:t>organizers</w:t>
            </w:r>
          </w:p>
        </w:tc>
        <w:tc>
          <w:tcPr>
            <w:tcW w:w="2070" w:type="dxa"/>
          </w:tcPr>
          <w:p w14:paraId="57AC31AE" w14:textId="2516BD16" w:rsidR="00E911DE" w:rsidRDefault="00196231" w:rsidP="00872202">
            <w:pPr>
              <w:pStyle w:val="NoSpacing"/>
            </w:pPr>
            <w:r>
              <w:t>June 3</w:t>
            </w:r>
          </w:p>
        </w:tc>
        <w:tc>
          <w:tcPr>
            <w:tcW w:w="2520" w:type="dxa"/>
          </w:tcPr>
          <w:p w14:paraId="03FABCC0" w14:textId="77777777" w:rsidR="00E911DE" w:rsidRDefault="00E911DE" w:rsidP="00872202">
            <w:pPr>
              <w:pStyle w:val="NoSpacing"/>
            </w:pPr>
          </w:p>
        </w:tc>
      </w:tr>
      <w:tr w:rsidR="00C60046" w14:paraId="1A25C914" w14:textId="77777777" w:rsidTr="00C45126">
        <w:tc>
          <w:tcPr>
            <w:tcW w:w="814" w:type="dxa"/>
          </w:tcPr>
          <w:p w14:paraId="23A61E26" w14:textId="3869108D" w:rsidR="00C60046" w:rsidRDefault="00C60046" w:rsidP="0075184A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4491" w:type="dxa"/>
          </w:tcPr>
          <w:p w14:paraId="36DF4D28" w14:textId="03B33B75" w:rsidR="00C60046" w:rsidRDefault="00C60046" w:rsidP="00890198">
            <w:pPr>
              <w:pStyle w:val="NoSpacing"/>
            </w:pPr>
            <w:r>
              <w:t>Co-</w:t>
            </w:r>
            <w:r w:rsidR="00890198">
              <w:t>organizers (and organizing group</w:t>
            </w:r>
            <w:r>
              <w:t xml:space="preserve">) </w:t>
            </w:r>
            <w:r w:rsidR="00890198">
              <w:t xml:space="preserve">for </w:t>
            </w:r>
            <w:r>
              <w:t xml:space="preserve">Main Session </w:t>
            </w:r>
            <w:r w:rsidR="003F3C38">
              <w:t xml:space="preserve">begin </w:t>
            </w:r>
            <w:r>
              <w:t>plann</w:t>
            </w:r>
            <w:r w:rsidR="003F3C38">
              <w:t>ing</w:t>
            </w:r>
            <w:r>
              <w:t xml:space="preserve"> including </w:t>
            </w:r>
            <w:r w:rsidR="003F3C38">
              <w:t xml:space="preserve">structuring </w:t>
            </w:r>
            <w:r>
              <w:t>written proposals, public consultations, etc.</w:t>
            </w:r>
          </w:p>
        </w:tc>
        <w:tc>
          <w:tcPr>
            <w:tcW w:w="2070" w:type="dxa"/>
          </w:tcPr>
          <w:p w14:paraId="2F9FB799" w14:textId="616C2DAC" w:rsidR="00C60046" w:rsidRDefault="00196231" w:rsidP="00872202">
            <w:pPr>
              <w:pStyle w:val="NoSpacing"/>
            </w:pPr>
            <w:r>
              <w:t>June 3</w:t>
            </w:r>
          </w:p>
        </w:tc>
        <w:tc>
          <w:tcPr>
            <w:tcW w:w="2520" w:type="dxa"/>
          </w:tcPr>
          <w:p w14:paraId="1D5327AD" w14:textId="77777777" w:rsidR="00C60046" w:rsidRDefault="00C60046" w:rsidP="00872202">
            <w:pPr>
              <w:pStyle w:val="NoSpacing"/>
            </w:pPr>
          </w:p>
        </w:tc>
      </w:tr>
      <w:tr w:rsidR="00C60046" w14:paraId="1D184DBB" w14:textId="77777777" w:rsidTr="00C45126">
        <w:tc>
          <w:tcPr>
            <w:tcW w:w="814" w:type="dxa"/>
          </w:tcPr>
          <w:p w14:paraId="369FC4B4" w14:textId="1C761829" w:rsidR="00C60046" w:rsidRDefault="00C60046" w:rsidP="0075184A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4491" w:type="dxa"/>
          </w:tcPr>
          <w:p w14:paraId="2A4A0F53" w14:textId="2F574875" w:rsidR="00C60046" w:rsidRDefault="00C26A87" w:rsidP="00C26A87">
            <w:pPr>
              <w:pStyle w:val="NoSpacing"/>
            </w:pPr>
            <w:r>
              <w:t xml:space="preserve">Written proposals to be submitted to MAG  </w:t>
            </w:r>
          </w:p>
        </w:tc>
        <w:tc>
          <w:tcPr>
            <w:tcW w:w="2070" w:type="dxa"/>
          </w:tcPr>
          <w:p w14:paraId="763AA623" w14:textId="4B0EA743" w:rsidR="00C60046" w:rsidRDefault="003F3C38" w:rsidP="00C26A87">
            <w:pPr>
              <w:pStyle w:val="NoSpacing"/>
            </w:pPr>
            <w:r>
              <w:t xml:space="preserve"> July 5</w:t>
            </w:r>
          </w:p>
        </w:tc>
        <w:tc>
          <w:tcPr>
            <w:tcW w:w="2520" w:type="dxa"/>
          </w:tcPr>
          <w:p w14:paraId="43047564" w14:textId="6CF2FB7E" w:rsidR="00C60046" w:rsidRDefault="003F3C38" w:rsidP="00872202">
            <w:pPr>
              <w:pStyle w:val="NoSpacing"/>
            </w:pPr>
            <w:r>
              <w:t>5 w</w:t>
            </w:r>
            <w:r w:rsidR="00C45126">
              <w:t xml:space="preserve">eeks after approval of 2016 MS Guidelines </w:t>
            </w:r>
            <w:r>
              <w:t xml:space="preserve">by MAG </w:t>
            </w:r>
          </w:p>
        </w:tc>
      </w:tr>
      <w:tr w:rsidR="003F3C38" w14:paraId="0FCDA3B8" w14:textId="77777777" w:rsidTr="00C45126">
        <w:tc>
          <w:tcPr>
            <w:tcW w:w="814" w:type="dxa"/>
          </w:tcPr>
          <w:p w14:paraId="13F41A90" w14:textId="77777777" w:rsidR="003F3C38" w:rsidRDefault="003F3C38" w:rsidP="0075184A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4491" w:type="dxa"/>
          </w:tcPr>
          <w:p w14:paraId="16ABD417" w14:textId="71EF1FAC" w:rsidR="003F3C38" w:rsidRDefault="003F3C38" w:rsidP="003F3C38">
            <w:pPr>
              <w:pStyle w:val="NoSpacing"/>
            </w:pPr>
            <w:r>
              <w:t xml:space="preserve">IGF secretariat to circulate final list along with written proposals received </w:t>
            </w:r>
          </w:p>
        </w:tc>
        <w:tc>
          <w:tcPr>
            <w:tcW w:w="2070" w:type="dxa"/>
          </w:tcPr>
          <w:p w14:paraId="58F43EA9" w14:textId="62C9BE06" w:rsidR="003F3C38" w:rsidRDefault="003F3C38" w:rsidP="003F3C38">
            <w:pPr>
              <w:pStyle w:val="NoSpacing"/>
            </w:pPr>
            <w:r>
              <w:t>July 10</w:t>
            </w:r>
          </w:p>
        </w:tc>
        <w:tc>
          <w:tcPr>
            <w:tcW w:w="2520" w:type="dxa"/>
          </w:tcPr>
          <w:p w14:paraId="2D14BE1A" w14:textId="4AC92F1D" w:rsidR="003F3C38" w:rsidRDefault="003F3C38" w:rsidP="00872202">
            <w:pPr>
              <w:pStyle w:val="NoSpacing"/>
            </w:pPr>
            <w:r>
              <w:t>5 days</w:t>
            </w:r>
          </w:p>
        </w:tc>
      </w:tr>
      <w:tr w:rsidR="00C60046" w14:paraId="199F0DB4" w14:textId="77777777" w:rsidTr="00C45126">
        <w:tc>
          <w:tcPr>
            <w:tcW w:w="814" w:type="dxa"/>
          </w:tcPr>
          <w:p w14:paraId="4326E7FC" w14:textId="46B1CC8E" w:rsidR="00C60046" w:rsidRDefault="00C60046" w:rsidP="0075184A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4491" w:type="dxa"/>
          </w:tcPr>
          <w:p w14:paraId="469E7C9F" w14:textId="5F363CAD" w:rsidR="00C60046" w:rsidRDefault="00C60046" w:rsidP="00C26A87">
            <w:pPr>
              <w:pStyle w:val="NoSpacing"/>
            </w:pPr>
            <w:r>
              <w:t xml:space="preserve">MAG discussion </w:t>
            </w:r>
            <w:r w:rsidR="00C26A87">
              <w:t xml:space="preserve">and finalization </w:t>
            </w:r>
            <w:r>
              <w:t xml:space="preserve">of Main Sessions at </w:t>
            </w:r>
            <w:r w:rsidR="00C26A87">
              <w:t>2</w:t>
            </w:r>
            <w:r w:rsidR="00C26A87" w:rsidRPr="0075184A">
              <w:rPr>
                <w:vertAlign w:val="superscript"/>
              </w:rPr>
              <w:t>nd</w:t>
            </w:r>
            <w:r w:rsidR="00C26A87">
              <w:t xml:space="preserve"> </w:t>
            </w:r>
            <w:r>
              <w:t>MAG in-person meeting</w:t>
            </w:r>
            <w:r w:rsidR="00C26A87">
              <w:t>, New York</w:t>
            </w:r>
          </w:p>
        </w:tc>
        <w:tc>
          <w:tcPr>
            <w:tcW w:w="2070" w:type="dxa"/>
          </w:tcPr>
          <w:p w14:paraId="491FC3F1" w14:textId="4DEBE8C9" w:rsidR="00C60046" w:rsidRDefault="00196231" w:rsidP="0075184A">
            <w:pPr>
              <w:pStyle w:val="NoSpacing"/>
            </w:pPr>
            <w:r>
              <w:t xml:space="preserve">July </w:t>
            </w:r>
            <w:r w:rsidR="00C26A87">
              <w:t xml:space="preserve">12-14 </w:t>
            </w:r>
            <w:r w:rsidR="0075184A">
              <w:t xml:space="preserve"> </w:t>
            </w:r>
          </w:p>
        </w:tc>
        <w:tc>
          <w:tcPr>
            <w:tcW w:w="2520" w:type="dxa"/>
          </w:tcPr>
          <w:p w14:paraId="62ACC8C5" w14:textId="77777777" w:rsidR="00C60046" w:rsidRDefault="00C60046" w:rsidP="00872202">
            <w:pPr>
              <w:pStyle w:val="NoSpacing"/>
            </w:pPr>
          </w:p>
        </w:tc>
      </w:tr>
      <w:tr w:rsidR="00196231" w14:paraId="58227B0C" w14:textId="77777777" w:rsidTr="00C45126">
        <w:tc>
          <w:tcPr>
            <w:tcW w:w="814" w:type="dxa"/>
          </w:tcPr>
          <w:p w14:paraId="381265DA" w14:textId="0B66C0DB" w:rsidR="00196231" w:rsidRDefault="00196231" w:rsidP="0075184A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4491" w:type="dxa"/>
          </w:tcPr>
          <w:p w14:paraId="34DA27B9" w14:textId="257C73FF" w:rsidR="00196231" w:rsidRDefault="00196231" w:rsidP="00872202">
            <w:pPr>
              <w:pStyle w:val="NoSpacing"/>
            </w:pPr>
            <w:r>
              <w:t>Organizers continued work/preparation for Main Session</w:t>
            </w:r>
            <w:r w:rsidR="003F3C38">
              <w:t>s approved by MAG</w:t>
            </w:r>
            <w:r>
              <w:t xml:space="preserve">, including public consultation, content development, etc. </w:t>
            </w:r>
          </w:p>
        </w:tc>
        <w:tc>
          <w:tcPr>
            <w:tcW w:w="2070" w:type="dxa"/>
          </w:tcPr>
          <w:p w14:paraId="3032C1A5" w14:textId="00013F6B" w:rsidR="00196231" w:rsidRDefault="00196231" w:rsidP="00C26A87">
            <w:pPr>
              <w:pStyle w:val="NoSpacing"/>
            </w:pPr>
            <w:r>
              <w:t xml:space="preserve">July </w:t>
            </w:r>
            <w:r w:rsidR="00C26A87">
              <w:t>15</w:t>
            </w:r>
            <w:r>
              <w:t xml:space="preserve">-October </w:t>
            </w:r>
            <w:r w:rsidR="00120E10">
              <w:t>31</w:t>
            </w:r>
          </w:p>
        </w:tc>
        <w:tc>
          <w:tcPr>
            <w:tcW w:w="2520" w:type="dxa"/>
          </w:tcPr>
          <w:p w14:paraId="263B9DD3" w14:textId="05000665" w:rsidR="00196231" w:rsidRDefault="003F3C38" w:rsidP="00872202">
            <w:pPr>
              <w:pStyle w:val="NoSpacing"/>
            </w:pPr>
            <w:r>
              <w:t>3 ½ months</w:t>
            </w:r>
            <w:r w:rsidR="0078642C">
              <w:t xml:space="preserve"> following the 2</w:t>
            </w:r>
            <w:r w:rsidR="0078642C" w:rsidRPr="0078642C">
              <w:rPr>
                <w:vertAlign w:val="superscript"/>
              </w:rPr>
              <w:t>nd</w:t>
            </w:r>
            <w:r w:rsidR="0078642C">
              <w:t xml:space="preserve"> MAG meeting in NY</w:t>
            </w:r>
          </w:p>
        </w:tc>
      </w:tr>
      <w:tr w:rsidR="00C26A87" w14:paraId="2E4C82AF" w14:textId="77777777" w:rsidTr="00C45126">
        <w:tc>
          <w:tcPr>
            <w:tcW w:w="814" w:type="dxa"/>
          </w:tcPr>
          <w:p w14:paraId="3D5A22C1" w14:textId="47A3B73F" w:rsidR="00C26A87" w:rsidRDefault="00C26A87" w:rsidP="0075184A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4491" w:type="dxa"/>
          </w:tcPr>
          <w:p w14:paraId="45F42892" w14:textId="2B7B793E" w:rsidR="00C26A87" w:rsidRDefault="00C26A87" w:rsidP="00872202">
            <w:pPr>
              <w:pStyle w:val="NoSpacing"/>
            </w:pPr>
            <w:r>
              <w:t>Review of main sessions status through virtual calls and possible 3</w:t>
            </w:r>
            <w:r w:rsidRPr="0075184A">
              <w:rPr>
                <w:vertAlign w:val="superscript"/>
              </w:rPr>
              <w:t>rd</w:t>
            </w:r>
            <w:r>
              <w:t xml:space="preserve"> MAG in-person </w:t>
            </w:r>
            <w:r w:rsidR="005326A8">
              <w:t xml:space="preserve">meeting </w:t>
            </w:r>
          </w:p>
        </w:tc>
        <w:tc>
          <w:tcPr>
            <w:tcW w:w="2070" w:type="dxa"/>
          </w:tcPr>
          <w:p w14:paraId="42C53671" w14:textId="483BDA4E" w:rsidR="00C26A87" w:rsidRDefault="005326A8" w:rsidP="00872202">
            <w:pPr>
              <w:pStyle w:val="NoSpacing"/>
            </w:pPr>
            <w:r>
              <w:t>July 15 – October 31</w:t>
            </w:r>
          </w:p>
        </w:tc>
        <w:tc>
          <w:tcPr>
            <w:tcW w:w="2520" w:type="dxa"/>
          </w:tcPr>
          <w:p w14:paraId="22C658E1" w14:textId="68785E98" w:rsidR="00C26A87" w:rsidRDefault="003F3C38" w:rsidP="00872202">
            <w:pPr>
              <w:pStyle w:val="NoSpacing"/>
            </w:pPr>
            <w:r>
              <w:t>3 ½ months</w:t>
            </w:r>
            <w:r w:rsidR="0078642C">
              <w:t xml:space="preserve"> following the 2</w:t>
            </w:r>
            <w:r w:rsidR="0078642C" w:rsidRPr="0078642C">
              <w:rPr>
                <w:vertAlign w:val="superscript"/>
              </w:rPr>
              <w:t>nd</w:t>
            </w:r>
            <w:r w:rsidR="0078642C">
              <w:t xml:space="preserve"> MAG meeting in NY</w:t>
            </w:r>
          </w:p>
        </w:tc>
      </w:tr>
      <w:tr w:rsidR="00C60046" w14:paraId="1144246E" w14:textId="77777777" w:rsidTr="00C45126">
        <w:tc>
          <w:tcPr>
            <w:tcW w:w="814" w:type="dxa"/>
          </w:tcPr>
          <w:p w14:paraId="05DD6798" w14:textId="26E16025" w:rsidR="00C60046" w:rsidRDefault="00C60046" w:rsidP="0075184A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4491" w:type="dxa"/>
          </w:tcPr>
          <w:p w14:paraId="19DBE459" w14:textId="77777777" w:rsidR="00C60046" w:rsidRDefault="00C60046" w:rsidP="00872202">
            <w:pPr>
              <w:pStyle w:val="NoSpacing"/>
            </w:pPr>
            <w:r>
              <w:t xml:space="preserve">Final write-ups of Main Sessions (agenda, panelists, moderators, rapporteurs, policy questions, links to workshops) for IGF program. </w:t>
            </w:r>
          </w:p>
        </w:tc>
        <w:tc>
          <w:tcPr>
            <w:tcW w:w="2070" w:type="dxa"/>
          </w:tcPr>
          <w:p w14:paraId="23D3F1AA" w14:textId="4D21BB22" w:rsidR="00C60046" w:rsidRDefault="00120E10" w:rsidP="00872202">
            <w:pPr>
              <w:pStyle w:val="NoSpacing"/>
            </w:pPr>
            <w:r>
              <w:t>November 4</w:t>
            </w:r>
          </w:p>
        </w:tc>
        <w:tc>
          <w:tcPr>
            <w:tcW w:w="2520" w:type="dxa"/>
          </w:tcPr>
          <w:p w14:paraId="14EADD9A" w14:textId="4A6EDDD0" w:rsidR="00C60046" w:rsidRDefault="003F3C38" w:rsidP="00872202">
            <w:pPr>
              <w:pStyle w:val="NoSpacing"/>
            </w:pPr>
            <w:r>
              <w:t>Over 3 ½ months</w:t>
            </w:r>
            <w:r w:rsidR="0078642C">
              <w:t xml:space="preserve"> following the 2</w:t>
            </w:r>
            <w:r w:rsidR="0078642C" w:rsidRPr="0078642C">
              <w:rPr>
                <w:vertAlign w:val="superscript"/>
              </w:rPr>
              <w:t>nd</w:t>
            </w:r>
            <w:r w:rsidR="0078642C">
              <w:t xml:space="preserve"> MAG meeting in NY</w:t>
            </w:r>
            <w:r>
              <w:t xml:space="preserve"> </w:t>
            </w:r>
          </w:p>
        </w:tc>
      </w:tr>
      <w:tr w:rsidR="00C60046" w14:paraId="6D7E4102" w14:textId="77777777" w:rsidTr="00C45126">
        <w:tc>
          <w:tcPr>
            <w:tcW w:w="814" w:type="dxa"/>
          </w:tcPr>
          <w:p w14:paraId="7E364E5F" w14:textId="32B8F972" w:rsidR="00C60046" w:rsidRDefault="00C60046" w:rsidP="0075184A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4491" w:type="dxa"/>
          </w:tcPr>
          <w:p w14:paraId="04699E7B" w14:textId="77777777" w:rsidR="00C60046" w:rsidRDefault="00C60046" w:rsidP="00872202">
            <w:pPr>
              <w:pStyle w:val="NoSpacing"/>
            </w:pPr>
            <w:r>
              <w:t>Conduct of Main Sessions at IGF 2016</w:t>
            </w:r>
          </w:p>
        </w:tc>
        <w:tc>
          <w:tcPr>
            <w:tcW w:w="2070" w:type="dxa"/>
          </w:tcPr>
          <w:p w14:paraId="62F193D9" w14:textId="76ABA87D" w:rsidR="00C60046" w:rsidRDefault="00196231" w:rsidP="00872202">
            <w:pPr>
              <w:pStyle w:val="NoSpacing"/>
            </w:pPr>
            <w:r>
              <w:t>December 6-9</w:t>
            </w:r>
          </w:p>
        </w:tc>
        <w:tc>
          <w:tcPr>
            <w:tcW w:w="2520" w:type="dxa"/>
          </w:tcPr>
          <w:p w14:paraId="68C1CA64" w14:textId="77777777" w:rsidR="00C60046" w:rsidRDefault="00C60046" w:rsidP="00872202">
            <w:pPr>
              <w:pStyle w:val="NoSpacing"/>
            </w:pPr>
          </w:p>
        </w:tc>
      </w:tr>
      <w:tr w:rsidR="00C60046" w14:paraId="63D25FC5" w14:textId="77777777" w:rsidTr="00C45126">
        <w:tc>
          <w:tcPr>
            <w:tcW w:w="814" w:type="dxa"/>
          </w:tcPr>
          <w:p w14:paraId="1F90CC09" w14:textId="10C8C00E" w:rsidR="00C60046" w:rsidRDefault="00C60046" w:rsidP="0075184A">
            <w:pPr>
              <w:pStyle w:val="NoSpacing"/>
              <w:numPr>
                <w:ilvl w:val="0"/>
                <w:numId w:val="7"/>
              </w:numPr>
            </w:pPr>
          </w:p>
        </w:tc>
        <w:tc>
          <w:tcPr>
            <w:tcW w:w="4491" w:type="dxa"/>
          </w:tcPr>
          <w:p w14:paraId="10F034BD" w14:textId="77D68B00" w:rsidR="00C60046" w:rsidRDefault="00196231" w:rsidP="00872202">
            <w:pPr>
              <w:pStyle w:val="NoSpacing"/>
            </w:pPr>
            <w:r>
              <w:t xml:space="preserve">Main Session </w:t>
            </w:r>
            <w:r w:rsidR="00C60046">
              <w:t>Reports Due</w:t>
            </w:r>
            <w:r w:rsidR="002A1777">
              <w:t xml:space="preserve"> to IGF secretariat</w:t>
            </w:r>
          </w:p>
        </w:tc>
        <w:tc>
          <w:tcPr>
            <w:tcW w:w="2070" w:type="dxa"/>
          </w:tcPr>
          <w:p w14:paraId="6A23E45D" w14:textId="1218BEC2" w:rsidR="00C60046" w:rsidRDefault="00196231" w:rsidP="00872202">
            <w:pPr>
              <w:pStyle w:val="NoSpacing"/>
            </w:pPr>
            <w:r>
              <w:t>December 23</w:t>
            </w:r>
          </w:p>
        </w:tc>
        <w:tc>
          <w:tcPr>
            <w:tcW w:w="2520" w:type="dxa"/>
          </w:tcPr>
          <w:p w14:paraId="7DFCBC57" w14:textId="2E71D8EB" w:rsidR="00C60046" w:rsidRDefault="003F3C38" w:rsidP="002A1777">
            <w:pPr>
              <w:pStyle w:val="NoSpacing"/>
            </w:pPr>
            <w:r>
              <w:t xml:space="preserve">2 weeks </w:t>
            </w:r>
            <w:r w:rsidR="002A1777">
              <w:t>post IGF</w:t>
            </w:r>
            <w:r>
              <w:t xml:space="preserve"> </w:t>
            </w:r>
          </w:p>
        </w:tc>
      </w:tr>
    </w:tbl>
    <w:p w14:paraId="18B106AC" w14:textId="251BDD1A" w:rsidR="00872202" w:rsidRPr="003A2924" w:rsidRDefault="00A4522F" w:rsidP="0067738B">
      <w:pPr>
        <w:pStyle w:val="NoSpacing"/>
        <w:tabs>
          <w:tab w:val="left" w:pos="4287"/>
        </w:tabs>
        <w:rPr>
          <w:b/>
          <w:i/>
        </w:rPr>
      </w:pPr>
      <w:r w:rsidRPr="003A2924">
        <w:rPr>
          <w:b/>
          <w:i/>
        </w:rPr>
        <w:t>Notes:</w:t>
      </w:r>
      <w:r w:rsidR="0067738B">
        <w:rPr>
          <w:b/>
          <w:i/>
        </w:rPr>
        <w:tab/>
      </w:r>
    </w:p>
    <w:p w14:paraId="64011597" w14:textId="59D17F61" w:rsidR="00A4522F" w:rsidRPr="003A2924" w:rsidRDefault="00A4522F" w:rsidP="003A2924">
      <w:pPr>
        <w:pStyle w:val="NoSpacing"/>
        <w:tabs>
          <w:tab w:val="left" w:pos="360"/>
        </w:tabs>
        <w:ind w:left="360" w:hanging="360"/>
        <w:rPr>
          <w:sz w:val="18"/>
          <w:szCs w:val="18"/>
        </w:rPr>
      </w:pPr>
      <w:r w:rsidRPr="003A2924">
        <w:rPr>
          <w:sz w:val="18"/>
          <w:szCs w:val="18"/>
        </w:rPr>
        <w:t xml:space="preserve">*   </w:t>
      </w:r>
      <w:r w:rsidR="003A2924" w:rsidRPr="003A2924">
        <w:rPr>
          <w:sz w:val="18"/>
          <w:szCs w:val="18"/>
        </w:rPr>
        <w:tab/>
      </w:r>
      <w:r w:rsidRPr="003A2924">
        <w:rPr>
          <w:sz w:val="18"/>
          <w:szCs w:val="18"/>
        </w:rPr>
        <w:t xml:space="preserve">Activities listed here should be consistent year to year (unless adjusted to accommodate new guidelines).  </w:t>
      </w:r>
    </w:p>
    <w:p w14:paraId="49763B73" w14:textId="7C0B33BB" w:rsidR="00A4522F" w:rsidRDefault="00A4522F" w:rsidP="003A2924">
      <w:pPr>
        <w:pStyle w:val="CommentText"/>
        <w:tabs>
          <w:tab w:val="left" w:pos="360"/>
        </w:tabs>
        <w:ind w:left="360" w:hanging="360"/>
      </w:pPr>
      <w:r w:rsidRPr="003A2924">
        <w:rPr>
          <w:sz w:val="18"/>
          <w:szCs w:val="18"/>
        </w:rPr>
        <w:t xml:space="preserve">** </w:t>
      </w:r>
      <w:r w:rsidR="003A2924" w:rsidRPr="003A2924">
        <w:rPr>
          <w:sz w:val="18"/>
          <w:szCs w:val="18"/>
        </w:rPr>
        <w:tab/>
      </w:r>
      <w:r w:rsidRPr="003A2924">
        <w:rPr>
          <w:sz w:val="18"/>
          <w:szCs w:val="18"/>
        </w:rPr>
        <w:t xml:space="preserve">Dates provided </w:t>
      </w:r>
      <w:r w:rsidR="004A074C">
        <w:rPr>
          <w:sz w:val="18"/>
          <w:szCs w:val="18"/>
        </w:rPr>
        <w:t>above</w:t>
      </w:r>
      <w:r w:rsidR="004A074C" w:rsidRPr="003A2924">
        <w:rPr>
          <w:sz w:val="18"/>
          <w:szCs w:val="18"/>
        </w:rPr>
        <w:t xml:space="preserve"> </w:t>
      </w:r>
      <w:r w:rsidRPr="003A2924">
        <w:rPr>
          <w:sz w:val="18"/>
          <w:szCs w:val="18"/>
        </w:rPr>
        <w:t xml:space="preserve">are suggested/notional for </w:t>
      </w:r>
      <w:r w:rsidR="004A074C">
        <w:rPr>
          <w:sz w:val="18"/>
          <w:szCs w:val="18"/>
        </w:rPr>
        <w:t>2016</w:t>
      </w:r>
      <w:r w:rsidRPr="003A2924">
        <w:rPr>
          <w:sz w:val="18"/>
          <w:szCs w:val="18"/>
        </w:rPr>
        <w:t xml:space="preserve"> – for discussion/agreement</w:t>
      </w:r>
      <w:r w:rsidR="004A074C">
        <w:rPr>
          <w:sz w:val="18"/>
          <w:szCs w:val="18"/>
        </w:rPr>
        <w:t xml:space="preserve"> within the MAG</w:t>
      </w:r>
      <w:r w:rsidRPr="003A2924">
        <w:rPr>
          <w:sz w:val="18"/>
          <w:szCs w:val="18"/>
        </w:rPr>
        <w:t xml:space="preserve">. Dates to be determined for each IGF year and approved by the </w:t>
      </w:r>
      <w:r w:rsidR="004A074C">
        <w:rPr>
          <w:sz w:val="18"/>
          <w:szCs w:val="18"/>
        </w:rPr>
        <w:t xml:space="preserve">respective </w:t>
      </w:r>
      <w:r w:rsidRPr="003A2924">
        <w:rPr>
          <w:sz w:val="18"/>
          <w:szCs w:val="18"/>
        </w:rPr>
        <w:t xml:space="preserve">MAG </w:t>
      </w:r>
      <w:r w:rsidR="004A074C">
        <w:rPr>
          <w:sz w:val="18"/>
          <w:szCs w:val="18"/>
        </w:rPr>
        <w:t xml:space="preserve">organizing and planning that particular IGF. </w:t>
      </w:r>
      <w:r>
        <w:t>.</w:t>
      </w:r>
    </w:p>
    <w:sectPr w:rsidR="00A4522F" w:rsidSect="00A222D4">
      <w:headerReference w:type="default" r:id="rId9"/>
      <w:footerReference w:type="default" r:id="rId10"/>
      <w:pgSz w:w="12240" w:h="15840"/>
      <w:pgMar w:top="1620" w:right="1260" w:bottom="900" w:left="1440" w:header="54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EF1ED" w14:textId="77777777" w:rsidR="00701527" w:rsidRDefault="00701527" w:rsidP="00872202">
      <w:pPr>
        <w:spacing w:after="0" w:line="240" w:lineRule="auto"/>
      </w:pPr>
      <w:r>
        <w:separator/>
      </w:r>
    </w:p>
  </w:endnote>
  <w:endnote w:type="continuationSeparator" w:id="0">
    <w:p w14:paraId="7565AAAC" w14:textId="77777777" w:rsidR="00701527" w:rsidRDefault="00701527" w:rsidP="0087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137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C7FCF" w14:textId="77777777" w:rsidR="00121894" w:rsidRDefault="001218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3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3FE87E" w14:textId="77777777" w:rsidR="00121894" w:rsidRDefault="001218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DB2EE" w14:textId="77777777" w:rsidR="00701527" w:rsidRDefault="00701527" w:rsidP="00872202">
      <w:pPr>
        <w:spacing w:after="0" w:line="240" w:lineRule="auto"/>
      </w:pPr>
      <w:r>
        <w:separator/>
      </w:r>
    </w:p>
  </w:footnote>
  <w:footnote w:type="continuationSeparator" w:id="0">
    <w:p w14:paraId="16A0761E" w14:textId="77777777" w:rsidR="00701527" w:rsidRDefault="00701527" w:rsidP="00872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C51CC" w14:textId="4BD97347" w:rsidR="00805AD8" w:rsidRPr="0067740F" w:rsidRDefault="00805AD8" w:rsidP="00805AD8">
    <w:pPr>
      <w:pStyle w:val="Header"/>
      <w:jc w:val="right"/>
      <w:rPr>
        <w:b/>
        <w:color w:val="FF0000"/>
        <w:sz w:val="18"/>
      </w:rPr>
    </w:pPr>
    <w:r w:rsidRPr="0067740F">
      <w:rPr>
        <w:b/>
        <w:color w:val="FF0000"/>
        <w:sz w:val="18"/>
      </w:rPr>
      <w:t>FOR ONLINE MAG CONSULTATION AND COMMENTS</w:t>
    </w:r>
  </w:p>
  <w:p w14:paraId="3157F43B" w14:textId="78154D55" w:rsidR="00805AD8" w:rsidRPr="0067740F" w:rsidRDefault="00872202" w:rsidP="00805AD8">
    <w:pPr>
      <w:pStyle w:val="Header"/>
      <w:jc w:val="right"/>
      <w:rPr>
        <w:b/>
        <w:color w:val="FF0000"/>
        <w:sz w:val="18"/>
      </w:rPr>
    </w:pPr>
    <w:r w:rsidRPr="0067740F">
      <w:rPr>
        <w:b/>
        <w:color w:val="FF0000"/>
        <w:sz w:val="18"/>
      </w:rPr>
      <w:t>DRAFT</w:t>
    </w:r>
    <w:r w:rsidR="00805AD8" w:rsidRPr="0067740F">
      <w:rPr>
        <w:b/>
        <w:color w:val="FF0000"/>
        <w:sz w:val="18"/>
      </w:rPr>
      <w:t xml:space="preserve"> M</w:t>
    </w:r>
    <w:r w:rsidR="00962320">
      <w:rPr>
        <w:b/>
        <w:color w:val="FF0000"/>
        <w:sz w:val="18"/>
      </w:rPr>
      <w:t xml:space="preserve">AIN </w:t>
    </w:r>
    <w:r w:rsidR="00805AD8" w:rsidRPr="0067740F">
      <w:rPr>
        <w:b/>
        <w:color w:val="FF0000"/>
        <w:sz w:val="18"/>
      </w:rPr>
      <w:t>S</w:t>
    </w:r>
    <w:r w:rsidR="00962320">
      <w:rPr>
        <w:b/>
        <w:color w:val="FF0000"/>
        <w:sz w:val="18"/>
      </w:rPr>
      <w:t>SESSION</w:t>
    </w:r>
    <w:r w:rsidR="00805AD8" w:rsidRPr="0067740F">
      <w:rPr>
        <w:b/>
        <w:color w:val="FF0000"/>
        <w:sz w:val="18"/>
      </w:rPr>
      <w:t xml:space="preserve"> GUIDELINES 2016 [</w:t>
    </w:r>
    <w:r w:rsidR="00092377">
      <w:rPr>
        <w:b/>
        <w:color w:val="FF0000"/>
        <w:sz w:val="18"/>
      </w:rPr>
      <w:t>27</w:t>
    </w:r>
    <w:r w:rsidR="00805AD8" w:rsidRPr="0067740F">
      <w:rPr>
        <w:b/>
        <w:color w:val="FF0000"/>
        <w:sz w:val="18"/>
      </w:rPr>
      <w:t xml:space="preserve"> MAY-2016]</w:t>
    </w:r>
  </w:p>
  <w:p w14:paraId="17475F10" w14:textId="23584249" w:rsidR="00872202" w:rsidRPr="0067740F" w:rsidRDefault="00092377" w:rsidP="00805AD8">
    <w:pPr>
      <w:pStyle w:val="Header"/>
      <w:jc w:val="right"/>
      <w:rPr>
        <w:color w:val="7030A0"/>
        <w:sz w:val="16"/>
      </w:rPr>
    </w:pPr>
    <w:r>
      <w:rPr>
        <w:color w:val="7030A0"/>
        <w:sz w:val="16"/>
      </w:rPr>
      <w:t>Consolidated MAG comments received (through Thursday</w:t>
    </w:r>
    <w:r w:rsidR="00805AD8" w:rsidRPr="0067740F">
      <w:rPr>
        <w:color w:val="7030A0"/>
        <w:sz w:val="16"/>
      </w:rPr>
      <w:t>, May 2</w:t>
    </w:r>
    <w:r>
      <w:rPr>
        <w:color w:val="7030A0"/>
        <w:sz w:val="16"/>
      </w:rPr>
      <w:t>6</w:t>
    </w:r>
    <w:r w:rsidR="00805AD8" w:rsidRPr="0067740F">
      <w:rPr>
        <w:color w:val="7030A0"/>
        <w:sz w:val="16"/>
      </w:rPr>
      <w:t>, 2016</w:t>
    </w:r>
    <w:r>
      <w:rPr>
        <w:color w:val="7030A0"/>
        <w:sz w:val="16"/>
      </w:rPr>
      <w:t>)</w:t>
    </w:r>
  </w:p>
  <w:p w14:paraId="2773A7AD" w14:textId="020448A4" w:rsidR="00805AD8" w:rsidRPr="0067740F" w:rsidRDefault="00962320" w:rsidP="00805AD8">
    <w:pPr>
      <w:pStyle w:val="Header"/>
      <w:jc w:val="right"/>
      <w:rPr>
        <w:color w:val="7030A0"/>
        <w:sz w:val="16"/>
      </w:rPr>
    </w:pPr>
    <w:r>
      <w:rPr>
        <w:color w:val="7030A0"/>
        <w:sz w:val="16"/>
      </w:rPr>
      <w:t>Expected date of finalization and announcement</w:t>
    </w:r>
    <w:r w:rsidR="00805AD8" w:rsidRPr="0067740F">
      <w:rPr>
        <w:color w:val="7030A0"/>
        <w:sz w:val="16"/>
      </w:rPr>
      <w:t xml:space="preserve"> of MS Guidelines 2016:  May </w:t>
    </w:r>
    <w:r w:rsidR="00092377">
      <w:rPr>
        <w:color w:val="7030A0"/>
        <w:sz w:val="16"/>
      </w:rPr>
      <w:t>31</w:t>
    </w:r>
    <w:r w:rsidR="00805AD8" w:rsidRPr="0067740F">
      <w:rPr>
        <w:color w:val="7030A0"/>
        <w:sz w:val="16"/>
      </w:rPr>
      <w:t xml:space="preserve">, 2016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B32"/>
    <w:multiLevelType w:val="hybridMultilevel"/>
    <w:tmpl w:val="EEA0F1BE"/>
    <w:lvl w:ilvl="0" w:tplc="50E279E8">
      <w:start w:val="1"/>
      <w:numFmt w:val="lowerRoman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E3626D"/>
    <w:multiLevelType w:val="hybridMultilevel"/>
    <w:tmpl w:val="5CD0F3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D7B6614"/>
    <w:multiLevelType w:val="hybridMultilevel"/>
    <w:tmpl w:val="CE949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B961E1"/>
    <w:multiLevelType w:val="hybridMultilevel"/>
    <w:tmpl w:val="627E03B8"/>
    <w:lvl w:ilvl="0" w:tplc="50E279E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EA39CE"/>
    <w:multiLevelType w:val="hybridMultilevel"/>
    <w:tmpl w:val="B9569D86"/>
    <w:lvl w:ilvl="0" w:tplc="213694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82B72"/>
    <w:multiLevelType w:val="hybridMultilevel"/>
    <w:tmpl w:val="D1DEE872"/>
    <w:lvl w:ilvl="0" w:tplc="50E279E8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92E3488"/>
    <w:multiLevelType w:val="hybridMultilevel"/>
    <w:tmpl w:val="EE00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E279E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07CF8"/>
    <w:multiLevelType w:val="hybridMultilevel"/>
    <w:tmpl w:val="2F20606E"/>
    <w:lvl w:ilvl="0" w:tplc="B5B2239E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505DF"/>
    <w:multiLevelType w:val="hybridMultilevel"/>
    <w:tmpl w:val="CD804B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854F7A"/>
    <w:multiLevelType w:val="hybridMultilevel"/>
    <w:tmpl w:val="519C3D12"/>
    <w:lvl w:ilvl="0" w:tplc="340E6DCC">
      <w:start w:val="1"/>
      <w:numFmt w:val="lowerRoman"/>
      <w:lvlText w:val="(%1)"/>
      <w:lvlJc w:val="left"/>
      <w:pPr>
        <w:ind w:left="135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FED5691"/>
    <w:multiLevelType w:val="hybridMultilevel"/>
    <w:tmpl w:val="C1E291CC"/>
    <w:lvl w:ilvl="0" w:tplc="D25A79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A3EE4"/>
    <w:multiLevelType w:val="hybridMultilevel"/>
    <w:tmpl w:val="C152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1516E"/>
    <w:multiLevelType w:val="hybridMultilevel"/>
    <w:tmpl w:val="556EB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B7DD9"/>
    <w:multiLevelType w:val="hybridMultilevel"/>
    <w:tmpl w:val="7D64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B284E"/>
    <w:multiLevelType w:val="hybridMultilevel"/>
    <w:tmpl w:val="EEA0F1BE"/>
    <w:lvl w:ilvl="0" w:tplc="50E279E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F668D3"/>
    <w:multiLevelType w:val="hybridMultilevel"/>
    <w:tmpl w:val="EEA0F1BE"/>
    <w:lvl w:ilvl="0" w:tplc="50E279E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C01FE1"/>
    <w:multiLevelType w:val="hybridMultilevel"/>
    <w:tmpl w:val="FA1455B4"/>
    <w:lvl w:ilvl="0" w:tplc="54141296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53346E04">
      <w:start w:val="1"/>
      <w:numFmt w:val="upp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D953A0"/>
    <w:multiLevelType w:val="hybridMultilevel"/>
    <w:tmpl w:val="C1DA83C4"/>
    <w:lvl w:ilvl="0" w:tplc="743217F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7522C6"/>
    <w:multiLevelType w:val="hybridMultilevel"/>
    <w:tmpl w:val="B9569D86"/>
    <w:lvl w:ilvl="0" w:tplc="213694F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ED4600"/>
    <w:multiLevelType w:val="hybridMultilevel"/>
    <w:tmpl w:val="5CCA0F42"/>
    <w:lvl w:ilvl="0" w:tplc="743217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50E279E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7"/>
  </w:num>
  <w:num w:numId="5">
    <w:abstractNumId w:val="4"/>
  </w:num>
  <w:num w:numId="6">
    <w:abstractNumId w:val="18"/>
  </w:num>
  <w:num w:numId="7">
    <w:abstractNumId w:val="12"/>
  </w:num>
  <w:num w:numId="8">
    <w:abstractNumId w:val="10"/>
  </w:num>
  <w:num w:numId="9">
    <w:abstractNumId w:val="16"/>
  </w:num>
  <w:num w:numId="10">
    <w:abstractNumId w:val="8"/>
  </w:num>
  <w:num w:numId="11">
    <w:abstractNumId w:val="5"/>
  </w:num>
  <w:num w:numId="12">
    <w:abstractNumId w:val="17"/>
  </w:num>
  <w:num w:numId="13">
    <w:abstractNumId w:val="6"/>
  </w:num>
  <w:num w:numId="14">
    <w:abstractNumId w:val="3"/>
  </w:num>
  <w:num w:numId="15">
    <w:abstractNumId w:val="9"/>
  </w:num>
  <w:num w:numId="16">
    <w:abstractNumId w:val="19"/>
  </w:num>
  <w:num w:numId="17">
    <w:abstractNumId w:val="0"/>
  </w:num>
  <w:num w:numId="18">
    <w:abstractNumId w:val="15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02"/>
    <w:rsid w:val="00001A06"/>
    <w:rsid w:val="00002D6F"/>
    <w:rsid w:val="00015E8B"/>
    <w:rsid w:val="00026E44"/>
    <w:rsid w:val="00092377"/>
    <w:rsid w:val="00093228"/>
    <w:rsid w:val="00097093"/>
    <w:rsid w:val="000B280C"/>
    <w:rsid w:val="000E3E28"/>
    <w:rsid w:val="00115DAB"/>
    <w:rsid w:val="00120E10"/>
    <w:rsid w:val="00121894"/>
    <w:rsid w:val="00121F0D"/>
    <w:rsid w:val="00124164"/>
    <w:rsid w:val="00130B00"/>
    <w:rsid w:val="0013363A"/>
    <w:rsid w:val="0013652C"/>
    <w:rsid w:val="00137D36"/>
    <w:rsid w:val="00146793"/>
    <w:rsid w:val="00146996"/>
    <w:rsid w:val="00183931"/>
    <w:rsid w:val="00196231"/>
    <w:rsid w:val="001A4D8F"/>
    <w:rsid w:val="002023B3"/>
    <w:rsid w:val="0021165C"/>
    <w:rsid w:val="00226DA7"/>
    <w:rsid w:val="00281265"/>
    <w:rsid w:val="002A1777"/>
    <w:rsid w:val="002B03D0"/>
    <w:rsid w:val="002D2701"/>
    <w:rsid w:val="002F1534"/>
    <w:rsid w:val="002F3B73"/>
    <w:rsid w:val="002F53A0"/>
    <w:rsid w:val="0030359D"/>
    <w:rsid w:val="00320146"/>
    <w:rsid w:val="0033639F"/>
    <w:rsid w:val="003871F9"/>
    <w:rsid w:val="003A2924"/>
    <w:rsid w:val="003B74E4"/>
    <w:rsid w:val="003C3223"/>
    <w:rsid w:val="003D5D61"/>
    <w:rsid w:val="003F2F62"/>
    <w:rsid w:val="003F3C38"/>
    <w:rsid w:val="00405CDD"/>
    <w:rsid w:val="00416D14"/>
    <w:rsid w:val="00443B1B"/>
    <w:rsid w:val="004478A6"/>
    <w:rsid w:val="004502BC"/>
    <w:rsid w:val="00474723"/>
    <w:rsid w:val="004A074C"/>
    <w:rsid w:val="004B75B0"/>
    <w:rsid w:val="004E3D66"/>
    <w:rsid w:val="004F0B98"/>
    <w:rsid w:val="00514D14"/>
    <w:rsid w:val="00522B92"/>
    <w:rsid w:val="005326A8"/>
    <w:rsid w:val="00536559"/>
    <w:rsid w:val="00543B37"/>
    <w:rsid w:val="005443A2"/>
    <w:rsid w:val="00574A6F"/>
    <w:rsid w:val="00591523"/>
    <w:rsid w:val="005A1D52"/>
    <w:rsid w:val="005A4D32"/>
    <w:rsid w:val="005B5D7A"/>
    <w:rsid w:val="005D11C1"/>
    <w:rsid w:val="005E0A83"/>
    <w:rsid w:val="005E6249"/>
    <w:rsid w:val="005E7E25"/>
    <w:rsid w:val="0063163C"/>
    <w:rsid w:val="00646F03"/>
    <w:rsid w:val="006547A0"/>
    <w:rsid w:val="00667419"/>
    <w:rsid w:val="00670737"/>
    <w:rsid w:val="0067738B"/>
    <w:rsid w:val="0067740F"/>
    <w:rsid w:val="006A097D"/>
    <w:rsid w:val="006C7D60"/>
    <w:rsid w:val="006D2B10"/>
    <w:rsid w:val="006F31D2"/>
    <w:rsid w:val="006F78BC"/>
    <w:rsid w:val="00701527"/>
    <w:rsid w:val="007353F0"/>
    <w:rsid w:val="0075184A"/>
    <w:rsid w:val="00756BF9"/>
    <w:rsid w:val="00767B41"/>
    <w:rsid w:val="00770EAC"/>
    <w:rsid w:val="00774572"/>
    <w:rsid w:val="0078642C"/>
    <w:rsid w:val="007954AD"/>
    <w:rsid w:val="007B7F34"/>
    <w:rsid w:val="007F3B1C"/>
    <w:rsid w:val="007F74A7"/>
    <w:rsid w:val="00805AD8"/>
    <w:rsid w:val="008203D6"/>
    <w:rsid w:val="00820665"/>
    <w:rsid w:val="008235F2"/>
    <w:rsid w:val="00823D7C"/>
    <w:rsid w:val="00851083"/>
    <w:rsid w:val="00852D12"/>
    <w:rsid w:val="00872202"/>
    <w:rsid w:val="00890198"/>
    <w:rsid w:val="008E3418"/>
    <w:rsid w:val="008F3C5C"/>
    <w:rsid w:val="008F5B5E"/>
    <w:rsid w:val="008F7276"/>
    <w:rsid w:val="008F7F49"/>
    <w:rsid w:val="00923BFF"/>
    <w:rsid w:val="00935186"/>
    <w:rsid w:val="0095664F"/>
    <w:rsid w:val="00962320"/>
    <w:rsid w:val="009B674D"/>
    <w:rsid w:val="009D4E5B"/>
    <w:rsid w:val="00A11D74"/>
    <w:rsid w:val="00A222D4"/>
    <w:rsid w:val="00A44A3B"/>
    <w:rsid w:val="00A4522F"/>
    <w:rsid w:val="00A6514C"/>
    <w:rsid w:val="00A757E1"/>
    <w:rsid w:val="00AA65C0"/>
    <w:rsid w:val="00AB4FA9"/>
    <w:rsid w:val="00AC76C3"/>
    <w:rsid w:val="00AD37C4"/>
    <w:rsid w:val="00AF01AF"/>
    <w:rsid w:val="00B32649"/>
    <w:rsid w:val="00B631C1"/>
    <w:rsid w:val="00B75D7C"/>
    <w:rsid w:val="00B96256"/>
    <w:rsid w:val="00BD4038"/>
    <w:rsid w:val="00BF2533"/>
    <w:rsid w:val="00C26A87"/>
    <w:rsid w:val="00C36360"/>
    <w:rsid w:val="00C43CB6"/>
    <w:rsid w:val="00C45126"/>
    <w:rsid w:val="00C60046"/>
    <w:rsid w:val="00CB019B"/>
    <w:rsid w:val="00CD1E5F"/>
    <w:rsid w:val="00CD457B"/>
    <w:rsid w:val="00CF31F4"/>
    <w:rsid w:val="00D07A33"/>
    <w:rsid w:val="00D10EB8"/>
    <w:rsid w:val="00D31115"/>
    <w:rsid w:val="00D32E89"/>
    <w:rsid w:val="00D422DA"/>
    <w:rsid w:val="00D57C9C"/>
    <w:rsid w:val="00D97949"/>
    <w:rsid w:val="00D97959"/>
    <w:rsid w:val="00DA213F"/>
    <w:rsid w:val="00E1377A"/>
    <w:rsid w:val="00E17038"/>
    <w:rsid w:val="00E21A6E"/>
    <w:rsid w:val="00E21DD2"/>
    <w:rsid w:val="00E466EE"/>
    <w:rsid w:val="00E911DE"/>
    <w:rsid w:val="00E97232"/>
    <w:rsid w:val="00EB090C"/>
    <w:rsid w:val="00EB0BC0"/>
    <w:rsid w:val="00EC42CE"/>
    <w:rsid w:val="00EC4327"/>
    <w:rsid w:val="00EC66A9"/>
    <w:rsid w:val="00ED2672"/>
    <w:rsid w:val="00ED50ED"/>
    <w:rsid w:val="00EF40B9"/>
    <w:rsid w:val="00F261AF"/>
    <w:rsid w:val="00F5220D"/>
    <w:rsid w:val="00F96295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691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2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2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02"/>
  </w:style>
  <w:style w:type="paragraph" w:styleId="Footer">
    <w:name w:val="footer"/>
    <w:basedOn w:val="Normal"/>
    <w:link w:val="FooterChar"/>
    <w:uiPriority w:val="99"/>
    <w:unhideWhenUsed/>
    <w:rsid w:val="00872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02"/>
  </w:style>
  <w:style w:type="character" w:styleId="CommentReference">
    <w:name w:val="annotation reference"/>
    <w:basedOn w:val="DefaultParagraphFont"/>
    <w:uiPriority w:val="99"/>
    <w:semiHidden/>
    <w:unhideWhenUsed/>
    <w:rsid w:val="00387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1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1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1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22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D50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50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50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2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2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02"/>
  </w:style>
  <w:style w:type="paragraph" w:styleId="Footer">
    <w:name w:val="footer"/>
    <w:basedOn w:val="Normal"/>
    <w:link w:val="FooterChar"/>
    <w:uiPriority w:val="99"/>
    <w:unhideWhenUsed/>
    <w:rsid w:val="00872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02"/>
  </w:style>
  <w:style w:type="character" w:styleId="CommentReference">
    <w:name w:val="annotation reference"/>
    <w:basedOn w:val="DefaultParagraphFont"/>
    <w:uiPriority w:val="99"/>
    <w:semiHidden/>
    <w:unhideWhenUsed/>
    <w:rsid w:val="00387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1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1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1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22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D50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50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5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6E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95A85FB7FB404785E5C798B6F99977">
    <w:name w:val="A995A85FB7FB404785E5C798B6F99977"/>
    <w:rsid w:val="00FF2A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95A85FB7FB404785E5C798B6F99977">
    <w:name w:val="A995A85FB7FB404785E5C798B6F99977"/>
    <w:rsid w:val="00FF2A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F8561-936B-4879-896A-DAB27FDB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Secretary</Company>
  <LinksUpToDate>false</LinksUpToDate>
  <CharactersWithSpaces>15420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USG</dc:creator>
  <cp:lastModifiedBy>USG</cp:lastModifiedBy>
  <cp:revision>2</cp:revision>
  <cp:lastPrinted>2016-05-26T16:16:00Z</cp:lastPrinted>
  <dcterms:created xsi:type="dcterms:W3CDTF">2016-05-27T19:33:00Z</dcterms:created>
  <dcterms:modified xsi:type="dcterms:W3CDTF">2016-05-27T19:33:00Z</dcterms:modified>
</cp:coreProperties>
</file>